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2024-2029年中国医院经营管理模式与创新发展战略规划研究报告</w:t>
      </w:r>
    </w:p>
    <w:p>
      <w:pPr>
        <w:spacing w:after="150"/>
      </w:pPr>
      <w:r>
        <w:rPr>
          <w:b w:val="1"/>
          <w:bCs w:val="1"/>
        </w:rPr>
        <w:t xml:space="preserve">报告简介</w:t>
      </w:r>
    </w:p>
    <w:p>
      <w:pPr>
        <w:spacing w:after="150"/>
      </w:pPr>
      <w:r>
        <w:rPr/>
        <w:t xml:space="preserve">医院管理背景</w:t>
      </w:r>
    </w:p>
    <w:p>
      <w:pPr>
        <w:spacing w:after="150"/>
      </w:pPr>
      <w:r>
        <w:rPr/>
        <w:t xml:space="preserve">新医改除了对医院有药品零差率的要求外，还对药占比做出了低于30%的要求。至此，根据新医改的政策要求，公立医院的医疗结构图应当是：药品比例30%以下、耗材比例10%以下、检验检查比例20%、医疗服务比例40%。而现实由于医疗收费价格原因，很多医院的医疗收入只占25%左右。随着国有企业加快剥离教育医疗等办社会职能，企业医院又面临着一个生存发展的十字路口。国务院国资委等六部委《关于国有企业办教育医疗机构深化改革的指导意见》明确，2018年年底前，基本完成企业医疗机构集中管理、改制或移交工作。当前，随着公立医院改革的深入推进，企业医院在分级诊疗、取消药品加成、医保付费改革和公立医院改革方面受到较大影响，同时企业医院还面临着投入补偿机制缺失、专业化管理缺失等问题。公立医院改革突出公益性，因此政府卫生投入政府办公立医院比重在逐年提高，加大了人员经费、基本建设、设备购置、专项发展和公共卫生的投入和补助。特别是取消药品加成后，政府办公立医院由服务收入、药品加成收入和财政补助3个渠道调整为服务收入和财政补助两个渠道，投入重心放在减轻医院负担、促进医院发展、改善医疗卫生条件、提高医疗卫生服务。</w:t>
      </w:r>
    </w:p>
    <w:p>
      <w:pPr>
        <w:spacing w:after="150"/>
      </w:pPr>
      <w:r>
        <w:rPr/>
        <w:t xml:space="preserve">市场容量</w:t>
      </w:r>
    </w:p>
    <w:p>
      <w:pPr>
        <w:spacing w:after="150"/>
      </w:pPr>
      <w:r>
        <w:rPr/>
        <w:t xml:space="preserve">《关于建立现代医院管理制度的指导意见》就全面深化公立医院综合改革，建立现代医院管理制度作出部署。《意见》明确，到2020年，基本形成维护公益性、调动积极性、保障可持续的公立医院运行新机制和决策、执行、监督相互协调、相互制衡、相互促进的治理机制。截至2018年9月底，全国医疗卫生机构数达100.0万个，医院3.2万个。其中公立医院12109个，民营医院20011个。与此同时，公立医院的接诊量出现明显下滑，民营医院诊疗量大幅提升。在医疗服务的赛道上，“民进公退”似乎已成必然趋势。按照目前的增长趋势，未来中国医院行业的竞争将会更加激烈，对于客户的竞争需要付出更多的成本，医院管理的各方面都显得尤为重要。</w:t>
      </w:r>
    </w:p>
    <w:p>
      <w:pPr>
        <w:spacing w:after="150"/>
      </w:pPr>
      <w:r>
        <w:rPr/>
        <w:t xml:space="preserve">医院创新的过程是医院引进新技术、新服务、新市场以及新组织管理形式的结果。目前，在市场经济下，医院经营管理的四个主要方面：医疗质量与医疗服务规范、现代医院人力资源管理、现代医院财务管理及现代医院营销管理。经营模式的创新就是医疗服务、医院人力资源管理、医院财务管理的市场化以及将正确的营销观念引进医院。专业化管理重点是建立现代医院管理制度，从医疗集团的运营管理模式看，普遍采用梳理企业医院的规划发展、对接国内外优质医疗资源、引培人才提升医院的学科能力、建立科学的绩效考核机制。实现企业医院的举办方由陈旧落实的管理模式，转变为“集中化管理、市场化运作、专业化分工、差异化发展”的管理模式。</w:t>
      </w:r>
    </w:p>
    <w:p>
      <w:pPr>
        <w:spacing w:after="150"/>
      </w:pPr>
      <w:r>
        <w:rPr/>
        <w:t xml:space="preserve">现代医院服务质量管理</w:t>
      </w:r>
    </w:p>
    <w:p>
      <w:pPr>
        <w:spacing w:after="150"/>
      </w:pPr>
      <w:r>
        <w:rPr/>
        <w:t xml:space="preserve">医疗服务质量是人群健康服务利用过程中的基本价值之一，也是《“健康中国2030”规划纲要》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现代医院人力资源管理</w:t>
      </w:r>
    </w:p>
    <w:p>
      <w:pPr>
        <w:spacing w:after="150"/>
      </w:pPr>
      <w:r>
        <w:rPr/>
        <w:t xml:space="preserve">现代医院的人力资源管理，其基本内涵是指医院通过对其内部劳动力资源进行全面、科学、有效的管理，坚持实施“以人为中心”的管理，使医院所有员工的潜能得到充分的开发和利用，使“人”与“工作”和谐地融合起来，以保证医院总目标的顺利实现。也就是要在医院的人力资源管理中建立一个自主自足、自我控制、自我发展、自我完善的管理机制，激发医院员工的创造力，增强医院的凝聚力，人尽其才，才尽其用，实现医院与员工“双赢”，达到医院利益最大化。</w:t>
      </w:r>
    </w:p>
    <w:p>
      <w:pPr>
        <w:spacing w:after="150"/>
      </w:pPr>
      <w:r>
        <w:rPr/>
        <w:t xml:space="preserve">现代医院财务管理</w:t>
      </w:r>
    </w:p>
    <w:p>
      <w:pPr>
        <w:spacing w:after="150"/>
      </w:pPr>
      <w:r>
        <w:rPr/>
        <w:t xml:space="preserve">新医疗改革的不断深入让原本财务管理模式不得不向着精细化方向迈进。在认识到精细化管理模式优势的情况下，医院必将加大人力资源投入以及资金投入，考虑到自身长远发展，在财务管理方面加强重视性。精细化管理模式指对财物管理始终坚持细微化、定量化方针，对各类财务资源的管理与分配考虑到成本及效益之间的平衡。医院财务精细化管理属于一种先进的管理技术以及管理理念，陈旧的管理制度存在粗放型特点。精细化管理下，财务部门对医院的资金利用率将有效提升，财务管理数据的准确性、及时性均可得以优化。在新医疗改革背景下，医院财务管理向着精细化方向发展属于必然趋势。医院需不断提升财务管理人员的综合业务能力以及专业素质水平，提升对财务管理的重视程度，促使医院健康长远发展。</w:t>
      </w:r>
    </w:p>
    <w:p>
      <w:pPr>
        <w:spacing w:after="150"/>
      </w:pPr>
      <w:r>
        <w:rPr/>
        <w:t xml:space="preserve">现代医院营销管理</w:t>
      </w:r>
    </w:p>
    <w:p>
      <w:pPr>
        <w:spacing w:after="150"/>
      </w:pPr>
      <w:r>
        <w:rPr/>
        <w:t xml:space="preserve">现在医疗市场更需要医院去主动地寻找患者，将医疗为主转变为医疗、预防和保健并重，从被动受制于市场转变为主动去寻找市场、培育市场、巩固市场。这就要求医院要有更科学的市场营销观念和更高级的市场营销手段。医院要想得到更稳定的生存与发展，就应该积极对营销理念进行完善、优化，通过对自身发展情况的分析，制定更具针对性的营销战略方案，从而进一步促进现代医疗机构的发展。医院在对营销战略进行制定的过程中需要将营销和战略进行有效结合，通过这种方式，制定更为完善的发展理念，使营销方向更具长远性和方向性。</w:t>
      </w:r>
    </w:p>
    <w:p>
      <w:pPr>
        <w:spacing w:after="150"/>
      </w:pPr>
      <w:r>
        <w:rPr/>
        <w:t xml:space="preserve">本研究咨询报告由北京中道泰和信息咨询有限公司领衔撰写，在大量周密的市场调研基础上，主要依据了国家统计局、国家财政部、国家商务部、国家卫生健康委员会、国家发改委、国务院发展研究中心、中国医院管理协会、51行业报告网、全国及海外多种相关报刊杂志以及专业研究机构公布和提供的大量资料，对中国医院行业发展现状及医院管理模式的创新、发展进行了分析，并重点分析了中国医院经营管理行业主要内容，以及中国医院经营管理模式未来发展策略等。报告还对全球的医院经营管理模式行业发展态势作了详细分析，并对医院经营管理模式行业进行了趋向研判，是医院经营管理企业、服务、投资机构等单位准确了解目前医院经营管理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【全球经济形势逐渐好转，国际医院行业发展怎样?主要国家地区情况如何?有哪些经营管理经验值得借鉴? pest模型分析结果如何?】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四、行业“十四五”发展规划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第二部分 行业发展现状</w:t>
      </w:r>
    </w:p>
    <w:p>
      <w:pPr>
        <w:spacing w:after="150"/>
      </w:pPr>
      <w:r>
        <w:rPr/>
        <w:t xml:space="preserve">【医院行业整体运行情况怎样?行业各项经济指标运行如何(规模、收入、利润……)?医院资金运作形势怎样?医院负债与人才结构状况如何?】</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第三部分 发展模式及对策</w:t>
      </w:r>
    </w:p>
    <w:p>
      <w:pPr>
        <w:spacing w:after="150"/>
      </w:pPr>
      <w:r>
        <w:rPr/>
        <w:t xml:space="preserve">【医院经营管理主要内容有哪些?各项管理的有哪些对策?港澳台医院的管理模式如何?有哪些经验借鉴?】</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 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二、澳门医院管理的特点</w:t>
      </w:r>
    </w:p>
    <w:p>
      <w:pPr>
        <w:spacing w:after="150"/>
      </w:pPr>
      <w:r>
        <w:rPr/>
        <w:t xml:space="preserve">三、澳门医院管理模式经验借鉴</w:t>
      </w:r>
    </w:p>
    <w:p>
      <w:pPr>
        <w:spacing w:after="150"/>
      </w:pPr>
      <w:r>
        <w:rPr>
          <w:b w:val="1"/>
          <w:bCs w:val="1"/>
        </w:rPr>
        <w:t xml:space="preserve">第四部分 区域及企业发展</w:t>
      </w:r>
    </w:p>
    <w:p>
      <w:pPr>
        <w:spacing w:after="150"/>
      </w:pPr>
      <w:r>
        <w:rPr/>
        <w:t xml:space="preserve">【中国医院管理企业的区域分布如何?重点区域医院经营管理发展如何?有哪些发展前景?重点医院的经营管理模式分析，重点医院管理集团的经营情况如何?】</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三、北京凤凰联合医院管理咨询有限公司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第五部分 投资前景展望</w:t>
      </w:r>
    </w:p>
    <w:p>
      <w:pPr>
        <w:spacing w:after="150"/>
      </w:pPr>
      <w:r>
        <w:rPr/>
        <w:t xml:space="preserve">【未来医院行业建设投资如何?有些什么样的风险?投资机会、方向在哪?】</w:t>
      </w:r>
    </w:p>
    <w:p>
      <w:pPr>
        <w:spacing w:after="150"/>
      </w:pPr>
      <w:r>
        <w:rPr>
          <w:b w:val="1"/>
          <w:bCs w:val="1"/>
        </w:rPr>
        <w:t xml:space="preserve">第十一章 中国医院行业投融资预测</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四、医院投资资金来源预测</w:t>
      </w:r>
    </w:p>
    <w:p>
      <w:pPr>
        <w:spacing w:after="150"/>
      </w:pPr>
      <w:r>
        <w:rPr/>
        <w:t xml:space="preserve">五、医院投资项目建设预测</w:t>
      </w:r>
    </w:p>
    <w:p>
      <w:pPr>
        <w:spacing w:after="150"/>
      </w:pPr>
      <w:r>
        <w:rPr/>
        <w:t xml:space="preserve">六、医院新建、扩建和改建投资预测</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三、医院投资风险</w:t>
      </w:r>
    </w:p>
    <w:p>
      <w:pPr>
        <w:spacing w:after="150"/>
      </w:pPr>
      <w:r>
        <w:rPr/>
        <w:t xml:space="preserve">四、医院融资前景分析</w:t>
      </w:r>
    </w:p>
    <w:p>
      <w:pPr>
        <w:spacing w:after="150"/>
      </w:pPr>
      <w:r>
        <w:rPr>
          <w:b w:val="1"/>
          <w:bCs w:val="1"/>
        </w:rPr>
        <w:t xml:space="preserve">第十二章 中国医院行业授信风险分析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第六部分 发展战略研究</w:t>
      </w:r>
    </w:p>
    <w:p>
      <w:pPr>
        <w:spacing w:after="150"/>
      </w:pPr>
      <w:r>
        <w:rPr/>
        <w:t xml:space="preserve">【医院经营管理模式有哪些?新医改背景下医院经营管理模式有哪些变化?有哪些思考?新形势下中国医院管理的投资模式有哪些?ppp模式发展如何?】</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2、诚信为重的优质平价策略</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四、深圳滨海医院——o&amp;m模式</w:t>
      </w:r>
    </w:p>
    <w:p>
      <w:pPr>
        <w:spacing w:after="150"/>
      </w:pPr>
      <w:r>
        <w:rPr>
          <w:b w:val="1"/>
          <w:bCs w:val="1"/>
        </w:rPr>
        <w:t xml:space="preserve">图表目录</w:t>
      </w:r>
    </w:p>
    <w:p>
      <w:pPr>
        <w:spacing w:after="150"/>
      </w:pPr>
      <w:r>
        <w:rPr/>
        <w:t xml:space="preserve">图表：2019-2023年中国gdp增长速度分析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图表：2019-2023年中国云医院市场规模</w:t>
      </w:r>
    </w:p>
    <w:p>
      <w:pPr>
        <w:spacing w:after="150"/>
      </w:pPr>
      <w:r>
        <w:rPr/>
        <w:t xml:space="preserve">图表：2019-2023年中国远程诊断投资情况</w:t>
      </w:r>
    </w:p>
    <w:p>
      <w:pPr>
        <w:spacing w:after="150"/>
      </w:pPr>
      <w:r>
        <w:rPr/>
        <w:t xml:space="preserve">图表：2019-2023年中国医院数量统计</w:t>
      </w:r>
    </w:p>
    <w:p>
      <w:pPr>
        <w:spacing w:after="150"/>
      </w:pPr>
      <w:r>
        <w:rPr/>
        <w:t xml:space="preserve">图表：2019-2023年中国医院按种类分布统计</w:t>
      </w:r>
    </w:p>
    <w:p>
      <w:pPr>
        <w:spacing w:after="150"/>
      </w:pPr>
      <w:r>
        <w:rPr/>
        <w:t xml:space="preserve">图表：2019-2023年中国医院按地区分布统计</w:t>
      </w:r>
    </w:p>
    <w:p>
      <w:pPr>
        <w:spacing w:after="150"/>
      </w:pPr>
      <w:r>
        <w:rPr/>
        <w:t xml:space="preserve">图表：2019-2023年中国医院按主办单位分布统计</w:t>
      </w:r>
    </w:p>
    <w:p>
      <w:pPr>
        <w:spacing w:after="150"/>
      </w:pPr>
      <w:r>
        <w:rPr/>
        <w:t xml:space="preserve">图表：2019-2023年中国医院按经济类型分布统计</w:t>
      </w:r>
    </w:p>
    <w:p>
      <w:pPr>
        <w:spacing w:after="150"/>
      </w:pPr>
      <w:r>
        <w:rPr/>
        <w:t xml:space="preserve">图表：2019-2023年中国医院床位统计</w:t>
      </w:r>
    </w:p>
    <w:p>
      <w:pPr>
        <w:spacing w:after="150"/>
      </w:pPr>
      <w:r>
        <w:rPr/>
        <w:t xml:space="preserve">图表：2019-2023年中国医院人员统计</w:t>
      </w:r>
    </w:p>
    <w:p>
      <w:pPr>
        <w:spacing w:after="150"/>
      </w:pPr>
      <w:r>
        <w:rPr/>
        <w:t xml:space="preserve">图表：2019-2023年中国医院建筑面积</w:t>
      </w:r>
    </w:p>
    <w:p>
      <w:pPr>
        <w:spacing w:after="150"/>
      </w:pPr>
      <w:r>
        <w:rPr/>
        <w:t xml:space="preserve">图表：2019-2023年中国医院行业市场规模</w:t>
      </w:r>
    </w:p>
    <w:p>
      <w:pPr>
        <w:spacing w:after="150"/>
      </w:pPr>
      <w:r>
        <w:rPr/>
        <w:t xml:space="preserve">图表：2019-2023年中国医院行业收入和利润规模</w:t>
      </w:r>
    </w:p>
    <w:p>
      <w:pPr>
        <w:spacing w:after="150"/>
      </w:pPr>
      <w:r>
        <w:rPr/>
        <w:t xml:space="preserve">图表：2019-2023年中国医院行业经济指标分析</w:t>
      </w:r>
    </w:p>
    <w:p>
      <w:pPr>
        <w:spacing w:after="150"/>
      </w:pPr>
      <w:r>
        <w:rPr/>
        <w:t xml:space="preserve">图表：2019-2023年中国医院诊疗人次数</w:t>
      </w:r>
    </w:p>
    <w:p>
      <w:pPr>
        <w:spacing w:after="150"/>
      </w:pPr>
      <w:r>
        <w:rPr/>
        <w:t xml:space="preserve">图表：2019-2023年中国医院门诊服务统计</w:t>
      </w:r>
    </w:p>
    <w:p>
      <w:pPr>
        <w:spacing w:after="150"/>
      </w:pPr>
      <w:r>
        <w:rPr/>
        <w:t xml:space="preserve">图表：2019-2023年中国医院入院人次统计</w:t>
      </w:r>
    </w:p>
    <w:p>
      <w:pPr>
        <w:spacing w:after="150"/>
      </w:pPr>
      <w:r>
        <w:rPr/>
        <w:t xml:space="preserve">图表：2019-2023年中国医院住院服务统计</w:t>
      </w:r>
    </w:p>
    <w:p>
      <w:pPr>
        <w:spacing w:after="150"/>
      </w:pPr>
      <w:r>
        <w:rPr/>
        <w:t xml:space="preserve">图表：2019-2023年中国医院行业床位利用分析</w:t>
      </w:r>
    </w:p>
    <w:p>
      <w:pPr>
        <w:spacing w:after="150"/>
      </w:pPr>
      <w:r>
        <w:rPr/>
        <w:t xml:space="preserve">图表：2019-2023年中国医院行业服务质量与效率</w:t>
      </w:r>
    </w:p>
    <w:p>
      <w:pPr>
        <w:spacing w:after="150"/>
      </w:pPr>
      <w:r>
        <w:rPr/>
        <w:t xml:space="preserve">图表：2019-2023年中国床位配置比例</w:t>
      </w:r>
    </w:p>
    <w:p>
      <w:pPr>
        <w:spacing w:after="150"/>
      </w:pPr>
      <w:r>
        <w:rPr/>
        <w:t xml:space="preserve">图表：2019-2023年中国医患沟通效率</w:t>
      </w:r>
    </w:p>
    <w:p>
      <w:pPr>
        <w:spacing w:after="150"/>
      </w:pPr>
      <w:r>
        <w:rPr/>
        <w:t xml:space="preserve">图表：2019-2023年中国患者满意度反馈率</w:t>
      </w:r>
    </w:p>
    <w:p>
      <w:pPr>
        <w:spacing w:after="150"/>
      </w:pPr>
      <w:r>
        <w:rPr/>
        <w:t xml:space="preserve">图表：2019-2023年中国医院管理数量区域分布</w:t>
      </w:r>
    </w:p>
    <w:p>
      <w:pPr>
        <w:spacing w:after="150"/>
      </w:pPr>
      <w:r>
        <w:rPr/>
        <w:t xml:space="preserve">图表：2019-2023年中国医院管理规模区域分布</w:t>
      </w:r>
    </w:p>
    <w:p>
      <w:pPr>
        <w:spacing w:after="150"/>
      </w:pPr>
      <w:r>
        <w:rPr/>
        <w:t xml:space="preserve">图表：2019-2023年中国医院管理效益区域分布</w:t>
      </w:r>
    </w:p>
    <w:p>
      <w:pPr>
        <w:spacing w:after="150"/>
      </w:pPr>
      <w:r>
        <w:rPr/>
        <w:t xml:space="preserve">图表：2019-2023年北大医疗产业集团有限公司经营情况分析</w:t>
      </w:r>
    </w:p>
    <w:p>
      <w:pPr>
        <w:spacing w:after="150"/>
      </w:pPr>
      <w:r>
        <w:rPr/>
        <w:t xml:space="preserve">图表：2019-2023年深圳市共和医院管理有限公司经营情况分析</w:t>
      </w:r>
    </w:p>
    <w:p>
      <w:pPr>
        <w:spacing w:after="150"/>
      </w:pPr>
      <w:r>
        <w:rPr/>
        <w:t xml:space="preserve">图表：2019-2023年北京凤凰联合医院管理咨询有限公司经营情况分析</w:t>
      </w:r>
    </w:p>
    <w:p>
      <w:pPr>
        <w:spacing w:after="150"/>
      </w:pPr>
      <w:r>
        <w:rPr/>
        <w:t xml:space="preserve">图表：2019-2023年青岛菩提医疗医院管理集团有限公司经营情况分析</w:t>
      </w:r>
    </w:p>
    <w:p>
      <w:pPr>
        <w:spacing w:after="150"/>
      </w:pPr>
      <w:r>
        <w:rPr/>
        <w:t xml:space="preserve">图表：2019-2023年北京天健华夏医院管理有限公司经营情况分析</w:t>
      </w:r>
    </w:p>
    <w:p>
      <w:pPr>
        <w:spacing w:after="150"/>
      </w:pPr>
      <w:r>
        <w:rPr/>
        <w:t xml:space="preserve">图表：2019-2023年云南博康医院管理集团有限公司经营情况分析</w:t>
      </w:r>
    </w:p>
    <w:p>
      <w:pPr>
        <w:spacing w:after="150"/>
      </w:pPr>
      <w:r>
        <w:rPr/>
        <w:t xml:space="preserve">图表：2019-2023年三博脑科医院管理集团股份有限公司经营情况分析</w:t>
      </w:r>
    </w:p>
    <w:p>
      <w:pPr>
        <w:spacing w:after="150"/>
      </w:pPr>
      <w:r>
        <w:rPr/>
        <w:t xml:space="preserve">图表：2019-2023年武汉和润合医院管理有限公司经营情况分析</w:t>
      </w:r>
    </w:p>
    <w:p>
      <w:pPr>
        <w:spacing w:after="150"/>
      </w:pPr>
      <w:r>
        <w:rPr/>
        <w:t xml:space="preserve">图表：2019-2023年中经国际医院管理集团有限公司经营情况分析</w:t>
      </w:r>
    </w:p>
    <w:p>
      <w:pPr>
        <w:spacing w:after="150"/>
      </w:pPr>
      <w:r>
        <w:rPr/>
        <w:t xml:space="preserve">图表：2019-2023年祥云医疗投资股份有限公司经营情况分析</w:t>
      </w:r>
    </w:p>
    <w:p>
      <w:pPr>
        <w:spacing w:after="150"/>
      </w:pPr>
      <w:r>
        <w:rPr/>
        <w:t xml:space="preserve">图表：2019-2023年广东健翔医院管理集团有限公司经营情况分析</w:t>
      </w:r>
    </w:p>
    <w:p>
      <w:pPr>
        <w:spacing w:after="150"/>
      </w:pPr>
      <w:r>
        <w:rPr/>
        <w:t xml:space="preserve">图表：2019-2023年上海复旦医院管理有限公司经营情况分析</w:t>
      </w:r>
    </w:p>
    <w:p>
      <w:pPr>
        <w:spacing w:after="150"/>
      </w:pPr>
      <w:r>
        <w:rPr/>
        <w:t xml:space="preserve">图表：2024-2029年中国医院建设规模预测</w:t>
      </w:r>
    </w:p>
    <w:p>
      <w:pPr>
        <w:spacing w:after="150"/>
      </w:pPr>
      <w:r>
        <w:rPr/>
        <w:t xml:space="preserve">图表：2024-2029年中国医院投资规模预测</w:t>
      </w:r>
    </w:p>
    <w:p>
      <w:pPr>
        <w:spacing w:after="150"/>
      </w:pPr>
      <w:r>
        <w:rPr/>
        <w:t xml:space="preserve">图表：2019-2023年中国医院投资主体构成预测</w:t>
      </w:r>
    </w:p>
    <w:p>
      <w:pPr>
        <w:spacing w:after="150"/>
      </w:pPr>
      <w:r>
        <w:rPr/>
        <w:t xml:space="preserve">图表：2019-2023年中国医院新建、扩建和改建投资预测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2024-2029年中国医院经营管理模式与创新发展战略规划研究报告</dc:title>
  <dc:description>2024-2029年中国医院经营管理模式与创新发展战略规划研究报告</dc:description>
  <dc:subject>2024-2029年中国医院经营管理模式与创新发展战略规划研究报告</dc:subject>
  <cp:keywords>研究报告</cp:keywords>
  <cp:category>研究报告</cp:category>
  <cp:lastModifiedBy>北京中道泰和信息咨询有限公司</cp:lastModifiedBy>
  <dcterms:created xsi:type="dcterms:W3CDTF">2024-01-22T13:50:38+08:00</dcterms:created>
  <dcterms:modified xsi:type="dcterms:W3CDTF">2024-01-22T13:50:38+08:00</dcterms:modified>
</cp:coreProperties>
</file>

<file path=docProps/custom.xml><?xml version="1.0" encoding="utf-8"?>
<Properties xmlns="http://schemas.openxmlformats.org/officeDocument/2006/custom-properties" xmlns:vt="http://schemas.openxmlformats.org/officeDocument/2006/docPropsVTypes"/>
</file>