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2024-2029年二肽行业发展现状及投资趋势报告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二肽是由一分子氨基酸的α-羧基和另一分子氨基酸的α-氨基脱水缩合形成的酰胺键(即-CO-NH-)组成的蛋白质片段或物质。二肽分子中一般包含一个肽键，特殊的二肽如环二肽则可以存在两个肽键。</w:t>
      </w:r>
    </w:p>
    <w:p>
      <w:pPr>
        <w:spacing w:after="150"/>
      </w:pPr>
      <w:r>
        <w:rPr/>
        <w:t xml:space="preserve">近年来，随着一些商品化二肽产品如阿斯巴甜(L-天门冬氨酰-L-苯丙氨酸甲酯)以及丙谷二肽(L-丙氨酰-L-谷氨酰胺)在食品和医药行业中的广泛应用，人们对于二肽的营养与功能越发关注。但与此同时，由于缺乏合理有效的制备方法，许多二肽产品的开发和应用研究停滞不前。</w:t>
      </w:r>
    </w:p>
    <w:p>
      <w:pPr>
        <w:spacing w:after="150"/>
      </w:pPr>
      <w:r>
        <w:rPr/>
        <w:t xml:space="preserve">二肽在生物体内会被分解为氨基酸，因此二肽具有相应氨基酸的功能，但其物化性质却不同于相应氨基酸。例如，谷氨酰胺是人体所需的重要氨基酸，但热稳定性较差，而丙氨酰-谷氨酰胺的热稳定较高;酪氨酸几乎不溶于水，但丙氨酰-酪氨酸在水中的溶解度可达到14g/L。一些二肽要比其两种相应氨基酸的溶解性更好，例如丙氨酸和谷氨酰胺在水中的溶解度分别为89g/L和36g/L，而丙氨酰-谷氨酰胺的溶解度则可达到586g/L。基于上述性质，这类二肽如Ala—Gln和Gly—Tyr常作为注射液的主要营养组成成分应用于患者的术后恢复。除了物化性质改变以外，一些二肽本身还具有氨基酸所不具备的特殊生理功能。肌肽，又名B-丙氨酰-L-组氨酸，是由B-丙氨酸和L-组氨酸构成的二肽化合物，广泛存在于肌肉细胞和脑部组织细胞。</w:t>
      </w:r>
    </w:p>
    <w:p>
      <w:pPr>
        <w:spacing w:after="150"/>
      </w:pPr>
      <w:r>
        <w:rPr/>
        <w:t xml:space="preserve">与国际市场相比，我国二肽行业市场还处于市场初期。一方面是由于我国二肽应用市场并未成熟，二肽药物、营养食品、化妆品等应用重要应用领域还有巨大的增长空间;另一方面，我国老龄化程度加剧、生活习惯改变以及环境恶化等因素使我国肿瘤、慢性病等患病率上升加剧着二肽用药需求。</w:t>
      </w:r>
    </w:p>
    <w:p>
      <w:pPr>
        <w:spacing w:after="150"/>
      </w:pPr>
      <w:r>
        <w:rPr/>
        <w:t xml:space="preserve">本报告首先阐述了二肽行业的概念及发展环境，接着全面介绍了中国二肽行业的整体发展、二肽市场等方面内容，并重点分析了二肽的市场格局。报告对二肽行业的区域发展、设备市场及领先企业经营状况进行仔细透析。最后，报告分析了二肽行业的投资风险及策略，并对二肽行业的发展前景进行了科学的预测。报告资料详实，图表丰富，既有深入的分析，又有直观的比较，为二肽行业企业在激烈的市场竞争中洞察先机，能准确及时的针对自身环境调整经营策略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二肽行业发展综述 1</w:t>
      </w:r>
    </w:p>
    <w:p>
      <w:pPr>
        <w:spacing w:after="150"/>
      </w:pPr>
      <w:r>
        <w:rPr/>
        <w:t xml:space="preserve">第一节 二肽行业定义及分类 1</w:t>
      </w:r>
    </w:p>
    <w:p>
      <w:pPr>
        <w:spacing w:after="150"/>
      </w:pPr>
      <w:r>
        <w:rPr/>
        <w:t xml:space="preserve">一、行业概念及定义 1</w:t>
      </w:r>
    </w:p>
    <w:p>
      <w:pPr>
        <w:spacing w:after="150"/>
      </w:pPr>
      <w:r>
        <w:rPr/>
        <w:t xml:space="preserve">二、行业在国民经济中的地位 1</w:t>
      </w:r>
    </w:p>
    <w:p>
      <w:pPr>
        <w:spacing w:after="150"/>
      </w:pPr>
      <w:r>
        <w:rPr/>
        <w:t xml:space="preserve">第二节 二肽的合成 2</w:t>
      </w:r>
    </w:p>
    <w:p>
      <w:pPr>
        <w:spacing w:after="150"/>
      </w:pPr>
      <w:r>
        <w:rPr/>
        <w:t xml:space="preserve">一、二肽制备方法 2</w:t>
      </w:r>
    </w:p>
    <w:p>
      <w:pPr>
        <w:spacing w:after="150"/>
      </w:pPr>
      <w:r>
        <w:rPr/>
        <w:t xml:space="preserve">二、二肽的生物合成 3</w:t>
      </w:r>
    </w:p>
    <w:p>
      <w:pPr>
        <w:spacing w:after="150"/>
      </w:pPr>
      <w:r>
        <w:rPr>
          <w:b w:val="1"/>
          <w:bCs w:val="1"/>
        </w:rPr>
        <w:t xml:space="preserve">第二章 二肽行业市场环境分析 6</w:t>
      </w:r>
    </w:p>
    <w:p>
      <w:pPr>
        <w:spacing w:after="150"/>
      </w:pPr>
      <w:r>
        <w:rPr/>
        <w:t xml:space="preserve">第一节 行业政策环境分析 6</w:t>
      </w:r>
    </w:p>
    <w:p>
      <w:pPr>
        <w:spacing w:after="150"/>
      </w:pPr>
      <w:r>
        <w:rPr/>
        <w:t xml:space="preserve">一、行业相关政策动向 6</w:t>
      </w:r>
    </w:p>
    <w:p>
      <w:pPr>
        <w:spacing w:after="150"/>
      </w:pPr>
      <w:r>
        <w:rPr/>
        <w:t xml:space="preserve">1、《产业结构调整指导目录(2019-2023年本，征求意见稿)》 6</w:t>
      </w:r>
    </w:p>
    <w:p>
      <w:pPr>
        <w:spacing w:after="150"/>
      </w:pPr>
      <w:r>
        <w:rPr/>
        <w:t xml:space="preserve">2、《食品添加剂使用卫生标准》(gb2760-2018)(征求意见稿) 6</w:t>
      </w:r>
    </w:p>
    <w:p>
      <w:pPr>
        <w:spacing w:after="150"/>
      </w:pPr>
      <w:r>
        <w:rPr/>
        <w:t xml:space="preserve">3、卫生部质检总局关于规范食品添加剂标准管理的公告(2011年第6号) 8</w:t>
      </w:r>
    </w:p>
    <w:p>
      <w:pPr>
        <w:spacing w:after="150"/>
      </w:pPr>
      <w:r>
        <w:rPr/>
        <w:t xml:space="preserve">4、欧盟、美国、日本食品中豁免物质 9</w:t>
      </w:r>
    </w:p>
    <w:p>
      <w:pPr>
        <w:spacing w:after="150"/>
      </w:pPr>
      <w:r>
        <w:rPr/>
        <w:t xml:space="preserve">二、二肽行业发展规划 16</w:t>
      </w:r>
    </w:p>
    <w:p>
      <w:pPr>
        <w:spacing w:after="150"/>
      </w:pPr>
      <w:r>
        <w:rPr/>
        <w:t xml:space="preserve">1、《食品工业(发酵工业)"十四五"发展方向》 16</w:t>
      </w:r>
    </w:p>
    <w:p>
      <w:pPr>
        <w:spacing w:after="150"/>
      </w:pPr>
      <w:r>
        <w:rPr/>
        <w:t xml:space="preserve">2、《生物产业发展"十四五"规划》 17</w:t>
      </w:r>
    </w:p>
    <w:p>
      <w:pPr>
        <w:spacing w:after="150"/>
      </w:pPr>
      <w:r>
        <w:rPr/>
        <w:t xml:space="preserve">3、《"十四五"国家战略性新兴产业发展规划》 20</w:t>
      </w:r>
    </w:p>
    <w:p>
      <w:pPr>
        <w:spacing w:after="150"/>
      </w:pPr>
      <w:r>
        <w:rPr/>
        <w:t xml:space="preserve">第二节 行业经济环境分析 22</w:t>
      </w:r>
    </w:p>
    <w:p>
      <w:pPr>
        <w:spacing w:after="150"/>
      </w:pPr>
      <w:r>
        <w:rPr/>
        <w:t xml:space="preserve">一、国际宏观经济环境分析 22</w:t>
      </w:r>
    </w:p>
    <w:p>
      <w:pPr>
        <w:spacing w:after="150"/>
      </w:pPr>
      <w:r>
        <w:rPr/>
        <w:t xml:space="preserve">二、国内宏观经济环境分析 23</w:t>
      </w:r>
    </w:p>
    <w:p>
      <w:pPr>
        <w:spacing w:after="150"/>
      </w:pPr>
      <w:r>
        <w:rPr/>
        <w:t xml:space="preserve">三、中国经济发展展望 54</w:t>
      </w:r>
    </w:p>
    <w:p>
      <w:pPr>
        <w:spacing w:after="150"/>
      </w:pPr>
      <w:r>
        <w:rPr/>
        <w:t xml:space="preserve">1、有利因素 54</w:t>
      </w:r>
    </w:p>
    <w:p>
      <w:pPr>
        <w:spacing w:after="150"/>
      </w:pPr>
      <w:r>
        <w:rPr/>
        <w:t xml:space="preserve">2、不利因素 55</w:t>
      </w:r>
    </w:p>
    <w:p>
      <w:pPr>
        <w:spacing w:after="150"/>
      </w:pPr>
      <w:r>
        <w:rPr/>
        <w:t xml:space="preserve">3、对行业发展影响 58</w:t>
      </w:r>
    </w:p>
    <w:p>
      <w:pPr>
        <w:spacing w:after="150"/>
      </w:pPr>
      <w:r>
        <w:rPr/>
        <w:t xml:space="preserve">第三节 行业消费环境分析 59</w:t>
      </w:r>
    </w:p>
    <w:p>
      <w:pPr>
        <w:spacing w:after="150"/>
      </w:pPr>
      <w:r>
        <w:rPr/>
        <w:t xml:space="preserve">一、行业需求特征分析 59</w:t>
      </w:r>
    </w:p>
    <w:p>
      <w:pPr>
        <w:spacing w:after="150"/>
      </w:pPr>
      <w:r>
        <w:rPr/>
        <w:t xml:space="preserve">二、行业需求趋势分析 59</w:t>
      </w:r>
    </w:p>
    <w:p>
      <w:pPr>
        <w:spacing w:after="150"/>
      </w:pPr>
      <w:r>
        <w:rPr>
          <w:b w:val="1"/>
          <w:bCs w:val="1"/>
        </w:rPr>
        <w:t xml:space="preserve">第三章 二肽所属行业发展状况分析 61</w:t>
      </w:r>
    </w:p>
    <w:p>
      <w:pPr>
        <w:spacing w:after="150"/>
      </w:pPr>
      <w:r>
        <w:rPr/>
        <w:t xml:space="preserve">第一节 中国二肽行业发展总体概况 61</w:t>
      </w:r>
    </w:p>
    <w:p>
      <w:pPr>
        <w:spacing w:after="150"/>
      </w:pPr>
      <w:r>
        <w:rPr/>
        <w:t xml:space="preserve">第二节 中国二肽所属行业市场规模分析 61</w:t>
      </w:r>
    </w:p>
    <w:p>
      <w:pPr>
        <w:spacing w:after="150"/>
      </w:pPr>
      <w:r>
        <w:rPr/>
        <w:t xml:space="preserve">第三节 中国二肽行业发展主要特点 62</w:t>
      </w:r>
    </w:p>
    <w:p>
      <w:pPr>
        <w:spacing w:after="150"/>
      </w:pPr>
      <w:r>
        <w:rPr/>
        <w:t xml:space="preserve">第四节 中国二肽行业发展影响因素分析 62</w:t>
      </w:r>
    </w:p>
    <w:p>
      <w:pPr>
        <w:spacing w:after="150"/>
      </w:pPr>
      <w:r>
        <w:rPr>
          <w:b w:val="1"/>
          <w:bCs w:val="1"/>
        </w:rPr>
        <w:t xml:space="preserve">第四章 二肽行业相关产品市场分析 63</w:t>
      </w:r>
    </w:p>
    <w:p>
      <w:pPr>
        <w:spacing w:after="150"/>
      </w:pPr>
      <w:r>
        <w:rPr/>
        <w:t xml:space="preserve">第一节 蛋氨酸生产工艺与原料分析 63</w:t>
      </w:r>
    </w:p>
    <w:p>
      <w:pPr>
        <w:spacing w:after="150"/>
      </w:pPr>
      <w:r>
        <w:rPr/>
        <w:t xml:space="preserve">一、蛋氨酸生产工艺现状 63</w:t>
      </w:r>
    </w:p>
    <w:p>
      <w:pPr>
        <w:spacing w:after="150"/>
      </w:pPr>
      <w:r>
        <w:rPr/>
        <w:t xml:space="preserve">二、蛋氨酸生产新工艺分析 69</w:t>
      </w:r>
    </w:p>
    <w:p>
      <w:pPr>
        <w:spacing w:after="150"/>
      </w:pPr>
      <w:r>
        <w:rPr/>
        <w:t xml:space="preserve">三、蛋氨酸生产工艺与原料发展趋势分析 71</w:t>
      </w:r>
    </w:p>
    <w:p>
      <w:pPr>
        <w:spacing w:after="150"/>
      </w:pPr>
      <w:r>
        <w:rPr/>
        <w:t xml:space="preserve">第二节 赖氨酸生产工艺与原料分析 72</w:t>
      </w:r>
    </w:p>
    <w:p>
      <w:pPr>
        <w:spacing w:after="150"/>
      </w:pPr>
      <w:r>
        <w:rPr/>
        <w:t xml:space="preserve">一、赖氨酸生产工艺现状 72</w:t>
      </w:r>
    </w:p>
    <w:p>
      <w:pPr>
        <w:spacing w:after="150"/>
      </w:pPr>
      <w:r>
        <w:rPr/>
        <w:t xml:space="preserve">二、赖氨酸生产新工艺分析 75</w:t>
      </w:r>
    </w:p>
    <w:p>
      <w:pPr>
        <w:spacing w:after="150"/>
      </w:pPr>
      <w:r>
        <w:rPr/>
        <w:t xml:space="preserve">三、赖氨酸生产工艺与原料发展趋势分析 77</w:t>
      </w:r>
    </w:p>
    <w:p>
      <w:pPr>
        <w:spacing w:after="150"/>
      </w:pPr>
      <w:r>
        <w:rPr/>
        <w:t xml:space="preserve">第三节 谷氨酸生产工艺与原料分析 77</w:t>
      </w:r>
    </w:p>
    <w:p>
      <w:pPr>
        <w:spacing w:after="150"/>
      </w:pPr>
      <w:r>
        <w:rPr/>
        <w:t xml:space="preserve">一、谷氨酸生产工艺现状 77</w:t>
      </w:r>
    </w:p>
    <w:p>
      <w:pPr>
        <w:spacing w:after="150"/>
      </w:pPr>
      <w:r>
        <w:rPr/>
        <w:t xml:space="preserve">二、谷氨酸生产新工艺分析 83</w:t>
      </w:r>
    </w:p>
    <w:p>
      <w:pPr>
        <w:spacing w:after="150"/>
      </w:pPr>
      <w:r>
        <w:rPr/>
        <w:t xml:space="preserve">三、谷氨酸生产工艺与原料发展趋势分析 84</w:t>
      </w:r>
    </w:p>
    <w:p>
      <w:pPr>
        <w:spacing w:after="150"/>
      </w:pPr>
      <w:r>
        <w:rPr/>
        <w:t xml:space="preserve">第四节 苏氨酸生产工艺与原料分析 84</w:t>
      </w:r>
    </w:p>
    <w:p>
      <w:pPr>
        <w:spacing w:after="150"/>
      </w:pPr>
      <w:r>
        <w:rPr/>
        <w:t xml:space="preserve">一、苏氨酸生产工艺现状 84</w:t>
      </w:r>
    </w:p>
    <w:p>
      <w:pPr>
        <w:spacing w:after="150"/>
      </w:pPr>
      <w:r>
        <w:rPr/>
        <w:t xml:space="preserve">二、苏氨酸生产新工艺分析 90</w:t>
      </w:r>
    </w:p>
    <w:p>
      <w:pPr>
        <w:spacing w:after="150"/>
      </w:pPr>
      <w:r>
        <w:rPr/>
        <w:t xml:space="preserve">三、苏氨酸生产工艺与原料发展趋势分析 90</w:t>
      </w:r>
    </w:p>
    <w:p>
      <w:pPr>
        <w:spacing w:after="150"/>
      </w:pPr>
      <w:r>
        <w:rPr/>
        <w:t xml:space="preserve">第五节 色氨酸生产工艺与原料分析 91</w:t>
      </w:r>
    </w:p>
    <w:p>
      <w:pPr>
        <w:spacing w:after="150"/>
      </w:pPr>
      <w:r>
        <w:rPr/>
        <w:t xml:space="preserve">一、色氨酸生产工艺现状 91</w:t>
      </w:r>
    </w:p>
    <w:p>
      <w:pPr>
        <w:spacing w:after="150"/>
      </w:pPr>
      <w:r>
        <w:rPr/>
        <w:t xml:space="preserve">二、色氨酸生产新工艺分析 93</w:t>
      </w:r>
    </w:p>
    <w:p>
      <w:pPr>
        <w:spacing w:after="150"/>
      </w:pPr>
      <w:r>
        <w:rPr/>
        <w:t xml:space="preserve">三、色氨酸生产工艺与原料发展趋势分析 94</w:t>
      </w:r>
    </w:p>
    <w:p>
      <w:pPr>
        <w:spacing w:after="150"/>
      </w:pPr>
      <w:r>
        <w:rPr>
          <w:b w:val="1"/>
          <w:bCs w:val="1"/>
        </w:rPr>
        <w:t xml:space="preserve">第五章 二肽行业产品应用市场分析 95</w:t>
      </w:r>
    </w:p>
    <w:p>
      <w:pPr>
        <w:spacing w:after="150"/>
      </w:pPr>
      <w:r>
        <w:rPr/>
        <w:t xml:space="preserve">第一节 食品行业二肽应用现状与前景分析 95</w:t>
      </w:r>
    </w:p>
    <w:p>
      <w:pPr>
        <w:spacing w:after="150"/>
      </w:pPr>
      <w:r>
        <w:rPr/>
        <w:t xml:space="preserve">一、二肽在食品中应用分析 95</w:t>
      </w:r>
    </w:p>
    <w:p>
      <w:pPr>
        <w:spacing w:after="150"/>
      </w:pPr>
      <w:r>
        <w:rPr/>
        <w:t xml:space="preserve">二、食品用二肽市场分析 95</w:t>
      </w:r>
    </w:p>
    <w:p>
      <w:pPr>
        <w:spacing w:after="150"/>
      </w:pPr>
      <w:r>
        <w:rPr/>
        <w:t xml:space="preserve">三、二肽在食品中的新应用分析 96</w:t>
      </w:r>
    </w:p>
    <w:p>
      <w:pPr>
        <w:spacing w:after="150"/>
      </w:pPr>
      <w:r>
        <w:rPr/>
        <w:t xml:space="preserve">四、食品用二肽发展前景及趋势分析 97</w:t>
      </w:r>
    </w:p>
    <w:p>
      <w:pPr>
        <w:spacing w:after="150"/>
      </w:pPr>
      <w:r>
        <w:rPr/>
        <w:t xml:space="preserve">第二节 医药行业二肽应用现状与前景分析 97</w:t>
      </w:r>
    </w:p>
    <w:p>
      <w:pPr>
        <w:spacing w:after="150"/>
      </w:pPr>
      <w:r>
        <w:rPr/>
        <w:t xml:space="preserve">一、二肽在医药工业中应用分析 97</w:t>
      </w:r>
    </w:p>
    <w:p>
      <w:pPr>
        <w:spacing w:after="150"/>
      </w:pPr>
      <w:r>
        <w:rPr/>
        <w:t xml:space="preserve">二、药用二肽市场分析 97</w:t>
      </w:r>
    </w:p>
    <w:p>
      <w:pPr>
        <w:spacing w:after="150"/>
      </w:pPr>
      <w:r>
        <w:rPr/>
        <w:t xml:space="preserve">三、二肽在医药中的新应用分析 98</w:t>
      </w:r>
    </w:p>
    <w:p>
      <w:pPr>
        <w:spacing w:after="150"/>
      </w:pPr>
      <w:r>
        <w:rPr/>
        <w:t xml:space="preserve">四、药用二肽发展趋势及前景分析 98</w:t>
      </w:r>
    </w:p>
    <w:p>
      <w:pPr>
        <w:spacing w:after="150"/>
      </w:pPr>
      <w:r>
        <w:rPr>
          <w:b w:val="1"/>
          <w:bCs w:val="1"/>
        </w:rPr>
        <w:t xml:space="preserve">第六章 2024-2029年二肽行业领先企业经营形势分析 99</w:t>
      </w:r>
    </w:p>
    <w:p>
      <w:pPr>
        <w:spacing w:after="150"/>
      </w:pPr>
      <w:r>
        <w:rPr/>
        <w:t xml:space="preserve">第一节 精晶药业股份有限公司 99</w:t>
      </w:r>
    </w:p>
    <w:p>
      <w:pPr>
        <w:spacing w:after="150"/>
      </w:pPr>
      <w:r>
        <w:rPr/>
        <w:t xml:space="preserve">一、企业发展简况 99</w:t>
      </w:r>
    </w:p>
    <w:p>
      <w:pPr>
        <w:spacing w:after="150"/>
      </w:pPr>
      <w:r>
        <w:rPr/>
        <w:t xml:space="preserve">二、企业主营业务与产品 100</w:t>
      </w:r>
    </w:p>
    <w:p>
      <w:pPr>
        <w:spacing w:after="150"/>
      </w:pPr>
      <w:r>
        <w:rPr/>
        <w:t xml:space="preserve">三、企业经营情况分析 100</w:t>
      </w:r>
    </w:p>
    <w:p>
      <w:pPr>
        <w:spacing w:after="150"/>
      </w:pPr>
      <w:r>
        <w:rPr/>
        <w:t xml:space="preserve">四、企业优势分析 101</w:t>
      </w:r>
    </w:p>
    <w:p>
      <w:pPr>
        <w:spacing w:after="150"/>
      </w:pPr>
      <w:r>
        <w:rPr/>
        <w:t xml:space="preserve">五、企业发展战略 102</w:t>
      </w:r>
    </w:p>
    <w:p>
      <w:pPr>
        <w:spacing w:after="150"/>
      </w:pPr>
      <w:r>
        <w:rPr/>
        <w:t xml:space="preserve">第二节 绍兴民生医药股份有限公司 103</w:t>
      </w:r>
    </w:p>
    <w:p>
      <w:pPr>
        <w:spacing w:after="150"/>
      </w:pPr>
      <w:r>
        <w:rPr/>
        <w:t xml:space="preserve">一、企业发展简况 103</w:t>
      </w:r>
    </w:p>
    <w:p>
      <w:pPr>
        <w:spacing w:after="150"/>
      </w:pPr>
      <w:r>
        <w:rPr/>
        <w:t xml:space="preserve">二、企业主营业务与产品 103</w:t>
      </w:r>
    </w:p>
    <w:p>
      <w:pPr>
        <w:spacing w:after="150"/>
      </w:pPr>
      <w:r>
        <w:rPr/>
        <w:t xml:space="preserve">三、企业经营情况分析 104</w:t>
      </w:r>
    </w:p>
    <w:p>
      <w:pPr>
        <w:spacing w:after="150"/>
      </w:pPr>
      <w:r>
        <w:rPr/>
        <w:t xml:space="preserve">四、企业优劣势分析 105</w:t>
      </w:r>
    </w:p>
    <w:p>
      <w:pPr>
        <w:spacing w:after="150"/>
      </w:pPr>
      <w:r>
        <w:rPr/>
        <w:t xml:space="preserve">五、企业发展战略 106</w:t>
      </w:r>
    </w:p>
    <w:p>
      <w:pPr>
        <w:spacing w:after="150"/>
      </w:pPr>
      <w:r>
        <w:rPr/>
        <w:t xml:space="preserve">第三节 重庆莱美药业股份有限公司 106</w:t>
      </w:r>
    </w:p>
    <w:p>
      <w:pPr>
        <w:spacing w:after="150"/>
      </w:pPr>
      <w:r>
        <w:rPr/>
        <w:t xml:space="preserve">一、企业发展简况 106</w:t>
      </w:r>
    </w:p>
    <w:p>
      <w:pPr>
        <w:spacing w:after="150"/>
      </w:pPr>
      <w:r>
        <w:rPr/>
        <w:t xml:space="preserve">二、企业主营业务与产品 108</w:t>
      </w:r>
    </w:p>
    <w:p>
      <w:pPr>
        <w:spacing w:after="150"/>
      </w:pPr>
      <w:r>
        <w:rPr/>
        <w:t xml:space="preserve">三、企业经营情况分析 108</w:t>
      </w:r>
    </w:p>
    <w:p>
      <w:pPr>
        <w:spacing w:after="150"/>
      </w:pPr>
      <w:r>
        <w:rPr/>
        <w:t xml:space="preserve">四、企业优劣势分析 112</w:t>
      </w:r>
    </w:p>
    <w:p>
      <w:pPr>
        <w:spacing w:after="150"/>
      </w:pPr>
      <w:r>
        <w:rPr/>
        <w:t xml:space="preserve">五、企业发展战略 113</w:t>
      </w:r>
    </w:p>
    <w:p>
      <w:pPr>
        <w:spacing w:after="150"/>
      </w:pPr>
      <w:r>
        <w:rPr/>
        <w:t xml:space="preserve">第四节 常茂生物化学工程股份公司 117</w:t>
      </w:r>
    </w:p>
    <w:p>
      <w:pPr>
        <w:spacing w:after="150"/>
      </w:pPr>
      <w:r>
        <w:rPr/>
        <w:t xml:space="preserve">一、企业发展简况 117</w:t>
      </w:r>
    </w:p>
    <w:p>
      <w:pPr>
        <w:spacing w:after="150"/>
      </w:pPr>
      <w:r>
        <w:rPr/>
        <w:t xml:space="preserve">二、企业主营业务与产品 117</w:t>
      </w:r>
    </w:p>
    <w:p>
      <w:pPr>
        <w:spacing w:after="150"/>
      </w:pPr>
      <w:r>
        <w:rPr/>
        <w:t xml:space="preserve">三、企业经营情况分析 118</w:t>
      </w:r>
    </w:p>
    <w:p>
      <w:pPr>
        <w:spacing w:after="150"/>
      </w:pPr>
      <w:r>
        <w:rPr/>
        <w:t xml:space="preserve">四、企业优劣势分析 119</w:t>
      </w:r>
    </w:p>
    <w:p>
      <w:pPr>
        <w:spacing w:after="150"/>
      </w:pPr>
      <w:r>
        <w:rPr/>
        <w:t xml:space="preserve">五、企业发展战略 119</w:t>
      </w:r>
    </w:p>
    <w:p>
      <w:pPr>
        <w:spacing w:after="150"/>
      </w:pPr>
      <w:r>
        <w:rPr/>
        <w:t xml:space="preserve">第五节 四川科伦药业股份有限公司 121</w:t>
      </w:r>
    </w:p>
    <w:p>
      <w:pPr>
        <w:spacing w:after="150"/>
      </w:pPr>
      <w:r>
        <w:rPr/>
        <w:t xml:space="preserve">一、企业发展简况 121</w:t>
      </w:r>
    </w:p>
    <w:p>
      <w:pPr>
        <w:spacing w:after="150"/>
      </w:pPr>
      <w:r>
        <w:rPr/>
        <w:t xml:space="preserve">二、企业主营业务与产品 122</w:t>
      </w:r>
    </w:p>
    <w:p>
      <w:pPr>
        <w:spacing w:after="150"/>
      </w:pPr>
      <w:r>
        <w:rPr/>
        <w:t xml:space="preserve">三、企业经营情况分析 122</w:t>
      </w:r>
    </w:p>
    <w:p>
      <w:pPr>
        <w:spacing w:after="150"/>
      </w:pPr>
      <w:r>
        <w:rPr/>
        <w:t xml:space="preserve">四、企业优劣势分析 124</w:t>
      </w:r>
    </w:p>
    <w:p>
      <w:pPr>
        <w:spacing w:after="150"/>
      </w:pPr>
      <w:r>
        <w:rPr/>
        <w:t xml:space="preserve">五、企业发展战略 124</w:t>
      </w:r>
    </w:p>
    <w:p>
      <w:pPr>
        <w:spacing w:after="150"/>
      </w:pPr>
      <w:r>
        <w:rPr>
          <w:b w:val="1"/>
          <w:bCs w:val="1"/>
        </w:rPr>
        <w:t xml:space="preserve">第七章 2024-2029年二肽行业前景及趋势预测 127</w:t>
      </w:r>
    </w:p>
    <w:p>
      <w:pPr>
        <w:spacing w:after="150"/>
      </w:pPr>
      <w:r>
        <w:rPr/>
        <w:t xml:space="preserve">第一节 2024-2029年二肽市场发展前景 127</w:t>
      </w:r>
    </w:p>
    <w:p>
      <w:pPr>
        <w:spacing w:after="150"/>
      </w:pPr>
      <w:r>
        <w:rPr/>
        <w:t xml:space="preserve">一、2024-2029年二肽市场发展潜力 127</w:t>
      </w:r>
    </w:p>
    <w:p>
      <w:pPr>
        <w:spacing w:after="150"/>
      </w:pPr>
      <w:r>
        <w:rPr/>
        <w:t xml:space="preserve">二、2024-2029年二肽行业发展趋势 128</w:t>
      </w:r>
    </w:p>
    <w:p>
      <w:pPr>
        <w:spacing w:after="150"/>
      </w:pPr>
      <w:r>
        <w:rPr/>
        <w:t xml:space="preserve">1、技术发展趋势分析 128</w:t>
      </w:r>
    </w:p>
    <w:p>
      <w:pPr>
        <w:spacing w:after="150"/>
      </w:pPr>
      <w:r>
        <w:rPr/>
        <w:t xml:space="preserve">2、产品发展趋势分析 128</w:t>
      </w:r>
    </w:p>
    <w:p>
      <w:pPr>
        <w:spacing w:after="150"/>
      </w:pPr>
      <w:r>
        <w:rPr/>
        <w:t xml:space="preserve">三、2024-2029年二肽行业应用趋势预测 128</w:t>
      </w:r>
    </w:p>
    <w:p>
      <w:pPr>
        <w:spacing w:after="150"/>
      </w:pPr>
      <w:r>
        <w:rPr/>
        <w:t xml:space="preserve">第二节 影响企业生产与经营的关键趋势 129</w:t>
      </w:r>
    </w:p>
    <w:p>
      <w:pPr>
        <w:spacing w:after="150"/>
      </w:pPr>
      <w:r>
        <w:rPr/>
        <w:t xml:space="preserve">一、市场整合成长趋势 129</w:t>
      </w:r>
    </w:p>
    <w:p>
      <w:pPr>
        <w:spacing w:after="150"/>
      </w:pPr>
      <w:r>
        <w:rPr/>
        <w:t xml:space="preserve">二、需求变化趋势及新的商业机遇预测 129</w:t>
      </w:r>
    </w:p>
    <w:p>
      <w:pPr>
        <w:spacing w:after="150"/>
      </w:pPr>
      <w:r>
        <w:rPr/>
        <w:t xml:space="preserve">三、企业区域市场拓展的趋势 129</w:t>
      </w:r>
    </w:p>
    <w:p>
      <w:pPr>
        <w:spacing w:after="150"/>
      </w:pPr>
      <w:r>
        <w:rPr/>
        <w:t xml:space="preserve">四、科研开发趋势及替代技术进展 129</w:t>
      </w:r>
    </w:p>
    <w:p>
      <w:pPr>
        <w:spacing w:after="150"/>
      </w:pPr>
      <w:r>
        <w:rPr/>
        <w:t xml:space="preserve">五、影响企业销售与服务方式的关键趋势 130</w:t>
      </w:r>
    </w:p>
    <w:p>
      <w:pPr>
        <w:spacing w:after="150"/>
      </w:pPr>
      <w:r>
        <w:rPr>
          <w:b w:val="1"/>
          <w:bCs w:val="1"/>
        </w:rPr>
        <w:t xml:space="preserve">第八章 二肽行业发展战略研究 131</w:t>
      </w:r>
    </w:p>
    <w:p>
      <w:pPr>
        <w:spacing w:after="150"/>
      </w:pPr>
      <w:r>
        <w:rPr/>
        <w:t xml:space="preserve">第一节 二肽行业发展战略研究 131</w:t>
      </w:r>
    </w:p>
    <w:p>
      <w:pPr>
        <w:spacing w:after="150"/>
      </w:pPr>
      <w:r>
        <w:rPr/>
        <w:t xml:space="preserve">一、战略综合规划 131</w:t>
      </w:r>
    </w:p>
    <w:p>
      <w:pPr>
        <w:spacing w:after="150"/>
      </w:pPr>
      <w:r>
        <w:rPr/>
        <w:t xml:space="preserve">二、技术开发战略 131</w:t>
      </w:r>
    </w:p>
    <w:p>
      <w:pPr>
        <w:spacing w:after="150"/>
      </w:pPr>
      <w:r>
        <w:rPr/>
        <w:t xml:space="preserve">三、业务组合战略 133</w:t>
      </w:r>
    </w:p>
    <w:p>
      <w:pPr>
        <w:spacing w:after="150"/>
      </w:pPr>
      <w:r>
        <w:rPr/>
        <w:t xml:space="preserve">四、区域战略规划 134</w:t>
      </w:r>
    </w:p>
    <w:p>
      <w:pPr>
        <w:spacing w:after="150"/>
      </w:pPr>
      <w:r>
        <w:rPr/>
        <w:t xml:space="preserve">五、产业战略规划 135</w:t>
      </w:r>
    </w:p>
    <w:p>
      <w:pPr>
        <w:spacing w:after="150"/>
      </w:pPr>
      <w:r>
        <w:rPr/>
        <w:t xml:space="preserve">六、营销品牌战略 135</w:t>
      </w:r>
    </w:p>
    <w:p>
      <w:pPr>
        <w:spacing w:after="150"/>
      </w:pPr>
      <w:r>
        <w:rPr/>
        <w:t xml:space="preserve">七、竞争战略规划 135</w:t>
      </w:r>
    </w:p>
    <w:p>
      <w:pPr>
        <w:spacing w:after="150"/>
      </w:pPr>
      <w:r>
        <w:rPr/>
        <w:t xml:space="preserve">第二节 对我国二肽品牌的战略思考 136</w:t>
      </w:r>
    </w:p>
    <w:p>
      <w:pPr>
        <w:spacing w:after="150"/>
      </w:pPr>
      <w:r>
        <w:rPr/>
        <w:t xml:space="preserve">一、二肽品牌的重要性 136</w:t>
      </w:r>
    </w:p>
    <w:p>
      <w:pPr>
        <w:spacing w:after="150"/>
      </w:pPr>
      <w:r>
        <w:rPr/>
        <w:t xml:space="preserve">二、二肽实施品牌战略的意义 137</w:t>
      </w:r>
    </w:p>
    <w:p>
      <w:pPr>
        <w:spacing w:after="150"/>
      </w:pPr>
      <w:r>
        <w:rPr/>
        <w:t xml:space="preserve">三、二肽企业品牌的现状分析 138</w:t>
      </w:r>
    </w:p>
    <w:p>
      <w:pPr>
        <w:spacing w:after="150"/>
      </w:pPr>
      <w:r>
        <w:rPr/>
        <w:t xml:space="preserve">四、我国二肽企业的品牌战略 138</w:t>
      </w:r>
    </w:p>
    <w:p>
      <w:pPr>
        <w:spacing w:after="150"/>
      </w:pPr>
      <w:r>
        <w:rPr/>
        <w:t xml:space="preserve">五、二肽品牌战略管理的策略 139</w:t>
      </w:r>
    </w:p>
    <w:p>
      <w:pPr>
        <w:spacing w:after="150"/>
      </w:pPr>
      <w:r>
        <w:rPr/>
        <w:t xml:space="preserve">第三节 二肽经营策略分析 140</w:t>
      </w:r>
    </w:p>
    <w:p>
      <w:pPr>
        <w:spacing w:after="150"/>
      </w:pPr>
      <w:r>
        <w:rPr/>
        <w:t xml:space="preserve">一、二肽市场细分策略 140</w:t>
      </w:r>
    </w:p>
    <w:p>
      <w:pPr>
        <w:spacing w:after="150"/>
      </w:pPr>
      <w:r>
        <w:rPr/>
        <w:t xml:space="preserve">二、二肽市场创新策略 140</w:t>
      </w:r>
    </w:p>
    <w:p>
      <w:pPr>
        <w:spacing w:after="150"/>
      </w:pPr>
      <w:r>
        <w:rPr/>
        <w:t xml:space="preserve">三、品牌定位与品类规划 140</w:t>
      </w:r>
    </w:p>
    <w:p>
      <w:pPr>
        <w:spacing w:after="150"/>
      </w:pPr>
      <w:r>
        <w:rPr/>
        <w:t xml:space="preserve">四、二肽新产品差异化战略 141</w:t>
      </w:r>
    </w:p>
    <w:p>
      <w:pPr>
        <w:spacing w:after="150"/>
      </w:pPr>
      <w:r>
        <w:rPr/>
        <w:t xml:space="preserve">第四节 二肽行业投资战略研究 141</w:t>
      </w:r>
    </w:p>
    <w:p>
      <w:pPr>
        <w:spacing w:after="150"/>
      </w:pPr>
      <w:r>
        <w:rPr/>
        <w:t xml:space="preserve">一、2019-2023年二肽行业投资战略 141</w:t>
      </w:r>
    </w:p>
    <w:p>
      <w:pPr>
        <w:spacing w:after="150"/>
      </w:pPr>
      <w:r>
        <w:rPr/>
        <w:t xml:space="preserve">二、2024-2029年二肽行业投资战略 141</w:t>
      </w:r>
    </w:p>
    <w:p>
      <w:pPr>
        <w:spacing w:after="150"/>
      </w:pPr>
      <w:r>
        <w:rPr>
          <w:b w:val="1"/>
          <w:bCs w:val="1"/>
        </w:rPr>
        <w:t xml:space="preserve">第九章 研究结论及投资建议 142</w:t>
      </w:r>
    </w:p>
    <w:p>
      <w:pPr>
        <w:spacing w:after="150"/>
      </w:pPr>
      <w:r>
        <w:rPr/>
        <w:t xml:space="preserve">第一节 二肽行业研究结论及建议 142</w:t>
      </w:r>
    </w:p>
    <w:p>
      <w:pPr>
        <w:spacing w:after="150"/>
      </w:pPr>
      <w:r>
        <w:rPr/>
        <w:t xml:space="preserve">第二节 二肽行业投资建议 142</w:t>
      </w:r>
    </w:p>
    <w:p>
      <w:pPr>
        <w:spacing w:after="150"/>
      </w:pPr>
      <w:r>
        <w:rPr/>
        <w:t xml:space="preserve">一、行业发展策略建议 142</w:t>
      </w:r>
    </w:p>
    <w:p>
      <w:pPr>
        <w:spacing w:after="150"/>
      </w:pPr>
      <w:r>
        <w:rPr/>
        <w:t xml:space="preserve">二、行业投资方向建议 143</w:t>
      </w:r>
    </w:p>
    <w:p>
      <w:pPr>
        <w:spacing w:after="150"/>
      </w:pPr>
      <w:r>
        <w:rPr/>
        <w:t xml:space="preserve">三、行业投资方式建议 144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图表：日本豁免物质名单 10</w:t>
      </w:r>
    </w:p>
    <w:p>
      <w:pPr>
        <w:spacing w:after="150"/>
      </w:pPr>
      <w:r>
        <w:rPr/>
        <w:t xml:space="preserve">图表：欧盟“豁免物质”名单 11</w:t>
      </w:r>
    </w:p>
    <w:p>
      <w:pPr>
        <w:spacing w:after="150"/>
      </w:pPr>
      <w:r>
        <w:rPr/>
        <w:t xml:space="preserve">图表：2019-2023年国内生产总值及其增长速度(单位：亿元;%) 24</w:t>
      </w:r>
    </w:p>
    <w:p>
      <w:pPr>
        <w:spacing w:after="150"/>
      </w:pPr>
      <w:r>
        <w:rPr/>
        <w:t xml:space="preserve">图表：2019-2023年三次产业增加值站国内生产总值比重(单位：%) 24</w:t>
      </w:r>
    </w:p>
    <w:p>
      <w:pPr>
        <w:spacing w:after="150"/>
      </w:pPr>
      <w:r>
        <w:rPr/>
        <w:t xml:space="preserve">图表：2019-2023年万元国内生产总值能耗降低率(单位：%) 25</w:t>
      </w:r>
    </w:p>
    <w:p>
      <w:pPr>
        <w:spacing w:after="150"/>
      </w:pPr>
      <w:r>
        <w:rPr/>
        <w:t xml:space="preserve">图表：2019-2023年全员劳动生产率(单位：元/人) 25</w:t>
      </w:r>
    </w:p>
    <w:p>
      <w:pPr>
        <w:spacing w:after="150"/>
      </w:pPr>
      <w:r>
        <w:rPr/>
        <w:t xml:space="preserve">图表：2019-2023年年末人口数及其构成 26</w:t>
      </w:r>
    </w:p>
    <w:p>
      <w:pPr>
        <w:spacing w:after="150"/>
      </w:pPr>
      <w:r>
        <w:rPr/>
        <w:t xml:space="preserve">图表：2019-2023年城镇新增就业人数(单位：万人) 26</w:t>
      </w:r>
    </w:p>
    <w:p>
      <w:pPr>
        <w:spacing w:after="150"/>
      </w:pPr>
      <w:r>
        <w:rPr/>
        <w:t xml:space="preserve">图表：2019-2023年居民消费价格月度涨跌幅度(单位：%) 27</w:t>
      </w:r>
    </w:p>
    <w:p>
      <w:pPr>
        <w:spacing w:after="150"/>
      </w:pPr>
      <w:r>
        <w:rPr/>
        <w:t xml:space="preserve">图表：2019-2023年居民消费价格比上年涨跌幅度(单位：%) 27</w:t>
      </w:r>
    </w:p>
    <w:p>
      <w:pPr>
        <w:spacing w:after="150"/>
      </w:pPr>
      <w:r>
        <w:rPr/>
        <w:t xml:space="preserve">图表：2019-2023年年末国家外汇储备(单位：亿美元) 28</w:t>
      </w:r>
    </w:p>
    <w:p>
      <w:pPr>
        <w:spacing w:after="150"/>
      </w:pPr>
      <w:r>
        <w:rPr/>
        <w:t xml:space="preserve">图表：2019-2023年年末全国农村贫困人口和贫困发生率(单位：万人;%) 29</w:t>
      </w:r>
    </w:p>
    <w:p>
      <w:pPr>
        <w:spacing w:after="150"/>
      </w:pPr>
      <w:r>
        <w:rPr/>
        <w:t xml:space="preserve">图表：2019-2023年粮食产量(单位：万吨) 30</w:t>
      </w:r>
    </w:p>
    <w:p>
      <w:pPr>
        <w:spacing w:after="150"/>
      </w:pPr>
      <w:r>
        <w:rPr/>
        <w:t xml:space="preserve">图表：2019-2023年全部工业增加值及其增长速度(单位：亿元;%) 31</w:t>
      </w:r>
    </w:p>
    <w:p>
      <w:pPr>
        <w:spacing w:after="150"/>
      </w:pPr>
      <w:r>
        <w:rPr/>
        <w:t xml:space="preserve">图表：2019-2023年主要工业产品产量及其增长速度 32</w:t>
      </w:r>
    </w:p>
    <w:p>
      <w:pPr>
        <w:spacing w:after="150"/>
      </w:pPr>
      <w:r>
        <w:rPr/>
        <w:t xml:space="preserve">图表：2019-2023年建筑业增加值及其增长速度(单位：亿元;%) 33</w:t>
      </w:r>
    </w:p>
    <w:p>
      <w:pPr>
        <w:spacing w:after="150"/>
      </w:pPr>
      <w:r>
        <w:rPr/>
        <w:t xml:space="preserve">图表：2019-2023年服务业增加值及其增长速度(单位：亿元;%) 34</w:t>
      </w:r>
    </w:p>
    <w:p>
      <w:pPr>
        <w:spacing w:after="150"/>
      </w:pPr>
      <w:r>
        <w:rPr/>
        <w:t xml:space="preserve">图表：2019-2023年各种运输方式完成货物运输量及其增长速度 35</w:t>
      </w:r>
    </w:p>
    <w:p>
      <w:pPr>
        <w:spacing w:after="150"/>
      </w:pPr>
      <w:r>
        <w:rPr/>
        <w:t xml:space="preserve">图表：2019-2023年各种运输方式完成旅客运输量及其增长速度 35</w:t>
      </w:r>
    </w:p>
    <w:p>
      <w:pPr>
        <w:spacing w:after="150"/>
      </w:pPr>
      <w:r>
        <w:rPr/>
        <w:t xml:space="preserve">图表：2019-2023年快递业务量及其增长速度(单位：亿件;%) 36</w:t>
      </w:r>
    </w:p>
    <w:p>
      <w:pPr>
        <w:spacing w:after="150"/>
      </w:pPr>
      <w:r>
        <w:rPr/>
        <w:t xml:space="preserve">图表：2019-2023年年末固定互联网宽带接入用户数和移动宽带用户数(单位：万户) 37</w:t>
      </w:r>
    </w:p>
    <w:p>
      <w:pPr>
        <w:spacing w:after="150"/>
      </w:pPr>
      <w:r>
        <w:rPr/>
        <w:t xml:space="preserve">图表：2019-2023年三次产业投资占固定资产投资(不含农户)比重(单位：%) 38</w:t>
      </w:r>
    </w:p>
    <w:p>
      <w:pPr>
        <w:spacing w:after="150"/>
      </w:pPr>
      <w:r>
        <w:rPr/>
        <w:t xml:space="preserve">图表：2019-2023年分行业固定资产投资(不含农户)增长速度 39</w:t>
      </w:r>
    </w:p>
    <w:p>
      <w:pPr>
        <w:spacing w:after="150"/>
      </w:pPr>
      <w:r>
        <w:rPr/>
        <w:t xml:space="preserve">图表：2019-2023年固定资产投资新增主要生产与运营能力 39</w:t>
      </w:r>
    </w:p>
    <w:p>
      <w:pPr>
        <w:spacing w:after="150"/>
      </w:pPr>
      <w:r>
        <w:rPr/>
        <w:t xml:space="preserve">图表：2019-2023年房地产开发和销售主要指标及其增长速度 40</w:t>
      </w:r>
    </w:p>
    <w:p>
      <w:pPr>
        <w:spacing w:after="150"/>
      </w:pPr>
      <w:r>
        <w:rPr/>
        <w:t xml:space="preserve">图表：2019-2023年货物进出口总额(单位：亿元) 40</w:t>
      </w:r>
    </w:p>
    <w:p>
      <w:pPr>
        <w:spacing w:after="150"/>
      </w:pPr>
      <w:r>
        <w:rPr/>
        <w:t xml:space="preserve">图表：2019-2023年货物进出口总额及其增长速度 41</w:t>
      </w:r>
    </w:p>
    <w:p>
      <w:pPr>
        <w:spacing w:after="150"/>
      </w:pPr>
      <w:r>
        <w:rPr/>
        <w:t xml:space="preserve">图表：2019-2023年主要商品出口数量、金额及其增长速度 41</w:t>
      </w:r>
    </w:p>
    <w:p>
      <w:pPr>
        <w:spacing w:after="150"/>
      </w:pPr>
      <w:r>
        <w:rPr/>
        <w:t xml:space="preserve">图表：2019-2023年主要商品进口数量、金额及其增长速度 42</w:t>
      </w:r>
    </w:p>
    <w:p>
      <w:pPr>
        <w:spacing w:after="150"/>
      </w:pPr>
      <w:r>
        <w:rPr/>
        <w:t xml:space="preserve">图表：2019-2023年对主要国家和地区货物进出口金额、增长速度及其比重 42</w:t>
      </w:r>
    </w:p>
    <w:p>
      <w:pPr>
        <w:spacing w:after="150"/>
      </w:pPr>
      <w:r>
        <w:rPr/>
        <w:t xml:space="preserve">图表：2019-2023年外商直接投资(不含银行、证券、保险领域)及其增长速度 43</w:t>
      </w:r>
    </w:p>
    <w:p>
      <w:pPr>
        <w:spacing w:after="150"/>
      </w:pPr>
      <w:r>
        <w:rPr/>
        <w:t xml:space="preserve">图表：2019-2023年对外非金融类直接投资额及其增长速度 44</w:t>
      </w:r>
    </w:p>
    <w:p>
      <w:pPr>
        <w:spacing w:after="150"/>
      </w:pPr>
      <w:r>
        <w:rPr/>
        <w:t xml:space="preserve">图表：2019-2023年全国一般公共预算收入(单位：亿元) 45</w:t>
      </w:r>
    </w:p>
    <w:p>
      <w:pPr>
        <w:spacing w:after="150"/>
      </w:pPr>
      <w:r>
        <w:rPr/>
        <w:t xml:space="preserve">图表：2019-2023年年末全部金融机构本外币存贷款余额及其增长速度 45</w:t>
      </w:r>
    </w:p>
    <w:p>
      <w:pPr>
        <w:spacing w:after="150"/>
      </w:pPr>
      <w:r>
        <w:rPr/>
        <w:t xml:space="preserve">图表：2019-2023年全国居民人均可支配收入及其增长速度(单位：元;%) 47</w:t>
      </w:r>
    </w:p>
    <w:p>
      <w:pPr>
        <w:spacing w:after="150"/>
      </w:pPr>
      <w:r>
        <w:rPr/>
        <w:t xml:space="preserve">图表：2019-2023年全国居民人均消费支出及其构成 47</w:t>
      </w:r>
    </w:p>
    <w:p>
      <w:pPr>
        <w:spacing w:after="150"/>
      </w:pPr>
      <w:r>
        <w:rPr/>
        <w:t xml:space="preserve">图表：2019-2023年研究与试验发展(r&amp;d)经费支出及其增长速度(单位：亿元;%) 49</w:t>
      </w:r>
    </w:p>
    <w:p>
      <w:pPr>
        <w:spacing w:after="150"/>
      </w:pPr>
      <w:r>
        <w:rPr/>
        <w:t xml:space="preserve">图表：2019-2023年专利申请、授权和有效专利情况 49</w:t>
      </w:r>
    </w:p>
    <w:p>
      <w:pPr>
        <w:spacing w:after="150"/>
      </w:pPr>
      <w:r>
        <w:rPr/>
        <w:t xml:space="preserve">图表：2019-2023年普通本专科、中等职业教育及普通高中招生人数(单位：万人) 50</w:t>
      </w:r>
    </w:p>
    <w:p>
      <w:pPr>
        <w:spacing w:after="150"/>
      </w:pPr>
      <w:r>
        <w:rPr/>
        <w:t xml:space="preserve">图表：2019-2023年国内游客人次及其增长速度(单位：亿人次;%) 51</w:t>
      </w:r>
    </w:p>
    <w:p>
      <w:pPr>
        <w:spacing w:after="150"/>
      </w:pPr>
      <w:r>
        <w:rPr/>
        <w:t xml:space="preserve">图表：2019-2023年年末卫生技术人员人数 52</w:t>
      </w:r>
    </w:p>
    <w:p>
      <w:pPr>
        <w:spacing w:after="150"/>
      </w:pPr>
      <w:r>
        <w:rPr/>
        <w:t xml:space="preserve">图表：2019-2023年清洁能源消费量占能源总量的比重(单位：%) 53</w:t>
      </w:r>
    </w:p>
    <w:p>
      <w:pPr>
        <w:spacing w:after="150"/>
      </w:pPr>
      <w:r>
        <w:rPr/>
        <w:t xml:space="preserve">图表：2019-2023年中国二肽所属行业市场规模 61</w:t>
      </w:r>
    </w:p>
    <w:p>
      <w:pPr>
        <w:spacing w:after="150"/>
      </w:pPr>
      <w:r>
        <w:rPr/>
        <w:t xml:space="preserve">图表：法国安迪苏公司蛋氨酸生产工艺流程图 65</w:t>
      </w:r>
    </w:p>
    <w:p>
      <w:pPr>
        <w:spacing w:after="150"/>
      </w:pPr>
      <w:r>
        <w:rPr/>
        <w:t xml:space="preserve">图表：日本曹达公司蛋氨酸生产工艺流程图 65</w:t>
      </w:r>
    </w:p>
    <w:p>
      <w:pPr>
        <w:spacing w:after="150"/>
      </w:pPr>
      <w:r>
        <w:rPr/>
        <w:t xml:space="preserve">图表：德国迪高莎公司生产工艺流程图 66</w:t>
      </w:r>
    </w:p>
    <w:p>
      <w:pPr>
        <w:spacing w:after="150"/>
      </w:pPr>
      <w:r>
        <w:rPr/>
        <w:t xml:space="preserve">图表：微生物发酵法生产l-赖氨酸新工艺 75</w:t>
      </w:r>
    </w:p>
    <w:p>
      <w:pPr>
        <w:spacing w:after="150"/>
      </w:pPr>
      <w:r>
        <w:rPr/>
        <w:t xml:space="preserve">图表：2019-2023年我国阿力甜行业市场规模 96</w:t>
      </w:r>
    </w:p>
    <w:p>
      <w:pPr>
        <w:spacing w:after="150"/>
      </w:pPr>
      <w:r>
        <w:rPr/>
        <w:t xml:space="preserve">图表：2019-2023年我国阿斯巴甜行业市场规模 96</w:t>
      </w:r>
    </w:p>
    <w:p>
      <w:pPr>
        <w:spacing w:after="150"/>
      </w:pPr>
      <w:r>
        <w:rPr/>
        <w:t xml:space="preserve">图表：2019-2023年我国丙谷二肽行业市场规模 98</w:t>
      </w:r>
    </w:p>
    <w:p>
      <w:pPr>
        <w:spacing w:after="150"/>
      </w:pPr>
      <w:r>
        <w:rPr/>
        <w:t xml:space="preserve">图表：2019-2023年精晶药业公司主要经营指标情况 101</w:t>
      </w:r>
    </w:p>
    <w:p>
      <w:pPr>
        <w:spacing w:after="150"/>
      </w:pPr>
      <w:r>
        <w:rPr/>
        <w:t xml:space="preserve">图表：绍兴民生医药公司主要产品情况 104</w:t>
      </w:r>
    </w:p>
    <w:p>
      <w:pPr>
        <w:spacing w:after="150"/>
      </w:pPr>
      <w:r>
        <w:rPr/>
        <w:t xml:space="preserve">图表：2019-2023年重庆莱美药业各产品营收情况 108</w:t>
      </w:r>
    </w:p>
    <w:p>
      <w:pPr>
        <w:spacing w:after="150"/>
      </w:pPr>
      <w:r>
        <w:rPr/>
        <w:t xml:space="preserve">图表：2019-2023年莱美药业主要经营指标情况 112</w:t>
      </w:r>
    </w:p>
    <w:p>
      <w:pPr>
        <w:spacing w:after="150"/>
      </w:pPr>
      <w:r>
        <w:rPr/>
        <w:t xml:space="preserve">图表：2019-2023年常茂生物主要经营指标情况 119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本文地址：https://www.51baogao.cn/bg/20190517/120021.shtml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7/12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2024-2029年二肽行业发展现状及投资趋势报告</dc:title>
  <dc:description>2024-2029年二肽行业发展现状及投资趋势报告</dc:description>
  <dc:subject>2024-2029年二肽行业发展现状及投资趋势报告</dc:subject>
  <cp:keywords>研究报告</cp:keywords>
  <cp:category>研究报告</cp:category>
  <cp:lastModifiedBy>北京中道泰和信息咨询有限公司</cp:lastModifiedBy>
  <dcterms:created xsi:type="dcterms:W3CDTF">2024-01-22T13:44:24+08:00</dcterms:created>
  <dcterms:modified xsi:type="dcterms:W3CDTF">2024-01-22T13:44:24+08:00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