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快递业是现代服务业的重要组成部分，是推动流通方式转型、促进消费升级的现代化先导性产业。近年来，中国快递业发展迅速，企业数量大幅增加，业务规模持续扩大，服务水平不断提升，在降低流通成本、支撑电子商务、服务生产生活、扩大就业渠道等方面发挥了积极作用。但与此同时，快递业发展方式粗放、基础设施滞后、安全隐患较多、国际竞争力不强等问题仍较为突出。第十三届全国人大一次会议于2018年3月5日开幕，国务院总理李克强在《政府工作报告》中再次提到快递物流及相关产业的发展，这是自2014年以来政府工作报告第5次提到快递物流。自2014年政府工作报告首次提到快递业，快递物流行业已经历了跨越式发展，在经济发展中的角色和地位有了巨大变化。从力促行业发展，到聚焦物流配送网络，再到推动行业健康发展，政府对快递物流行业发展阶段及角色功能定位已有了新的变化，在智慧体系引领之下，物流行业将迎来更大的发展机遇。</w:t>
      </w:r>
    </w:p>
    <w:p>
      <w:pPr>
        <w:spacing w:after="150"/>
      </w:pPr>
      <w:r>
        <w:rPr/>
        <w:t xml:space="preserve">市场容量</w:t>
      </w:r>
    </w:p>
    <w:p>
      <w:pPr>
        <w:spacing w:after="150"/>
      </w:pPr>
      <w:r>
        <w:rPr/>
        <w:t xml:space="preserve">2018年1月2日，国务院办公厅印发《关于推进电子商务与快递物流协同发展的意见》(国办发〔2018〕1号)，对快递物流业网点备案管理、快递服务车辆路权等给予了政策支持。政府工作报告、中央文件频频涉及快递行业，充分表明快递行业在国民经济中的重要地位以及国家对快递业发展的高度重视。</w:t>
      </w:r>
    </w:p>
    <w:p>
      <w:pPr>
        <w:spacing w:after="150"/>
      </w:pPr>
      <w:r>
        <w:rPr/>
        <w:t xml:space="preserve">国家邮政局数据显示，2018年全年邮政行业业务总量完成12345.2亿元，同比增长26.4%。全年邮政行业业务收入(不包括邮政储蓄银行直接营业收入)完成7904.7亿元，同比增长19.4%。</w:t>
      </w:r>
    </w:p>
    <w:p>
      <w:pPr>
        <w:spacing w:after="150"/>
      </w:pPr>
      <w:r>
        <w:rPr/>
        <w:t xml:space="preserve">2018全年快递服务企业业务量完成507.1亿件，同比增长26.6%;快递业务收入完成6038.4亿元，同比增长21.8%，快递业务收入占行业总收入的比重为76.4%。全年同城快递业务量完成114.1亿件，同比增长23.1%;实现业务收入904.7亿元，同比增长23.6%。全年异地快递业务量完成381.9亿件，同比增长27.5%;实现业务收入3101.9亿元，同比增长23.4%。全年国际/港澳台快递业务量完成11.1亿件，同比增长34%;实现业务收入585.7亿元，同比增长10.7%。同城、异地、国际/港澳台快递业务量占全部比例分别为22.5%、75.3%和2.2%，业务收入占全部比例分别为15%、51.4%和9.7%。</w:t>
      </w:r>
    </w:p>
    <w:p>
      <w:pPr>
        <w:spacing w:after="150"/>
      </w:pPr>
      <w:r>
        <w:rPr/>
        <w:t xml:space="preserve">东、中、西部地区各项快递业务均保持了持续稳定的增长势头，中、西部地区业务增长持续提速，市场份额继续上升。全年东部地区完成快递业务量405亿件，同比增长24.6%;实现业务收入4830.8亿元，同比增长20.4%。中部地区完成快递业务量62.4亿件，同比增长34.8%;实现业务收入678亿元，同比增长26.9%。西部地区完成快递业务量39.7亿件，同比增长35.5%;实现业务收入529.6亿元，同比增长28.9%。东、中、西部地区快递业务量比重分别为79.9%、12.3%和7.8%，快递业务收入比重分别为80%、11.2%和8.8%。</w:t>
      </w:r>
    </w:p>
    <w:p>
      <w:pPr>
        <w:spacing w:after="150"/>
      </w:pPr>
      <w:r>
        <w:rPr/>
        <w:t xml:space="preserve">竞争格局</w:t>
      </w:r>
    </w:p>
    <w:p>
      <w:pPr>
        <w:spacing w:after="150"/>
      </w:pPr>
      <w:r>
        <w:rPr/>
        <w:t xml:space="preserve">快递行业“三梯队”竞争格局渐显。随着快递行业十余年的飞速发展，孕育了若干家本土领军快递企业，由于各个快递企业间发展策略和成长环境的不同，快递业初步形成“三梯队”的企业竞争格局。第一梯队的顺丰和EMS进入行业较早，采取自营模式，网点布局较为完善，主要定位中高端的商务件市场，单件收入较高，议价能力强。第二梯队“四通一达”主要得益于近十年电子商务的飞速发展，通过加盟模式快速成长扩张，主要定位中低端的电商件，单件收入相对较低，服务水平和时效性相对较差。第三梯队是其他的中小快递企业，发展规模较小，只有通过差异化的竞争取得一定的竞争优势，或布局某一特定区域，或专注某一特定领域，否则很难在大型快递公司的挤压下生存下来。顺丰、四通一达依然在第一阵营，快递行业的竞争会在2018年进一步加剧，快递市场会面临更多的整顿。截止2018年，无论是处于第一梯队的顺丰、“三通一达”，还是第二集团的德邦、百世等，基本都已实现登陆资本市场。</w:t>
      </w:r>
    </w:p>
    <w:p>
      <w:pPr>
        <w:spacing w:after="150"/>
      </w:pPr>
      <w:r>
        <w:rPr/>
        <w:t xml:space="preserve">前景预测</w:t>
      </w:r>
    </w:p>
    <w:p>
      <w:pPr>
        <w:spacing w:after="150"/>
      </w:pPr>
      <w:r>
        <w:rPr/>
        <w:t xml:space="preserve">2011-2016年间，占据电商物流近7成的中国快递业务增长率为53.48%、快递业务收入增长率为39.29%;虽然2018年快递市场增速降低到27%以下，但其业务总收入已经达到6038.4亿元。如此迅猛增长的快递市场自然会引来具有上下游延伸先天优势的电商觊觎，而规模扩张更为迅猛的电商头部企业也有足够资本吸引力和要素禀赋切入这个市场。目前，中国正处于经济发展的转型期，党和国家日益重视生态文明建设、绿色发展等问题，这既对快递产业转型提出了新要求，也为现代快递产业大发展带来了新机遇。面对日趋激烈的市场竞争环境，快递企业应当顺应时代潮流，改变粗线条的发展理念，制定切合自身的绿色发展战略。</w:t>
      </w:r>
    </w:p>
    <w:p>
      <w:pPr>
        <w:spacing w:after="150"/>
      </w:pPr>
      <w:r>
        <w:rPr/>
        <w:t xml:space="preserve">发展问题</w:t>
      </w:r>
    </w:p>
    <w:p>
      <w:pPr>
        <w:spacing w:after="150"/>
      </w:pPr>
      <w:r>
        <w:rPr/>
        <w:t xml:space="preserve">(1)环境污染严重。以2018年为例，全国快递件数超过500亿件，一年产生近千万吨固废量，还有塑料袋、塑料泡沬等降解困难的固废垃。(2)重复利用率低，快递包装总体回收率不足20%，可再生资源浪费非常严重。(3)过度包装。很多快递企业为了增加包裹的重量、体积、材料费和包装费等，会对快件进行过度包装。(4)包装标准化程度低。目前，少数企业的包装是通过第三方包装公司定制，有各自的包装尺寸标准。</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6、《快递暂行条例》</w:t>
      </w:r>
    </w:p>
    <w:p>
      <w:pPr>
        <w:spacing w:after="150"/>
      </w:pPr>
      <w:r>
        <w:rPr/>
        <w:t xml:space="preserve">二、快递行业发展规划</w:t>
      </w:r>
    </w:p>
    <w:p>
      <w:pPr>
        <w:spacing w:after="150"/>
      </w:pPr>
      <w:r>
        <w:rPr/>
        <w:t xml:space="preserve">1、《快递业发展“十三五”规划》</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四、快递行业发展驱动因素</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2024-2029年中国快递业市场供需形势分析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【航空快递、铁路快递、公路快递等各细分市场情况如何?中国民营、外资快递企业发展如何?】</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【快递市场竞争程度怎样?中国重点区域快递市场发展如何?领先快递企业发展如何?】</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二、国内快递行业竞争特点分析</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中国快递行业重点区域分析</w:t>
      </w:r>
    </w:p>
    <w:p>
      <w:pPr>
        <w:spacing w:after="150"/>
      </w:pPr>
      <w:r>
        <w:rPr/>
        <w:t xml:space="preserve">第一节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第二节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第三节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第十二章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【未来快递业发展前景又怎样?快递业投融资情况如何?有哪些机会与风险?】</w:t>
      </w:r>
    </w:p>
    <w:p>
      <w:pPr>
        <w:spacing w:after="150"/>
      </w:pPr>
      <w:r>
        <w:rPr>
          <w:b w:val="1"/>
          <w:bCs w:val="1"/>
        </w:rPr>
        <w:t xml:space="preserve">第十三章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b w:val="1"/>
          <w:bCs w:val="1"/>
        </w:rPr>
        <w:t xml:space="preserve">第十四章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【快递业面临哪些困境?需要注意哪些问题?具体有哪些发展策略?有什么样的案例可供参考?如何发展绿色快递业?】</w:t>
      </w:r>
    </w:p>
    <w:p>
      <w:pPr>
        <w:spacing w:after="150"/>
      </w:pPr>
      <w:r>
        <w:rPr>
          <w:b w:val="1"/>
          <w:bCs w:val="1"/>
        </w:rPr>
        <w:t xml:space="preserve">第十五章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第十六章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第十七章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一、宏观经济形势看好</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图表：2019-2023年中国电子商务交易额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图表：2019-2023年快递业盈利能力</w:t>
      </w:r>
    </w:p>
    <w:p>
      <w:pPr>
        <w:spacing w:after="150"/>
      </w:pPr>
      <w:r>
        <w:rPr/>
        <w:t xml:space="preserve">图表：2019-2023年快递业偿债能力</w:t>
      </w:r>
    </w:p>
    <w:p>
      <w:pPr>
        <w:spacing w:after="150"/>
      </w:pPr>
      <w:r>
        <w:rPr/>
        <w:t xml:space="preserve">图表：2019-2023年快递业营运能力</w:t>
      </w:r>
    </w:p>
    <w:p>
      <w:pPr>
        <w:spacing w:after="150"/>
      </w:pPr>
      <w:r>
        <w:rPr/>
        <w:t xml:space="preserve">图表：2019-2023年快递业发展能力</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2024-2029年中国快递行业全景调研与发展战略研究咨询报告</dc:title>
  <dc:description>2024-2029年中国快递行业全景调研与发展战略研究咨询报告</dc:description>
  <dc:subject>2024-2029年中国快递行业全景调研与发展战略研究咨询报告</dc:subject>
  <cp:keywords>研究报告</cp:keywords>
  <cp:category>研究报告</cp:category>
  <cp:lastModifiedBy>北京中道泰和信息咨询有限公司</cp:lastModifiedBy>
  <dcterms:created xsi:type="dcterms:W3CDTF">2024-01-25T16:16:02+08:00</dcterms:created>
  <dcterms:modified xsi:type="dcterms:W3CDTF">2024-01-25T16:16:02+08:00</dcterms:modified>
</cp:coreProperties>
</file>

<file path=docProps/custom.xml><?xml version="1.0" encoding="utf-8"?>
<Properties xmlns="http://schemas.openxmlformats.org/officeDocument/2006/custom-properties" xmlns:vt="http://schemas.openxmlformats.org/officeDocument/2006/docPropsVTypes"/>
</file>