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2024-2029年中国通用航空行业全景调研与投资战略研究咨询报告</w:t>
      </w:r>
    </w:p>
    <w:p>
      <w:pPr>
        <w:spacing w:after="150"/>
      </w:pPr>
      <w:r>
        <w:rPr>
          <w:b w:val="1"/>
          <w:bCs w:val="1"/>
        </w:rPr>
        <w:t xml:space="preserve">报告简介</w:t>
      </w:r>
    </w:p>
    <w:p>
      <w:pPr>
        <w:spacing w:after="150"/>
      </w:pPr>
      <w:r>
        <w:rPr/>
        <w:t xml:space="preserve">通用航空具有机动灵活、快速高效等特点，作业项目覆盖了农、林、牧、渔、工业、建筑、科研、交通、娱乐等多个行业。通用航空的具体内容包罗万象，被熟知的通用航空有以下几种：航空摄影、医疗救护、气象探测、空中巡查、人工降水等。其他类型包括海洋监测，陆地及海上石油服务，飞机播种，空中施肥等。另外公务机飞机和私人飞机都属于通用航空范畴之内。</w:t>
      </w:r>
    </w:p>
    <w:p>
      <w:pPr>
        <w:spacing w:after="150"/>
      </w:pPr>
      <w:r>
        <w:rPr/>
        <w:t xml:space="preserve">通用航空器方面，目前我国四大类航飞行器中，活塞飞机、涡桨飞机、喷气公务机、直升机的各自比重为39.1%、18.8%、12.5%、26.7%，各自单价约分别为300万元、2500万元、1.2亿元和2000万元。</w:t>
      </w:r>
    </w:p>
    <w:p>
      <w:pPr>
        <w:spacing w:after="150"/>
      </w:pPr>
      <w:r>
        <w:rPr/>
        <w:t xml:space="preserve">随着我国国内政策环境的改善，未来我国通用航空行业发展前景十分可观，预计会在较长时间呈现高速增长的态势。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通用航空行业市场进行了分析研究。报告在总结中国通用航空行业发展历程的基础上，结合新时期的各方面因素，对中国通用航空行业的发展趋势给予了细致和审慎的预测论证。报告资料详实，图表丰富，既有深入的分析，又有直观的比较，为通用航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世界通用航空行业发展情况分析 1</w:t>
      </w:r>
    </w:p>
    <w:p>
      <w:pPr>
        <w:spacing w:after="150"/>
      </w:pPr>
      <w:r>
        <w:rPr/>
        <w:t xml:space="preserve">第一节 世界通用航空行业分析 1</w:t>
      </w:r>
    </w:p>
    <w:p>
      <w:pPr>
        <w:spacing w:after="150"/>
      </w:pPr>
      <w:r>
        <w:rPr/>
        <w:t xml:space="preserve">一、世界通用航空行业特点 1</w:t>
      </w:r>
    </w:p>
    <w:p>
      <w:pPr>
        <w:spacing w:after="150"/>
      </w:pPr>
      <w:r>
        <w:rPr/>
        <w:t xml:space="preserve">二、世界通用航空行业动态 1</w:t>
      </w:r>
    </w:p>
    <w:p>
      <w:pPr>
        <w:spacing w:after="150"/>
      </w:pPr>
      <w:r>
        <w:rPr/>
        <w:t xml:space="preserve">第二节 世界通用航空市场分析 3</w:t>
      </w:r>
    </w:p>
    <w:p>
      <w:pPr>
        <w:spacing w:after="150"/>
      </w:pPr>
      <w:r>
        <w:rPr/>
        <w:t xml:space="preserve">一、世界通用航空消费情况 3</w:t>
      </w:r>
    </w:p>
    <w:p>
      <w:pPr>
        <w:spacing w:after="150"/>
      </w:pPr>
      <w:r>
        <w:rPr/>
        <w:t xml:space="preserve">二、世界通用航空消费结构 3</w:t>
      </w:r>
    </w:p>
    <w:p>
      <w:pPr>
        <w:spacing w:after="150"/>
      </w:pPr>
      <w:r>
        <w:rPr/>
        <w:t xml:space="preserve">三、世界通用航空价格分析 4</w:t>
      </w:r>
    </w:p>
    <w:p>
      <w:pPr>
        <w:spacing w:after="150"/>
      </w:pPr>
      <w:r>
        <w:rPr/>
        <w:t xml:space="preserve">第三节 2019-2023年中外通用航空市场对比 4</w:t>
      </w:r>
    </w:p>
    <w:p>
      <w:pPr>
        <w:spacing w:after="150"/>
      </w:pPr>
      <w:r>
        <w:rPr>
          <w:b w:val="1"/>
          <w:bCs w:val="1"/>
        </w:rPr>
        <w:t xml:space="preserve">第二章 中国通用航空行业供给情况分析及趋势 5</w:t>
      </w:r>
    </w:p>
    <w:p>
      <w:pPr>
        <w:spacing w:after="150"/>
      </w:pPr>
      <w:r>
        <w:rPr/>
        <w:t xml:space="preserve">第一节 2019-2023年中国通用航空行业市场供给分析 5</w:t>
      </w:r>
    </w:p>
    <w:p>
      <w:pPr>
        <w:spacing w:after="150"/>
      </w:pPr>
      <w:r>
        <w:rPr/>
        <w:t xml:space="preserve">一、通用航空整体供给情况分析 5</w:t>
      </w:r>
    </w:p>
    <w:p>
      <w:pPr>
        <w:spacing w:after="150"/>
      </w:pPr>
      <w:r>
        <w:rPr/>
        <w:t xml:space="preserve">二、通用航空重点区域供给分析 6</w:t>
      </w:r>
    </w:p>
    <w:p>
      <w:pPr>
        <w:spacing w:after="150"/>
      </w:pPr>
      <w:r>
        <w:rPr/>
        <w:t xml:space="preserve">第二节 通用航空行业供给关系因素分析 6</w:t>
      </w:r>
    </w:p>
    <w:p>
      <w:pPr>
        <w:spacing w:after="150"/>
      </w:pPr>
      <w:r>
        <w:rPr/>
        <w:t xml:space="preserve">一、需求变化因素 6</w:t>
      </w:r>
    </w:p>
    <w:p>
      <w:pPr>
        <w:spacing w:after="150"/>
      </w:pPr>
      <w:r>
        <w:rPr/>
        <w:t xml:space="preserve">二、原料供给状况 7</w:t>
      </w:r>
    </w:p>
    <w:p>
      <w:pPr>
        <w:spacing w:after="150"/>
      </w:pPr>
      <w:r>
        <w:rPr/>
        <w:t xml:space="preserve">三、技术水平提高 7</w:t>
      </w:r>
    </w:p>
    <w:p>
      <w:pPr>
        <w:spacing w:after="150"/>
      </w:pPr>
      <w:r>
        <w:rPr/>
        <w:t xml:space="preserve">四、政策变动因素 8</w:t>
      </w:r>
    </w:p>
    <w:p>
      <w:pPr>
        <w:spacing w:after="150"/>
      </w:pPr>
      <w:r>
        <w:rPr/>
        <w:t xml:space="preserve">第三节 2024-2029年中国通用航空行业市场供给趋势 8</w:t>
      </w:r>
    </w:p>
    <w:p>
      <w:pPr>
        <w:spacing w:after="150"/>
      </w:pPr>
      <w:r>
        <w:rPr/>
        <w:t xml:space="preserve">一、通用航空整体供给情况趋势分析 8</w:t>
      </w:r>
    </w:p>
    <w:p>
      <w:pPr>
        <w:spacing w:after="150"/>
      </w:pPr>
      <w:r>
        <w:rPr/>
        <w:t xml:space="preserve">二、通用航空重点区域供给趋势分析 8</w:t>
      </w:r>
    </w:p>
    <w:p>
      <w:pPr>
        <w:spacing w:after="150"/>
      </w:pPr>
      <w:r>
        <w:rPr/>
        <w:t xml:space="preserve">三、影响未来通用航空供给的因素分析 9</w:t>
      </w:r>
    </w:p>
    <w:p>
      <w:pPr>
        <w:spacing w:after="150"/>
      </w:pPr>
      <w:r>
        <w:rPr>
          <w:b w:val="1"/>
          <w:bCs w:val="1"/>
        </w:rPr>
        <w:t xml:space="preserve">第三章 信息社会下通用航空行业宏观经济环境分析 10</w:t>
      </w:r>
    </w:p>
    <w:p>
      <w:pPr>
        <w:spacing w:after="150"/>
      </w:pPr>
      <w:r>
        <w:rPr/>
        <w:t xml:space="preserve">第一节 2019-2023年全球经济环境分析 10</w:t>
      </w:r>
    </w:p>
    <w:p>
      <w:pPr>
        <w:spacing w:after="150"/>
      </w:pPr>
      <w:r>
        <w:rPr/>
        <w:t xml:space="preserve">一、2019-2023年全球经济运行概况 10</w:t>
      </w:r>
    </w:p>
    <w:p>
      <w:pPr>
        <w:spacing w:after="150"/>
      </w:pPr>
      <w:r>
        <w:rPr/>
        <w:t xml:space="preserve">二、2024-2029年全球经济形势预测 22</w:t>
      </w:r>
    </w:p>
    <w:p>
      <w:pPr>
        <w:spacing w:after="150"/>
      </w:pPr>
      <w:r>
        <w:rPr/>
        <w:t xml:space="preserve">第二节 信息时代对全球经济的影响 25</w:t>
      </w:r>
    </w:p>
    <w:p>
      <w:pPr>
        <w:spacing w:after="150"/>
      </w:pPr>
      <w:r>
        <w:rPr/>
        <w:t xml:space="preserve">一、国际信息社会发展趋势及其国际影响 25</w:t>
      </w:r>
    </w:p>
    <w:p>
      <w:pPr>
        <w:spacing w:after="150"/>
      </w:pPr>
      <w:r>
        <w:rPr/>
        <w:t xml:space="preserve">二、对各国实体经济的影响 27</w:t>
      </w:r>
    </w:p>
    <w:p>
      <w:pPr>
        <w:spacing w:after="150"/>
      </w:pPr>
      <w:r>
        <w:rPr/>
        <w:t xml:space="preserve">第三节 信息时代对中国经济的影响 29</w:t>
      </w:r>
    </w:p>
    <w:p>
      <w:pPr>
        <w:spacing w:after="150"/>
      </w:pPr>
      <w:r>
        <w:rPr/>
        <w:t xml:space="preserve">一、信息时代对中国实体经济的影响 29</w:t>
      </w:r>
    </w:p>
    <w:p>
      <w:pPr>
        <w:spacing w:after="150"/>
      </w:pPr>
      <w:r>
        <w:rPr/>
        <w:t xml:space="preserve">二、信息时代影响下的主要行业 30</w:t>
      </w:r>
    </w:p>
    <w:p>
      <w:pPr>
        <w:spacing w:after="150"/>
      </w:pPr>
      <w:r>
        <w:rPr/>
        <w:t xml:space="preserve">三、中国宏观经济政策变动及趋势 31</w:t>
      </w:r>
    </w:p>
    <w:p>
      <w:pPr>
        <w:spacing w:after="150"/>
      </w:pPr>
      <w:r>
        <w:rPr/>
        <w:t xml:space="preserve">四、2019-2023年中国宏观经济运行概况 33</w:t>
      </w:r>
    </w:p>
    <w:p>
      <w:pPr>
        <w:spacing w:after="150"/>
      </w:pPr>
      <w:r>
        <w:rPr/>
        <w:t xml:space="preserve">五、2024-2029年中国宏观经济趋势预测 37</w:t>
      </w:r>
    </w:p>
    <w:p>
      <w:pPr>
        <w:spacing w:after="150"/>
      </w:pPr>
      <w:r>
        <w:rPr>
          <w:b w:val="1"/>
          <w:bCs w:val="1"/>
        </w:rPr>
        <w:t xml:space="preserve">第二部分 行业深度分析</w:t>
      </w:r>
    </w:p>
    <w:p>
      <w:pPr>
        <w:spacing w:after="150"/>
      </w:pPr>
      <w:r>
        <w:rPr>
          <w:b w:val="1"/>
          <w:bCs w:val="1"/>
        </w:rPr>
        <w:t xml:space="preserve">第四章 2019-2023年中国通用航空行业发展概况 40</w:t>
      </w:r>
    </w:p>
    <w:p>
      <w:pPr>
        <w:spacing w:after="150"/>
      </w:pPr>
      <w:r>
        <w:rPr/>
        <w:t xml:space="preserve">第一节 2019-2023年中国通用航空行业发展态势分析 40</w:t>
      </w:r>
    </w:p>
    <w:p>
      <w:pPr>
        <w:spacing w:after="150"/>
      </w:pPr>
      <w:r>
        <w:rPr/>
        <w:t xml:space="preserve">第二节 2019-2023年中国通用航空行业发展特点分析 40</w:t>
      </w:r>
    </w:p>
    <w:p>
      <w:pPr>
        <w:spacing w:after="150"/>
      </w:pPr>
      <w:r>
        <w:rPr/>
        <w:t xml:space="preserve">第三节 2019-2023年中国通用航空行业市场供需分析 43</w:t>
      </w:r>
    </w:p>
    <w:p>
      <w:pPr>
        <w:spacing w:after="150"/>
      </w:pPr>
      <w:r>
        <w:rPr/>
        <w:t xml:space="preserve">第四节 2019-2023年中国通用航空行业价格分析 44</w:t>
      </w:r>
    </w:p>
    <w:p>
      <w:pPr>
        <w:spacing w:after="150"/>
      </w:pPr>
      <w:r>
        <w:rPr>
          <w:b w:val="1"/>
          <w:bCs w:val="1"/>
        </w:rPr>
        <w:t xml:space="preserve">第五章 2019-2023年中国通用航空行业整体运行状况 45</w:t>
      </w:r>
    </w:p>
    <w:p>
      <w:pPr>
        <w:spacing w:after="150"/>
      </w:pPr>
      <w:r>
        <w:rPr/>
        <w:t xml:space="preserve">第一节 2019-2023年通用航空行业产销分析 45</w:t>
      </w:r>
    </w:p>
    <w:p>
      <w:pPr>
        <w:spacing w:after="150"/>
      </w:pPr>
      <w:r>
        <w:rPr/>
        <w:t xml:space="preserve">第二节 2019-2023年通用航空行业盈利能力分析 46</w:t>
      </w:r>
    </w:p>
    <w:p>
      <w:pPr>
        <w:spacing w:after="150"/>
      </w:pPr>
      <w:r>
        <w:rPr/>
        <w:t xml:space="preserve">第三节 2019-2023年通用航空行业偿债能力分析 46</w:t>
      </w:r>
    </w:p>
    <w:p>
      <w:pPr>
        <w:spacing w:after="150"/>
      </w:pPr>
      <w:r>
        <w:rPr/>
        <w:t xml:space="preserve">第四节 2019-2023年通用航空行业营运能力分析 47</w:t>
      </w:r>
    </w:p>
    <w:p>
      <w:pPr>
        <w:spacing w:after="150"/>
      </w:pPr>
      <w:r>
        <w:rPr>
          <w:b w:val="1"/>
          <w:bCs w:val="1"/>
        </w:rPr>
        <w:t xml:space="preserve">第六章 2024-2029年通用航空行业投资价值及行业发展预测 48</w:t>
      </w:r>
    </w:p>
    <w:p>
      <w:pPr>
        <w:spacing w:after="150"/>
      </w:pPr>
      <w:r>
        <w:rPr/>
        <w:t xml:space="preserve">第一节 2024-2029年通用航空行业成长性分析 48</w:t>
      </w:r>
    </w:p>
    <w:p>
      <w:pPr>
        <w:spacing w:after="150"/>
      </w:pPr>
      <w:r>
        <w:rPr/>
        <w:t xml:space="preserve">第二节 2024-2029年通用航空行业经营能力分析 49</w:t>
      </w:r>
    </w:p>
    <w:p>
      <w:pPr>
        <w:spacing w:after="150"/>
      </w:pPr>
      <w:r>
        <w:rPr/>
        <w:t xml:space="preserve">第三节 2024-2029年通用航空行业盈利能力分析 49</w:t>
      </w:r>
    </w:p>
    <w:p>
      <w:pPr>
        <w:spacing w:after="150"/>
      </w:pPr>
      <w:r>
        <w:rPr/>
        <w:t xml:space="preserve">第四节 2024-2029年通用航空行业偿债能力分析 50</w:t>
      </w:r>
    </w:p>
    <w:p>
      <w:pPr>
        <w:spacing w:after="150"/>
      </w:pPr>
      <w:r>
        <w:rPr>
          <w:b w:val="1"/>
          <w:bCs w:val="1"/>
        </w:rPr>
        <w:t xml:space="preserve">第七章 2019-2023年中国通用航空产业行业重点区域运行分析 51</w:t>
      </w:r>
    </w:p>
    <w:p>
      <w:pPr>
        <w:spacing w:after="150"/>
      </w:pPr>
      <w:r>
        <w:rPr/>
        <w:t xml:space="preserve">第一节 2019-2023年华东地区通用航空产业行业运行情况 51</w:t>
      </w:r>
    </w:p>
    <w:p>
      <w:pPr>
        <w:spacing w:after="150"/>
      </w:pPr>
      <w:r>
        <w:rPr/>
        <w:t xml:space="preserve">第二节 2019-2023年华南地区通用航空产业行业运行情况 53</w:t>
      </w:r>
    </w:p>
    <w:p>
      <w:pPr>
        <w:spacing w:after="150"/>
      </w:pPr>
      <w:r>
        <w:rPr/>
        <w:t xml:space="preserve">第三节 2019-2023年华中地区通用航空产业行业运行情况 55</w:t>
      </w:r>
    </w:p>
    <w:p>
      <w:pPr>
        <w:spacing w:after="150"/>
      </w:pPr>
      <w:r>
        <w:rPr/>
        <w:t xml:space="preserve">第四节 2019-2023年华北地区通用航空产业行业运行情况 57</w:t>
      </w:r>
    </w:p>
    <w:p>
      <w:pPr>
        <w:spacing w:after="150"/>
      </w:pPr>
      <w:r>
        <w:rPr/>
        <w:t xml:space="preserve">第五节 2019-2023年西北地区通用航空产业行业运行情况 59</w:t>
      </w:r>
    </w:p>
    <w:p>
      <w:pPr>
        <w:spacing w:after="150"/>
      </w:pPr>
      <w:r>
        <w:rPr/>
        <w:t xml:space="preserve">第六节 2019-2023年西南地区通用航空产业行业运行情况 60</w:t>
      </w:r>
    </w:p>
    <w:p>
      <w:pPr>
        <w:spacing w:after="150"/>
      </w:pPr>
      <w:r>
        <w:rPr/>
        <w:t xml:space="preserve">第七节 2019-2023年东北地区通用航空产业行业运行情况 62</w:t>
      </w:r>
    </w:p>
    <w:p>
      <w:pPr>
        <w:spacing w:after="150"/>
      </w:pPr>
      <w:r>
        <w:rPr/>
        <w:t xml:space="preserve">第八节 主要省市集中度及竞争力分析 64</w:t>
      </w:r>
    </w:p>
    <w:p>
      <w:pPr>
        <w:spacing w:after="150"/>
      </w:pPr>
      <w:r>
        <w:rPr>
          <w:b w:val="1"/>
          <w:bCs w:val="1"/>
        </w:rPr>
        <w:t xml:space="preserve">第三部分 竞争格局分析</w:t>
      </w:r>
    </w:p>
    <w:p>
      <w:pPr>
        <w:spacing w:after="150"/>
      </w:pPr>
      <w:r>
        <w:rPr>
          <w:b w:val="1"/>
          <w:bCs w:val="1"/>
        </w:rPr>
        <w:t xml:space="preserve">第八章 2019-2023年中国通用航空行业重点企业竞争力分析 66</w:t>
      </w:r>
    </w:p>
    <w:p>
      <w:pPr>
        <w:spacing w:after="150"/>
      </w:pPr>
      <w:r>
        <w:rPr/>
        <w:t xml:space="preserve">第一节 中航直升机股份有限公司 66</w:t>
      </w:r>
    </w:p>
    <w:p>
      <w:pPr>
        <w:spacing w:after="150"/>
      </w:pPr>
      <w:r>
        <w:rPr/>
        <w:t xml:space="preserve">一、公司基本情况 66</w:t>
      </w:r>
    </w:p>
    <w:p>
      <w:pPr>
        <w:spacing w:after="150"/>
      </w:pPr>
      <w:r>
        <w:rPr/>
        <w:t xml:space="preserve">二、公司主要财务指标分析 66</w:t>
      </w:r>
    </w:p>
    <w:p>
      <w:pPr>
        <w:spacing w:after="150"/>
      </w:pPr>
      <w:r>
        <w:rPr/>
        <w:t xml:space="preserve">三、公司投资情况 67</w:t>
      </w:r>
    </w:p>
    <w:p>
      <w:pPr>
        <w:spacing w:after="150"/>
      </w:pPr>
      <w:r>
        <w:rPr/>
        <w:t xml:space="preserve">四、公司优劣势分析 67</w:t>
      </w:r>
    </w:p>
    <w:p>
      <w:pPr>
        <w:spacing w:after="150"/>
      </w:pPr>
      <w:r>
        <w:rPr/>
        <w:t xml:space="preserve">五、公司未来战略分析 68</w:t>
      </w:r>
    </w:p>
    <w:p>
      <w:pPr>
        <w:spacing w:after="150"/>
      </w:pPr>
      <w:r>
        <w:rPr/>
        <w:t xml:space="preserve">第二节 中信海洋直升机股份有限公司 72</w:t>
      </w:r>
    </w:p>
    <w:p>
      <w:pPr>
        <w:spacing w:after="150"/>
      </w:pPr>
      <w:r>
        <w:rPr/>
        <w:t xml:space="preserve">一、公司基本情况 72</w:t>
      </w:r>
    </w:p>
    <w:p>
      <w:pPr>
        <w:spacing w:after="150"/>
      </w:pPr>
      <w:r>
        <w:rPr/>
        <w:t xml:space="preserve">二、公司主要财务指标分析 73</w:t>
      </w:r>
    </w:p>
    <w:p>
      <w:pPr>
        <w:spacing w:after="150"/>
      </w:pPr>
      <w:r>
        <w:rPr/>
        <w:t xml:space="preserve">三、公司投资情况 74</w:t>
      </w:r>
    </w:p>
    <w:p>
      <w:pPr>
        <w:spacing w:after="150"/>
      </w:pPr>
      <w:r>
        <w:rPr/>
        <w:t xml:space="preserve">四、公司优劣势分析 76</w:t>
      </w:r>
    </w:p>
    <w:p>
      <w:pPr>
        <w:spacing w:after="150"/>
      </w:pPr>
      <w:r>
        <w:rPr/>
        <w:t xml:space="preserve">五、公司未来战略分析 77</w:t>
      </w:r>
    </w:p>
    <w:p>
      <w:pPr>
        <w:spacing w:after="150"/>
      </w:pPr>
      <w:r>
        <w:rPr/>
        <w:t xml:space="preserve">第三节 威海广泰空港设备股份有限公司 78</w:t>
      </w:r>
    </w:p>
    <w:p>
      <w:pPr>
        <w:spacing w:after="150"/>
      </w:pPr>
      <w:r>
        <w:rPr/>
        <w:t xml:space="preserve">一、公司基本情况 78</w:t>
      </w:r>
    </w:p>
    <w:p>
      <w:pPr>
        <w:spacing w:after="150"/>
      </w:pPr>
      <w:r>
        <w:rPr/>
        <w:t xml:space="preserve">二、公司主要财务指标分析 79</w:t>
      </w:r>
    </w:p>
    <w:p>
      <w:pPr>
        <w:spacing w:after="150"/>
      </w:pPr>
      <w:r>
        <w:rPr/>
        <w:t xml:space="preserve">三、公司投资情况 79</w:t>
      </w:r>
    </w:p>
    <w:p>
      <w:pPr>
        <w:spacing w:after="150"/>
      </w:pPr>
      <w:r>
        <w:rPr/>
        <w:t xml:space="preserve">四、公司优劣势分析 80</w:t>
      </w:r>
    </w:p>
    <w:p>
      <w:pPr>
        <w:spacing w:after="150"/>
      </w:pPr>
      <w:r>
        <w:rPr/>
        <w:t xml:space="preserve">五、公司未来战略分析 87</w:t>
      </w:r>
    </w:p>
    <w:p>
      <w:pPr>
        <w:spacing w:after="150"/>
      </w:pPr>
      <w:r>
        <w:rPr/>
        <w:t xml:space="preserve">第四节 四川川大智胜软件股份有限公司 91</w:t>
      </w:r>
    </w:p>
    <w:p>
      <w:pPr>
        <w:spacing w:after="150"/>
      </w:pPr>
      <w:r>
        <w:rPr/>
        <w:t xml:space="preserve">一、公司基本情况 91</w:t>
      </w:r>
    </w:p>
    <w:p>
      <w:pPr>
        <w:spacing w:after="150"/>
      </w:pPr>
      <w:r>
        <w:rPr/>
        <w:t xml:space="preserve">二、公司主要财务指标分析 92</w:t>
      </w:r>
    </w:p>
    <w:p>
      <w:pPr>
        <w:spacing w:after="150"/>
      </w:pPr>
      <w:r>
        <w:rPr/>
        <w:t xml:space="preserve">三、公司投资情况 92</w:t>
      </w:r>
    </w:p>
    <w:p>
      <w:pPr>
        <w:spacing w:after="150"/>
      </w:pPr>
      <w:r>
        <w:rPr/>
        <w:t xml:space="preserve">四、公司优劣势分析 93</w:t>
      </w:r>
    </w:p>
    <w:p>
      <w:pPr>
        <w:spacing w:after="150"/>
      </w:pPr>
      <w:r>
        <w:rPr/>
        <w:t xml:space="preserve">五、公司未来战略分析 94</w:t>
      </w:r>
    </w:p>
    <w:p>
      <w:pPr>
        <w:spacing w:after="150"/>
      </w:pPr>
      <w:r>
        <w:rPr/>
        <w:t xml:space="preserve">第五节 四川海特高新技术股份有限公司 95</w:t>
      </w:r>
    </w:p>
    <w:p>
      <w:pPr>
        <w:spacing w:after="150"/>
      </w:pPr>
      <w:r>
        <w:rPr/>
        <w:t xml:space="preserve">一、公司基本情况 95</w:t>
      </w:r>
    </w:p>
    <w:p>
      <w:pPr>
        <w:spacing w:after="150"/>
      </w:pPr>
      <w:r>
        <w:rPr/>
        <w:t xml:space="preserve">二、公司主要财务指标分析 95</w:t>
      </w:r>
    </w:p>
    <w:p>
      <w:pPr>
        <w:spacing w:after="150"/>
      </w:pPr>
      <w:r>
        <w:rPr/>
        <w:t xml:space="preserve">三、公司投资情况 96</w:t>
      </w:r>
    </w:p>
    <w:p>
      <w:pPr>
        <w:spacing w:after="150"/>
      </w:pPr>
      <w:r>
        <w:rPr/>
        <w:t xml:space="preserve">四、公司优劣势分析 97</w:t>
      </w:r>
    </w:p>
    <w:p>
      <w:pPr>
        <w:spacing w:after="150"/>
      </w:pPr>
      <w:r>
        <w:rPr/>
        <w:t xml:space="preserve">五、公司未来战略分析 99</w:t>
      </w:r>
    </w:p>
    <w:p>
      <w:pPr>
        <w:spacing w:after="150"/>
      </w:pPr>
      <w:r>
        <w:rPr/>
        <w:t xml:space="preserve">第六节 安徽四创电子股份有限公司 101</w:t>
      </w:r>
    </w:p>
    <w:p>
      <w:pPr>
        <w:spacing w:after="150"/>
      </w:pPr>
      <w:r>
        <w:rPr/>
        <w:t xml:space="preserve">一、公司基本情况 101</w:t>
      </w:r>
    </w:p>
    <w:p>
      <w:pPr>
        <w:spacing w:after="150"/>
      </w:pPr>
      <w:r>
        <w:rPr/>
        <w:t xml:space="preserve">二、公司主要财务指标分析 101</w:t>
      </w:r>
    </w:p>
    <w:p>
      <w:pPr>
        <w:spacing w:after="150"/>
      </w:pPr>
      <w:r>
        <w:rPr/>
        <w:t xml:space="preserve">三、公司投资情况 102</w:t>
      </w:r>
    </w:p>
    <w:p>
      <w:pPr>
        <w:spacing w:after="150"/>
      </w:pPr>
      <w:r>
        <w:rPr/>
        <w:t xml:space="preserve">四、公司优劣势分析 102</w:t>
      </w:r>
    </w:p>
    <w:p>
      <w:pPr>
        <w:spacing w:after="150"/>
      </w:pPr>
      <w:r>
        <w:rPr/>
        <w:t xml:space="preserve">五、公司未来战略分析 105</w:t>
      </w:r>
    </w:p>
    <w:p>
      <w:pPr>
        <w:spacing w:after="150"/>
      </w:pPr>
      <w:r>
        <w:rPr/>
        <w:t xml:space="preserve">第七节 贵州贵航汽车零部件股份有限公司 106</w:t>
      </w:r>
    </w:p>
    <w:p>
      <w:pPr>
        <w:spacing w:after="150"/>
      </w:pPr>
      <w:r>
        <w:rPr/>
        <w:t xml:space="preserve">一、公司基本情况 106</w:t>
      </w:r>
    </w:p>
    <w:p>
      <w:pPr>
        <w:spacing w:after="150"/>
      </w:pPr>
      <w:r>
        <w:rPr/>
        <w:t xml:space="preserve">二、公司主要财务指标分析 106</w:t>
      </w:r>
    </w:p>
    <w:p>
      <w:pPr>
        <w:spacing w:after="150"/>
      </w:pPr>
      <w:r>
        <w:rPr/>
        <w:t xml:space="preserve">三、公司投资情况 107</w:t>
      </w:r>
    </w:p>
    <w:p>
      <w:pPr>
        <w:spacing w:after="150"/>
      </w:pPr>
      <w:r>
        <w:rPr/>
        <w:t xml:space="preserve">四、公司优劣势分析 107</w:t>
      </w:r>
    </w:p>
    <w:p>
      <w:pPr>
        <w:spacing w:after="150"/>
      </w:pPr>
      <w:r>
        <w:rPr/>
        <w:t xml:space="preserve">五、公司未来战略分析 107</w:t>
      </w:r>
    </w:p>
    <w:p>
      <w:pPr>
        <w:spacing w:after="150"/>
      </w:pPr>
      <w:r>
        <w:rPr/>
        <w:t xml:space="preserve">第八节 湖南博云新材料股份有限公司 110</w:t>
      </w:r>
    </w:p>
    <w:p>
      <w:pPr>
        <w:spacing w:after="150"/>
      </w:pPr>
      <w:r>
        <w:rPr/>
        <w:t xml:space="preserve">一、公司基本情况 110</w:t>
      </w:r>
    </w:p>
    <w:p>
      <w:pPr>
        <w:spacing w:after="150"/>
      </w:pPr>
      <w:r>
        <w:rPr/>
        <w:t xml:space="preserve">二、公司主要财务指标分析 111</w:t>
      </w:r>
    </w:p>
    <w:p>
      <w:pPr>
        <w:spacing w:after="150"/>
      </w:pPr>
      <w:r>
        <w:rPr/>
        <w:t xml:space="preserve">三、公司投资情况 111</w:t>
      </w:r>
    </w:p>
    <w:p>
      <w:pPr>
        <w:spacing w:after="150"/>
      </w:pPr>
      <w:r>
        <w:rPr/>
        <w:t xml:space="preserve">四、公司优劣势分析 112</w:t>
      </w:r>
    </w:p>
    <w:p>
      <w:pPr>
        <w:spacing w:after="150"/>
      </w:pPr>
      <w:r>
        <w:rPr/>
        <w:t xml:space="preserve">五、公司未来战略分析 114</w:t>
      </w:r>
    </w:p>
    <w:p>
      <w:pPr>
        <w:spacing w:after="150"/>
      </w:pPr>
      <w:r>
        <w:rPr/>
        <w:t xml:space="preserve">第九节 隆鑫通用动力股份有限公司 115</w:t>
      </w:r>
    </w:p>
    <w:p>
      <w:pPr>
        <w:spacing w:after="150"/>
      </w:pPr>
      <w:r>
        <w:rPr/>
        <w:t xml:space="preserve">一、公司基本情况 115</w:t>
      </w:r>
    </w:p>
    <w:p>
      <w:pPr>
        <w:spacing w:after="150"/>
      </w:pPr>
      <w:r>
        <w:rPr/>
        <w:t xml:space="preserve">二、公司主要财务指标分析 115</w:t>
      </w:r>
    </w:p>
    <w:p>
      <w:pPr>
        <w:spacing w:after="150"/>
      </w:pPr>
      <w:r>
        <w:rPr/>
        <w:t xml:space="preserve">三、公司投资情况 116</w:t>
      </w:r>
    </w:p>
    <w:p>
      <w:pPr>
        <w:spacing w:after="150"/>
      </w:pPr>
      <w:r>
        <w:rPr/>
        <w:t xml:space="preserve">四、公司优劣势分析 117</w:t>
      </w:r>
    </w:p>
    <w:p>
      <w:pPr>
        <w:spacing w:after="150"/>
      </w:pPr>
      <w:r>
        <w:rPr/>
        <w:t xml:space="preserve">五、公司未来战略分析 119</w:t>
      </w:r>
    </w:p>
    <w:p>
      <w:pPr>
        <w:spacing w:after="150"/>
      </w:pPr>
      <w:r>
        <w:rPr/>
        <w:t xml:space="preserve">第十节 重庆宗申动力机械股份有限公司 120</w:t>
      </w:r>
    </w:p>
    <w:p>
      <w:pPr>
        <w:spacing w:after="150"/>
      </w:pPr>
      <w:r>
        <w:rPr/>
        <w:t xml:space="preserve">一、公司基本情况 120</w:t>
      </w:r>
    </w:p>
    <w:p>
      <w:pPr>
        <w:spacing w:after="150"/>
      </w:pPr>
      <w:r>
        <w:rPr/>
        <w:t xml:space="preserve">二、公司主要财务指标分析 121</w:t>
      </w:r>
    </w:p>
    <w:p>
      <w:pPr>
        <w:spacing w:after="150"/>
      </w:pPr>
      <w:r>
        <w:rPr/>
        <w:t xml:space="preserve">三、公司投资情况 121</w:t>
      </w:r>
    </w:p>
    <w:p>
      <w:pPr>
        <w:spacing w:after="150"/>
      </w:pPr>
      <w:r>
        <w:rPr/>
        <w:t xml:space="preserve">四、公司优劣势分析 122</w:t>
      </w:r>
    </w:p>
    <w:p>
      <w:pPr>
        <w:spacing w:after="150"/>
      </w:pPr>
      <w:r>
        <w:rPr/>
        <w:t xml:space="preserve">五、公司未来战略分析 122</w:t>
      </w:r>
    </w:p>
    <w:p>
      <w:pPr>
        <w:spacing w:after="150"/>
      </w:pPr>
      <w:r>
        <w:rPr>
          <w:b w:val="1"/>
          <w:bCs w:val="1"/>
        </w:rPr>
        <w:t xml:space="preserve">第九章 2024-2029年中国通用航空行业消费者偏好调查 125</w:t>
      </w:r>
    </w:p>
    <w:p>
      <w:pPr>
        <w:spacing w:after="150"/>
      </w:pPr>
      <w:r>
        <w:rPr/>
        <w:t xml:space="preserve">第一节 通用航空的品牌市场调查 125</w:t>
      </w:r>
    </w:p>
    <w:p>
      <w:pPr>
        <w:spacing w:after="150"/>
      </w:pPr>
      <w:r>
        <w:rPr/>
        <w:t xml:space="preserve">一、消费者对通用航空品牌认知度宏观调查 125</w:t>
      </w:r>
    </w:p>
    <w:p>
      <w:pPr>
        <w:spacing w:after="150"/>
      </w:pPr>
      <w:r>
        <w:rPr/>
        <w:t xml:space="preserve">二、消费者对通用航空的品牌偏好调查 126</w:t>
      </w:r>
    </w:p>
    <w:p>
      <w:pPr>
        <w:spacing w:after="150"/>
      </w:pPr>
      <w:r>
        <w:rPr/>
        <w:t xml:space="preserve">三、消费者对通用航空品牌的首要认知渠道 127</w:t>
      </w:r>
    </w:p>
    <w:p>
      <w:pPr>
        <w:spacing w:after="150"/>
      </w:pPr>
      <w:r>
        <w:rPr/>
        <w:t xml:space="preserve">四、消费者经常购买的品牌调查 127</w:t>
      </w:r>
    </w:p>
    <w:p>
      <w:pPr>
        <w:spacing w:after="150"/>
      </w:pPr>
      <w:r>
        <w:rPr/>
        <w:t xml:space="preserve">五、通用航空品牌忠诚度调查 128</w:t>
      </w:r>
    </w:p>
    <w:p>
      <w:pPr>
        <w:spacing w:after="150"/>
      </w:pPr>
      <w:r>
        <w:rPr/>
        <w:t xml:space="preserve">六、通用航空品牌市场占有率调查 128</w:t>
      </w:r>
    </w:p>
    <w:p>
      <w:pPr>
        <w:spacing w:after="150"/>
      </w:pPr>
      <w:r>
        <w:rPr/>
        <w:t xml:space="preserve">七、消费者的消费理念调研 128</w:t>
      </w:r>
    </w:p>
    <w:p>
      <w:pPr>
        <w:spacing w:after="150"/>
      </w:pPr>
      <w:r>
        <w:rPr>
          <w:b w:val="1"/>
          <w:bCs w:val="1"/>
        </w:rPr>
        <w:t xml:space="preserve">第十章 中国通用航空行业投资策略分析 129</w:t>
      </w:r>
    </w:p>
    <w:p>
      <w:pPr>
        <w:spacing w:after="150"/>
      </w:pPr>
      <w:r>
        <w:rPr/>
        <w:t xml:space="preserve">第一节 2019-2023年中国通用航空行业投资环境分析 129</w:t>
      </w:r>
    </w:p>
    <w:p>
      <w:pPr>
        <w:spacing w:after="150"/>
      </w:pPr>
      <w:r>
        <w:rPr/>
        <w:t xml:space="preserve">第二节 2019-2023年中国通用航空行业投资收益分析 130</w:t>
      </w:r>
    </w:p>
    <w:p>
      <w:pPr>
        <w:spacing w:after="150"/>
      </w:pPr>
      <w:r>
        <w:rPr/>
        <w:t xml:space="preserve">第三节 2019-2023年中国通用航空行业产品投资方向 130</w:t>
      </w:r>
    </w:p>
    <w:p>
      <w:pPr>
        <w:spacing w:after="150"/>
      </w:pPr>
      <w:r>
        <w:rPr/>
        <w:t xml:space="preserve">第四节 2024-2029年中国通用航空行业投资收益预测 133</w:t>
      </w:r>
    </w:p>
    <w:p>
      <w:pPr>
        <w:spacing w:after="150"/>
      </w:pPr>
      <w:r>
        <w:rPr/>
        <w:t xml:space="preserve">一、预测理论依据 133</w:t>
      </w:r>
    </w:p>
    <w:p>
      <w:pPr>
        <w:spacing w:after="150"/>
      </w:pPr>
      <w:r>
        <w:rPr/>
        <w:t xml:space="preserve">二、2024-2029年中国通用航空行业工业总产值预测 134</w:t>
      </w:r>
    </w:p>
    <w:p>
      <w:pPr>
        <w:spacing w:after="150"/>
      </w:pPr>
      <w:r>
        <w:rPr/>
        <w:t xml:space="preserve">三、2024-2029年中国通用航空行业销售收入预测 134</w:t>
      </w:r>
    </w:p>
    <w:p>
      <w:pPr>
        <w:spacing w:after="150"/>
      </w:pPr>
      <w:r>
        <w:rPr/>
        <w:t xml:space="preserve">四、2024-2029年中国通用航空行业利润总额预测 135</w:t>
      </w:r>
    </w:p>
    <w:p>
      <w:pPr>
        <w:spacing w:after="150"/>
      </w:pPr>
      <w:r>
        <w:rPr/>
        <w:t xml:space="preserve">五、2024-2029年中国通用航空行业总资产预测 136</w:t>
      </w:r>
    </w:p>
    <w:p>
      <w:pPr>
        <w:spacing w:after="150"/>
      </w:pPr>
      <w:r>
        <w:rPr>
          <w:b w:val="1"/>
          <w:bCs w:val="1"/>
        </w:rPr>
        <w:t xml:space="preserve">第十一章 中国通用航空行业投资风险分析 137</w:t>
      </w:r>
    </w:p>
    <w:p>
      <w:pPr>
        <w:spacing w:after="150"/>
      </w:pPr>
      <w:r>
        <w:rPr/>
        <w:t xml:space="preserve">第一节 中国通用航空行业内部风险分析 137</w:t>
      </w:r>
    </w:p>
    <w:p>
      <w:pPr>
        <w:spacing w:after="150"/>
      </w:pPr>
      <w:r>
        <w:rPr/>
        <w:t xml:space="preserve">一、市场竞争风险分析 137</w:t>
      </w:r>
    </w:p>
    <w:p>
      <w:pPr>
        <w:spacing w:after="150"/>
      </w:pPr>
      <w:r>
        <w:rPr/>
        <w:t xml:space="preserve">二、技术水平风险分析 137</w:t>
      </w:r>
    </w:p>
    <w:p>
      <w:pPr>
        <w:spacing w:after="150"/>
      </w:pPr>
      <w:r>
        <w:rPr/>
        <w:t xml:space="preserve">三、企业竞争风险分析 137</w:t>
      </w:r>
    </w:p>
    <w:p>
      <w:pPr>
        <w:spacing w:after="150"/>
      </w:pPr>
      <w:r>
        <w:rPr/>
        <w:t xml:space="preserve">第二节 中国通用航空行业外部风险分析 138</w:t>
      </w:r>
    </w:p>
    <w:p>
      <w:pPr>
        <w:spacing w:after="150"/>
      </w:pPr>
      <w:r>
        <w:rPr/>
        <w:t xml:space="preserve">一、宏观经济环境风险分析 138</w:t>
      </w:r>
    </w:p>
    <w:p>
      <w:pPr>
        <w:spacing w:after="150"/>
      </w:pPr>
      <w:r>
        <w:rPr/>
        <w:t xml:space="preserve">二、行业政策环境风险分析 138</w:t>
      </w:r>
    </w:p>
    <w:p>
      <w:pPr>
        <w:spacing w:after="150"/>
      </w:pPr>
      <w:r>
        <w:rPr/>
        <w:t xml:space="preserve">三、关联行业风险分析 138</w:t>
      </w:r>
    </w:p>
    <w:p>
      <w:pPr>
        <w:spacing w:after="150"/>
      </w:pPr>
      <w:r>
        <w:rPr>
          <w:b w:val="1"/>
          <w:bCs w:val="1"/>
        </w:rPr>
        <w:t xml:space="preserve">第四部分 发展战略研究</w:t>
      </w:r>
    </w:p>
    <w:p>
      <w:pPr>
        <w:spacing w:after="150"/>
      </w:pPr>
      <w:r>
        <w:rPr>
          <w:b w:val="1"/>
          <w:bCs w:val="1"/>
        </w:rPr>
        <w:t xml:space="preserve">第十二章 通用航空行业发展趋势与投资战略研究 139</w:t>
      </w:r>
    </w:p>
    <w:p>
      <w:pPr>
        <w:spacing w:after="150"/>
      </w:pPr>
      <w:r>
        <w:rPr/>
        <w:t xml:space="preserve">第一节 通用航空市场发展潜力分析 139</w:t>
      </w:r>
    </w:p>
    <w:p>
      <w:pPr>
        <w:spacing w:after="150"/>
      </w:pPr>
      <w:r>
        <w:rPr/>
        <w:t xml:space="preserve">一、市场空间广阔 139</w:t>
      </w:r>
    </w:p>
    <w:p>
      <w:pPr>
        <w:spacing w:after="150"/>
      </w:pPr>
      <w:r>
        <w:rPr/>
        <w:t xml:space="preserve">二、竞争格局变化 142</w:t>
      </w:r>
    </w:p>
    <w:p>
      <w:pPr>
        <w:spacing w:after="150"/>
      </w:pPr>
      <w:r>
        <w:rPr/>
        <w:t xml:space="preserve">三、高科技应用带来新生机 142</w:t>
      </w:r>
    </w:p>
    <w:p>
      <w:pPr>
        <w:spacing w:after="150"/>
      </w:pPr>
      <w:r>
        <w:rPr/>
        <w:t xml:space="preserve">第二节 通用航空行业发展趋势分析 143</w:t>
      </w:r>
    </w:p>
    <w:p>
      <w:pPr>
        <w:spacing w:after="150"/>
      </w:pPr>
      <w:r>
        <w:rPr/>
        <w:t xml:space="preserve">一、品牌格局趋势 143</w:t>
      </w:r>
    </w:p>
    <w:p>
      <w:pPr>
        <w:spacing w:after="150"/>
      </w:pPr>
      <w:r>
        <w:rPr/>
        <w:t xml:space="preserve">二、渠道分布趋势 149</w:t>
      </w:r>
    </w:p>
    <w:p>
      <w:pPr>
        <w:spacing w:after="150"/>
      </w:pPr>
      <w:r>
        <w:rPr/>
        <w:t xml:space="preserve">三、消费趋势分析 150</w:t>
      </w:r>
    </w:p>
    <w:p>
      <w:pPr>
        <w:spacing w:after="150"/>
      </w:pPr>
      <w:r>
        <w:rPr/>
        <w:t xml:space="preserve">第三节 通用航空行业发展战略研究 151</w:t>
      </w:r>
    </w:p>
    <w:p>
      <w:pPr>
        <w:spacing w:after="150"/>
      </w:pPr>
      <w:r>
        <w:rPr/>
        <w:t xml:space="preserve">一、战略综合规划 151</w:t>
      </w:r>
    </w:p>
    <w:p>
      <w:pPr>
        <w:spacing w:after="150"/>
      </w:pPr>
      <w:r>
        <w:rPr/>
        <w:t xml:space="preserve">二、技术开发战略 152</w:t>
      </w:r>
    </w:p>
    <w:p>
      <w:pPr>
        <w:spacing w:after="150"/>
      </w:pPr>
      <w:r>
        <w:rPr/>
        <w:t xml:space="preserve">三、区域战略规划 156</w:t>
      </w:r>
    </w:p>
    <w:p>
      <w:pPr>
        <w:spacing w:after="150"/>
      </w:pPr>
      <w:r>
        <w:rPr/>
        <w:t xml:space="preserve">(一)区域战略规划概念 156</w:t>
      </w:r>
    </w:p>
    <w:p>
      <w:pPr>
        <w:spacing w:after="150"/>
      </w:pPr>
      <w:r>
        <w:rPr/>
        <w:t xml:space="preserve">(二)区域战略规划特点 157</w:t>
      </w:r>
    </w:p>
    <w:p>
      <w:pPr>
        <w:spacing w:after="150"/>
      </w:pPr>
      <w:r>
        <w:rPr/>
        <w:t xml:space="preserve">(三)区域战略规划分类 157</w:t>
      </w:r>
    </w:p>
    <w:p>
      <w:pPr>
        <w:spacing w:after="150"/>
      </w:pPr>
      <w:r>
        <w:rPr/>
        <w:t xml:space="preserve">(四)区域战略规划所需资源 158</w:t>
      </w:r>
    </w:p>
    <w:p>
      <w:pPr>
        <w:spacing w:after="150"/>
      </w:pPr>
      <w:r>
        <w:rPr/>
        <w:t xml:space="preserve">(五)区域战略规划一般程序 161</w:t>
      </w:r>
    </w:p>
    <w:p>
      <w:pPr>
        <w:spacing w:after="150"/>
      </w:pPr>
      <w:r>
        <w:rPr/>
        <w:t xml:space="preserve">(六)区域战略规划分析工具 162</w:t>
      </w:r>
    </w:p>
    <w:p>
      <w:pPr>
        <w:spacing w:after="150"/>
      </w:pPr>
      <w:r>
        <w:rPr/>
        <w:t xml:space="preserve">(七)区域战略规划的结果 164</w:t>
      </w:r>
    </w:p>
    <w:p>
      <w:pPr>
        <w:spacing w:after="150"/>
      </w:pPr>
      <w:r>
        <w:rPr/>
        <w:t xml:space="preserve">(八)"5+2"理念下的区域战略规划 164</w:t>
      </w:r>
    </w:p>
    <w:p>
      <w:pPr>
        <w:spacing w:after="150"/>
      </w:pPr>
      <w:r>
        <w:rPr/>
        <w:t xml:space="preserve">四、产业战略规划 165</w:t>
      </w:r>
    </w:p>
    <w:p>
      <w:pPr>
        <w:spacing w:after="150"/>
      </w:pPr>
      <w:r>
        <w:rPr/>
        <w:t xml:space="preserve">五、营销品牌战略 166</w:t>
      </w:r>
    </w:p>
    <w:p>
      <w:pPr>
        <w:spacing w:after="150"/>
      </w:pPr>
      <w:r>
        <w:rPr/>
        <w:t xml:space="preserve">六、竞争战略规划 170</w:t>
      </w:r>
    </w:p>
    <w:p>
      <w:pPr>
        <w:spacing w:after="150"/>
      </w:pPr>
      <w:r>
        <w:rPr/>
        <w:t xml:space="preserve">七、业务组合战略 174</w:t>
      </w:r>
    </w:p>
    <w:p>
      <w:pPr>
        <w:spacing w:after="150"/>
      </w:pPr>
      <w:r>
        <w:rPr/>
        <w:t xml:space="preserve">第四节 对我国通用航空品牌的战略思考 176</w:t>
      </w:r>
    </w:p>
    <w:p>
      <w:pPr>
        <w:spacing w:after="150"/>
      </w:pPr>
      <w:r>
        <w:rPr/>
        <w:t xml:space="preserve">一、通用航空品牌的重要性 176</w:t>
      </w:r>
    </w:p>
    <w:p>
      <w:pPr>
        <w:spacing w:after="150"/>
      </w:pPr>
      <w:r>
        <w:rPr/>
        <w:t xml:space="preserve">二、通用航空实施品牌战略的意义 178</w:t>
      </w:r>
    </w:p>
    <w:p>
      <w:pPr>
        <w:spacing w:after="150"/>
      </w:pPr>
      <w:r>
        <w:rPr/>
        <w:t xml:space="preserve">三、通用航空企业品牌的现状分析 178</w:t>
      </w:r>
    </w:p>
    <w:p>
      <w:pPr>
        <w:spacing w:after="150"/>
      </w:pPr>
      <w:r>
        <w:rPr/>
        <w:t xml:space="preserve">四、我国通用航空企业的品牌战略 180</w:t>
      </w:r>
    </w:p>
    <w:p>
      <w:pPr>
        <w:spacing w:after="150"/>
      </w:pPr>
      <w:r>
        <w:rPr/>
        <w:t xml:space="preserve">五、通用航空品牌战略管理的策略 181</w:t>
      </w:r>
    </w:p>
    <w:p>
      <w:pPr>
        <w:spacing w:after="150"/>
      </w:pPr>
      <w:r>
        <w:rPr/>
        <w:t xml:space="preserve">第五节 重点客户战略 185</w:t>
      </w:r>
    </w:p>
    <w:p>
      <w:pPr>
        <w:spacing w:after="150"/>
      </w:pPr>
      <w:r>
        <w:rPr/>
        <w:t xml:space="preserve">一、实施重点客户战略的必要性 185</w:t>
      </w:r>
    </w:p>
    <w:p>
      <w:pPr>
        <w:spacing w:after="150"/>
      </w:pPr>
      <w:r>
        <w:rPr/>
        <w:t xml:space="preserve">二、合理确立重点客户 186</w:t>
      </w:r>
    </w:p>
    <w:p>
      <w:pPr>
        <w:spacing w:after="150"/>
      </w:pPr>
      <w:r>
        <w:rPr/>
        <w:t xml:space="preserve">三、实施重点客户战略要重点解决的问题 187</w:t>
      </w:r>
    </w:p>
    <w:p>
      <w:pPr>
        <w:spacing w:after="150"/>
      </w:pPr>
      <w:r>
        <w:rPr/>
        <w:t xml:space="preserve">四、重点客户管理功能 188</w:t>
      </w:r>
    </w:p>
    <w:p>
      <w:pPr>
        <w:spacing w:after="150"/>
      </w:pPr>
      <w:r>
        <w:rPr/>
        <w:t xml:space="preserve">五、对重点客户的营销策略 190</w:t>
      </w:r>
    </w:p>
    <w:p>
      <w:pPr>
        <w:spacing w:after="150"/>
      </w:pPr>
      <w:r>
        <w:rPr>
          <w:b w:val="1"/>
          <w:bCs w:val="1"/>
        </w:rPr>
        <w:t xml:space="preserve">第十三章 行业发展趋势及投资策略分析 197</w:t>
      </w:r>
    </w:p>
    <w:p>
      <w:pPr>
        <w:spacing w:after="150"/>
      </w:pPr>
      <w:r>
        <w:rPr/>
        <w:t xml:space="preserve">第一节 中国企业投资运作营销模式分析 197</w:t>
      </w:r>
    </w:p>
    <w:p>
      <w:pPr>
        <w:spacing w:after="150"/>
      </w:pPr>
      <w:r>
        <w:rPr/>
        <w:t xml:space="preserve">第二节 外销与内销优势分析 199</w:t>
      </w:r>
    </w:p>
    <w:p>
      <w:pPr>
        <w:spacing w:after="150"/>
      </w:pPr>
      <w:r>
        <w:rPr/>
        <w:t xml:space="preserve">第三节 2024-2029年全国投资规模预测 200</w:t>
      </w:r>
    </w:p>
    <w:p>
      <w:pPr>
        <w:spacing w:after="150"/>
      </w:pPr>
      <w:r>
        <w:rPr/>
        <w:t xml:space="preserve">第四节 2024-2029年市场盈利预测 200</w:t>
      </w:r>
    </w:p>
    <w:p>
      <w:pPr>
        <w:spacing w:after="150"/>
      </w:pPr>
      <w:r>
        <w:rPr/>
        <w:t xml:space="preserve">第五节 项目投资建议 200</w:t>
      </w:r>
    </w:p>
    <w:p>
      <w:pPr>
        <w:spacing w:after="150"/>
      </w:pPr>
      <w:r>
        <w:rPr/>
        <w:t xml:space="preserve">一、项目投资注意事项 200</w:t>
      </w:r>
    </w:p>
    <w:p>
      <w:pPr>
        <w:spacing w:after="150"/>
      </w:pPr>
      <w:r>
        <w:rPr/>
        <w:t xml:space="preserve">二、销售注意事项 201</w:t>
      </w:r>
    </w:p>
    <w:p>
      <w:pPr>
        <w:spacing w:after="150"/>
      </w:pPr>
      <w:r>
        <w:rPr>
          <w:b w:val="1"/>
          <w:bCs w:val="1"/>
        </w:rPr>
        <w:t xml:space="preserve">图表目录</w:t>
      </w:r>
    </w:p>
    <w:p>
      <w:pPr>
        <w:spacing w:after="150"/>
      </w:pPr>
      <w:r>
        <w:rPr/>
        <w:t xml:space="preserve">图表：2019-2023年全球通用航空飞机交付量(出产地区)分布情况(单位：%) 2</w:t>
      </w:r>
    </w:p>
    <w:p>
      <w:pPr>
        <w:spacing w:after="150"/>
      </w:pPr>
      <w:r>
        <w:rPr/>
        <w:t xml:space="preserve">图表：2019-2023年美国实际gdp环比折年率(经季节性调整，单位：%) 10</w:t>
      </w:r>
    </w:p>
    <w:p>
      <w:pPr>
        <w:spacing w:after="150"/>
      </w:pPr>
      <w:r>
        <w:rPr/>
        <w:t xml:space="preserve">图表：美国个人消费、私人投资、政府消费与投资、进出口环比折年率(%) 11</w:t>
      </w:r>
    </w:p>
    <w:p>
      <w:pPr>
        <w:spacing w:after="150"/>
      </w:pPr>
      <w:r>
        <w:rPr/>
        <w:t xml:space="preserve">图表：各因素对美国实际gdp变化的贡献度(季调折年率，单位：%) 12</w:t>
      </w:r>
    </w:p>
    <w:p>
      <w:pPr>
        <w:spacing w:after="150"/>
      </w:pPr>
      <w:r>
        <w:rPr/>
        <w:t xml:space="preserve">图表：美国工业生产环比季调折年率及产能利用率变化(单位：%) 13</w:t>
      </w:r>
    </w:p>
    <w:p>
      <w:pPr>
        <w:spacing w:after="150"/>
      </w:pPr>
      <w:r>
        <w:rPr/>
        <w:t xml:space="preserve">图表：近六年美国cpi和ppi环比变化趋势(经季节性调整，单位：%) 13</w:t>
      </w:r>
    </w:p>
    <w:p>
      <w:pPr>
        <w:spacing w:after="150"/>
      </w:pPr>
      <w:r>
        <w:rPr/>
        <w:t xml:space="preserve">图表：近五年美国失业率情况(经季节性调整，单位：%) 14</w:t>
      </w:r>
    </w:p>
    <w:p>
      <w:pPr>
        <w:spacing w:after="150"/>
      </w:pPr>
      <w:r>
        <w:rPr/>
        <w:t xml:space="preserve">图表：欧元区19国gdp季调折年率(单位：%) 15</w:t>
      </w:r>
    </w:p>
    <w:p>
      <w:pPr>
        <w:spacing w:after="150"/>
      </w:pPr>
      <w:r>
        <w:rPr/>
        <w:t xml:space="preserve">图表：欧元区(19国)、德国、法国、意大利工业产值月环比变化(%) 16</w:t>
      </w:r>
    </w:p>
    <w:p>
      <w:pPr>
        <w:spacing w:after="150"/>
      </w:pPr>
      <w:r>
        <w:rPr/>
        <w:t xml:space="preserve">图表：近五年欧元区hicp、ppi未经季调折年率(单位：%) 16</w:t>
      </w:r>
    </w:p>
    <w:p>
      <w:pPr>
        <w:spacing w:after="150"/>
      </w:pPr>
      <w:r>
        <w:rPr/>
        <w:t xml:space="preserve">图表：近五年欧元区19国失业率(经季节性调整，单位：%) 18</w:t>
      </w:r>
    </w:p>
    <w:p>
      <w:pPr>
        <w:spacing w:after="150"/>
      </w:pPr>
      <w:r>
        <w:rPr/>
        <w:t xml:space="preserve">图表：近七年日本gdp环比变化情况(经季节性调整，单位：%) 19</w:t>
      </w:r>
    </w:p>
    <w:p>
      <w:pPr>
        <w:spacing w:after="150"/>
      </w:pPr>
      <w:r>
        <w:rPr/>
        <w:t xml:space="preserve">图表：2019-2023年4季度日本工业产值变化(单位：%) 19</w:t>
      </w:r>
    </w:p>
    <w:p>
      <w:pPr>
        <w:spacing w:after="150"/>
      </w:pPr>
      <w:r>
        <w:rPr/>
        <w:t xml:space="preserve">图表：近五年日本cpi变化(单位：%) 20</w:t>
      </w:r>
    </w:p>
    <w:p>
      <w:pPr>
        <w:spacing w:after="150"/>
      </w:pPr>
      <w:r>
        <w:rPr/>
        <w:t xml:space="preserve">图表：近五年日本失业率变化(经季节性调整，单位：%) 21</w:t>
      </w:r>
    </w:p>
    <w:p>
      <w:pPr>
        <w:spacing w:after="150"/>
      </w:pPr>
      <w:r>
        <w:rPr/>
        <w:t xml:space="preserve">图表：2019-2023年国内生产总值增长速度(季度同比) 34</w:t>
      </w:r>
    </w:p>
    <w:p>
      <w:pPr>
        <w:spacing w:after="150"/>
      </w:pPr>
      <w:r>
        <w:rPr/>
        <w:t xml:space="preserve">图表：2019-2023年全国规模以上工业增加值增速(月度同比) 35</w:t>
      </w:r>
    </w:p>
    <w:p>
      <w:pPr>
        <w:spacing w:after="150"/>
      </w:pPr>
      <w:r>
        <w:rPr/>
        <w:t xml:space="preserve">图表：2019-2023年固定资产投资增速情况 36</w:t>
      </w:r>
    </w:p>
    <w:p>
      <w:pPr>
        <w:spacing w:after="150"/>
      </w:pPr>
      <w:r>
        <w:rPr/>
        <w:t xml:space="preserve">图表：2019-2023年房地产开发投资增速情况 36</w:t>
      </w:r>
    </w:p>
    <w:p>
      <w:pPr>
        <w:spacing w:after="150"/>
      </w:pPr>
      <w:r>
        <w:rPr/>
        <w:t xml:space="preserve">图表：2019-2023年社会消费品零售总额增速 37</w:t>
      </w:r>
    </w:p>
    <w:p>
      <w:pPr>
        <w:spacing w:after="150"/>
      </w:pPr>
      <w:r>
        <w:rPr/>
        <w:t xml:space="preserve">图表：2019-2023年我国通用航空器保有量 45</w:t>
      </w:r>
    </w:p>
    <w:p>
      <w:pPr>
        <w:spacing w:after="150"/>
      </w:pPr>
      <w:r>
        <w:rPr/>
        <w:t xml:space="preserve">图表：2019-2023年重点企业盈利能力分析 46</w:t>
      </w:r>
    </w:p>
    <w:p>
      <w:pPr>
        <w:spacing w:after="150"/>
      </w:pPr>
      <w:r>
        <w:rPr/>
        <w:t xml:space="preserve">图表：2019-2023年重点企业偿债能力分析 46</w:t>
      </w:r>
    </w:p>
    <w:p>
      <w:pPr>
        <w:spacing w:after="150"/>
      </w:pPr>
      <w:r>
        <w:rPr/>
        <w:t xml:space="preserve">图表：2019-2023年重点企业营运能力分析 47</w:t>
      </w:r>
    </w:p>
    <w:p>
      <w:pPr>
        <w:spacing w:after="150"/>
      </w:pPr>
      <w:r>
        <w:rPr/>
        <w:t xml:space="preserve">图表：2024-2029年重点企业成长能力预测 48</w:t>
      </w:r>
    </w:p>
    <w:p>
      <w:pPr>
        <w:spacing w:after="150"/>
      </w:pPr>
      <w:r>
        <w:rPr/>
        <w:t xml:space="preserve">图表：2024-2029年重点企业经营能力预测 49</w:t>
      </w:r>
    </w:p>
    <w:p>
      <w:pPr>
        <w:spacing w:after="150"/>
      </w:pPr>
      <w:r>
        <w:rPr/>
        <w:t xml:space="preserve">图表：2024-2029年重点企业盈利能力预测 49</w:t>
      </w:r>
    </w:p>
    <w:p>
      <w:pPr>
        <w:spacing w:after="150"/>
      </w:pPr>
      <w:r>
        <w:rPr/>
        <w:t xml:space="preserve">图表：2024-2029年重点企业成长能力预测 50</w:t>
      </w:r>
    </w:p>
    <w:p>
      <w:pPr>
        <w:spacing w:after="150"/>
      </w:pPr>
      <w:r>
        <w:rPr/>
        <w:t xml:space="preserve">图表：华东区域图 52</w:t>
      </w:r>
    </w:p>
    <w:p>
      <w:pPr>
        <w:spacing w:after="150"/>
      </w:pPr>
      <w:r>
        <w:rPr/>
        <w:t xml:space="preserve">图表：华东地区出生人口情况 52</w:t>
      </w:r>
    </w:p>
    <w:p>
      <w:pPr>
        <w:spacing w:after="150"/>
      </w:pPr>
      <w:r>
        <w:rPr/>
        <w:t xml:space="preserve">图表：华东地区人均可支配收入 53</w:t>
      </w:r>
    </w:p>
    <w:p>
      <w:pPr>
        <w:spacing w:after="150"/>
      </w:pPr>
      <w:r>
        <w:rPr/>
        <w:t xml:space="preserve">图表：2019-2023年华东地区通用航空器保有量 53</w:t>
      </w:r>
    </w:p>
    <w:p>
      <w:pPr>
        <w:spacing w:after="150"/>
      </w:pPr>
      <w:r>
        <w:rPr/>
        <w:t xml:space="preserve">图表：华南区域图 54</w:t>
      </w:r>
    </w:p>
    <w:p>
      <w:pPr>
        <w:spacing w:after="150"/>
      </w:pPr>
      <w:r>
        <w:rPr/>
        <w:t xml:space="preserve">图表：华南地区出生人口情况 54</w:t>
      </w:r>
    </w:p>
    <w:p>
      <w:pPr>
        <w:spacing w:after="150"/>
      </w:pPr>
      <w:r>
        <w:rPr/>
        <w:t xml:space="preserve">图表：华南地区人均可支配收入 54</w:t>
      </w:r>
    </w:p>
    <w:p>
      <w:pPr>
        <w:spacing w:after="150"/>
      </w:pPr>
      <w:r>
        <w:rPr/>
        <w:t xml:space="preserve">图表：2019-2023年华南地区通用航空器保有量 55</w:t>
      </w:r>
    </w:p>
    <w:p>
      <w:pPr>
        <w:spacing w:after="150"/>
      </w:pPr>
      <w:r>
        <w:rPr/>
        <w:t xml:space="preserve">图表：华中地区区域图 56</w:t>
      </w:r>
    </w:p>
    <w:p>
      <w:pPr>
        <w:spacing w:after="150"/>
      </w:pPr>
      <w:r>
        <w:rPr/>
        <w:t xml:space="preserve">图表：2019-2023年华中地区通用航空器保有量 57</w:t>
      </w:r>
    </w:p>
    <w:p>
      <w:pPr>
        <w:spacing w:after="150"/>
      </w:pPr>
      <w:r>
        <w:rPr/>
        <w:t xml:space="preserve">图表：华北区域图 58</w:t>
      </w:r>
    </w:p>
    <w:p>
      <w:pPr>
        <w:spacing w:after="150"/>
      </w:pPr>
      <w:r>
        <w:rPr/>
        <w:t xml:space="preserve">图表：全年华北地区人均可支配收入 58</w:t>
      </w:r>
    </w:p>
    <w:p>
      <w:pPr>
        <w:spacing w:after="150"/>
      </w:pPr>
      <w:r>
        <w:rPr/>
        <w:t xml:space="preserve">图表：2019-2023年华北地区通用航空器保有量 59</w:t>
      </w:r>
    </w:p>
    <w:p>
      <w:pPr>
        <w:spacing w:after="150"/>
      </w:pPr>
      <w:r>
        <w:rPr/>
        <w:t xml:space="preserve">图表：西北区域图 60</w:t>
      </w:r>
    </w:p>
    <w:p>
      <w:pPr>
        <w:spacing w:after="150"/>
      </w:pPr>
      <w:r>
        <w:rPr/>
        <w:t xml:space="preserve">图表：2019-2023年西北地区通用航空器保有量 60</w:t>
      </w:r>
    </w:p>
    <w:p>
      <w:pPr>
        <w:spacing w:after="150"/>
      </w:pPr>
      <w:r>
        <w:rPr/>
        <w:t xml:space="preserve">图表：西南区域图 61</w:t>
      </w:r>
    </w:p>
    <w:p>
      <w:pPr>
        <w:spacing w:after="150"/>
      </w:pPr>
      <w:r>
        <w:rPr/>
        <w:t xml:space="preserve">图表：2019-2023年西南地区通用航空器保有量 62</w:t>
      </w:r>
    </w:p>
    <w:p>
      <w:pPr>
        <w:spacing w:after="150"/>
      </w:pPr>
      <w:r>
        <w:rPr/>
        <w:t xml:space="preserve">图表：东北区域图 63</w:t>
      </w:r>
    </w:p>
    <w:p>
      <w:pPr>
        <w:spacing w:after="150"/>
      </w:pPr>
      <w:r>
        <w:rPr/>
        <w:t xml:space="preserve">图表：东北地区出生人口情况 63</w:t>
      </w:r>
    </w:p>
    <w:p>
      <w:pPr>
        <w:spacing w:after="150"/>
      </w:pPr>
      <w:r>
        <w:rPr/>
        <w:t xml:space="preserve">图表：东北地区人均可支配收入 63</w:t>
      </w:r>
    </w:p>
    <w:p>
      <w:pPr>
        <w:spacing w:after="150"/>
      </w:pPr>
      <w:r>
        <w:rPr/>
        <w:t xml:space="preserve">图表：2019-2023年东北地区通用航空器保有量 64</w:t>
      </w:r>
    </w:p>
    <w:p>
      <w:pPr>
        <w:spacing w:after="150"/>
      </w:pPr>
      <w:r>
        <w:rPr/>
        <w:t xml:space="preserve">图表：2019-2023年中直股份盈利能力分析 66</w:t>
      </w:r>
    </w:p>
    <w:p>
      <w:pPr>
        <w:spacing w:after="150"/>
      </w:pPr>
      <w:r>
        <w:rPr/>
        <w:t xml:space="preserve">图表：2019-2023年中直股份成长能力分析 66</w:t>
      </w:r>
    </w:p>
    <w:p>
      <w:pPr>
        <w:spacing w:after="150"/>
      </w:pPr>
      <w:r>
        <w:rPr/>
        <w:t xml:space="preserve">图表：2019-2023年中信海直盈利能力分析 73</w:t>
      </w:r>
    </w:p>
    <w:p>
      <w:pPr>
        <w:spacing w:after="150"/>
      </w:pPr>
      <w:r>
        <w:rPr/>
        <w:t xml:space="preserve">图表：2019-2023年中信海直成长能力分析 74</w:t>
      </w:r>
    </w:p>
    <w:p>
      <w:pPr>
        <w:spacing w:after="150"/>
      </w:pPr>
      <w:r>
        <w:rPr/>
        <w:t xml:space="preserve">图表：2019-2023年威海广泰成长能力分析 79</w:t>
      </w:r>
    </w:p>
    <w:p>
      <w:pPr>
        <w:spacing w:after="150"/>
      </w:pPr>
      <w:r>
        <w:rPr/>
        <w:t xml:space="preserve">图表：2019-2023年川大智胜盈利能力分析 92</w:t>
      </w:r>
    </w:p>
    <w:p>
      <w:pPr>
        <w:spacing w:after="150"/>
      </w:pPr>
      <w:r>
        <w:rPr/>
        <w:t xml:space="preserve">图表：2019-2023年川大智胜成长能力分析 92</w:t>
      </w:r>
    </w:p>
    <w:p>
      <w:pPr>
        <w:spacing w:after="150"/>
      </w:pPr>
      <w:r>
        <w:rPr/>
        <w:t xml:space="preserve">图表：2019-2023年海特高新盈利能力分析 95</w:t>
      </w:r>
    </w:p>
    <w:p>
      <w:pPr>
        <w:spacing w:after="150"/>
      </w:pPr>
      <w:r>
        <w:rPr/>
        <w:t xml:space="preserve">图表：2019-2023年海特高新成长能力分析 96</w:t>
      </w:r>
    </w:p>
    <w:p>
      <w:pPr>
        <w:spacing w:after="150"/>
      </w:pPr>
      <w:r>
        <w:rPr/>
        <w:t xml:space="preserve">图表：2019-2023年四创电子盈利能力分析 101</w:t>
      </w:r>
    </w:p>
    <w:p>
      <w:pPr>
        <w:spacing w:after="150"/>
      </w:pPr>
      <w:r>
        <w:rPr/>
        <w:t xml:space="preserve">图表：2019-2023年四创电子成长能力分析 102</w:t>
      </w:r>
    </w:p>
    <w:p>
      <w:pPr>
        <w:spacing w:after="150"/>
      </w:pPr>
      <w:r>
        <w:rPr/>
        <w:t xml:space="preserve">图表：2019-2023年贵航股份盈利能力分析 106</w:t>
      </w:r>
    </w:p>
    <w:p>
      <w:pPr>
        <w:spacing w:after="150"/>
      </w:pPr>
      <w:r>
        <w:rPr/>
        <w:t xml:space="preserve">图表：2019-2023年贵航股份成长能力分析 106</w:t>
      </w:r>
    </w:p>
    <w:p>
      <w:pPr>
        <w:spacing w:after="150"/>
      </w:pPr>
      <w:r>
        <w:rPr/>
        <w:t xml:space="preserve">图表：2019-2023年博云新材盈利能力分析 111</w:t>
      </w:r>
    </w:p>
    <w:p>
      <w:pPr>
        <w:spacing w:after="150"/>
      </w:pPr>
      <w:r>
        <w:rPr/>
        <w:t xml:space="preserve">图表：2019-2023年博云新材成长能力分析 111</w:t>
      </w:r>
    </w:p>
    <w:p>
      <w:pPr>
        <w:spacing w:after="150"/>
      </w:pPr>
      <w:r>
        <w:rPr/>
        <w:t xml:space="preserve">图表：2019-2023年隆鑫通用盈利能力分析 115</w:t>
      </w:r>
    </w:p>
    <w:p>
      <w:pPr>
        <w:spacing w:after="150"/>
      </w:pPr>
      <w:r>
        <w:rPr/>
        <w:t xml:space="preserve">图表：2019-2023年隆鑫通用成长能力分析 116</w:t>
      </w:r>
    </w:p>
    <w:p>
      <w:pPr>
        <w:spacing w:after="150"/>
      </w:pPr>
      <w:r>
        <w:rPr/>
        <w:t xml:space="preserve">图表：2019-2023年宗申动力盈利能力分析 121</w:t>
      </w:r>
    </w:p>
    <w:p>
      <w:pPr>
        <w:spacing w:after="150"/>
      </w:pPr>
      <w:r>
        <w:rPr/>
        <w:t xml:space="preserve">图表：2019-2023年宗申动力成长能力分析 121</w:t>
      </w:r>
    </w:p>
    <w:p>
      <w:pPr>
        <w:spacing w:after="150"/>
      </w:pPr>
      <w:r>
        <w:rPr/>
        <w:t xml:space="preserve">图表：中信海直消费者认知调查 125</w:t>
      </w:r>
    </w:p>
    <w:p>
      <w:pPr>
        <w:spacing w:after="150"/>
      </w:pPr>
      <w:r>
        <w:rPr/>
        <w:t xml:space="preserve">图表：通用航空消费者品牌偏好调查 126</w:t>
      </w:r>
    </w:p>
    <w:p>
      <w:pPr>
        <w:spacing w:after="150"/>
      </w:pPr>
      <w:r>
        <w:rPr/>
        <w:t xml:space="preserve">图表：通用航空消费者首要认知渠道调查 127</w:t>
      </w:r>
    </w:p>
    <w:p>
      <w:pPr>
        <w:spacing w:after="150"/>
      </w:pPr>
      <w:r>
        <w:rPr/>
        <w:t xml:space="preserve">图表：通用航空利润排名调查 127</w:t>
      </w:r>
    </w:p>
    <w:p>
      <w:pPr>
        <w:spacing w:after="150"/>
      </w:pPr>
      <w:r>
        <w:rPr/>
        <w:t xml:space="preserve">图表：通用航空消费者忠诚度调查 128</w:t>
      </w:r>
    </w:p>
    <w:p>
      <w:pPr>
        <w:spacing w:after="150"/>
      </w:pPr>
      <w:r>
        <w:rPr/>
        <w:t xml:space="preserve">图表：2024-2029年我国通用航空行业工业总产值预测 134</w:t>
      </w:r>
    </w:p>
    <w:p>
      <w:pPr>
        <w:spacing w:after="150"/>
      </w:pPr>
      <w:r>
        <w:rPr/>
        <w:t xml:space="preserve">图表：2024-2029年我国通用航空行业销售收入预测 134</w:t>
      </w:r>
    </w:p>
    <w:p>
      <w:pPr>
        <w:spacing w:after="150"/>
      </w:pPr>
      <w:r>
        <w:rPr/>
        <w:t xml:space="preserve">图表：2024-2029年我国通用航空行业利润总额预测 135</w:t>
      </w:r>
    </w:p>
    <w:p>
      <w:pPr>
        <w:spacing w:after="150"/>
      </w:pPr>
      <w:r>
        <w:rPr/>
        <w:t xml:space="preserve">图表：2024-2029年我国通用航空行业总资产预测 136</w:t>
      </w:r>
    </w:p>
    <w:p>
      <w:pPr>
        <w:spacing w:after="150"/>
      </w:pPr>
      <w:r>
        <w:rPr/>
        <w:t xml:space="preserve">图表：区域发展战略咨询流程图 162</w:t>
      </w:r>
    </w:p>
    <w:p>
      <w:pPr>
        <w:spacing w:after="150"/>
      </w:pPr>
      <w:r>
        <w:rPr/>
        <w:t xml:space="preserve">图表：区域swot战略分析图 164</w:t>
      </w:r>
    </w:p>
    <w:p>
      <w:pPr>
        <w:spacing w:after="150"/>
      </w:pPr>
      <w:r>
        <w:rPr/>
        <w:t xml:space="preserve">图表：四种基本的品牌战略 185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2024-2029年中国通用航空行业全景调研与投资战略研究咨询报告</dc:title>
  <dc:description>2024-2029年中国通用航空行业全景调研与投资战略研究咨询报告</dc:description>
  <dc:subject>2024-2029年中国通用航空行业全景调研与投资战略研究咨询报告</dc:subject>
  <cp:keywords>研究报告</cp:keywords>
  <cp:category>研究报告</cp:category>
  <cp:lastModifiedBy>北京中道泰和信息咨询有限公司</cp:lastModifiedBy>
  <dcterms:created xsi:type="dcterms:W3CDTF">2024-01-25T15:35:03+08:00</dcterms:created>
  <dcterms:modified xsi:type="dcterms:W3CDTF">2024-01-25T15:35:03+08:00</dcterms:modified>
</cp:coreProperties>
</file>

<file path=docProps/custom.xml><?xml version="1.0" encoding="utf-8"?>
<Properties xmlns="http://schemas.openxmlformats.org/officeDocument/2006/custom-properties" xmlns:vt="http://schemas.openxmlformats.org/officeDocument/2006/docPropsVTypes"/>
</file>