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2024-2029年中国针织行业全景调研与发展战略研究咨询报告</w:t>
      </w:r>
    </w:p>
    <w:p>
      <w:pPr>
        <w:spacing w:after="150"/>
      </w:pPr>
      <w:r>
        <w:rPr>
          <w:b w:val="1"/>
          <w:bCs w:val="1"/>
        </w:rPr>
        <w:t xml:space="preserve">报告简介</w:t>
      </w:r>
    </w:p>
    <w:p>
      <w:pPr>
        <w:spacing w:after="150"/>
      </w:pPr>
      <w:r>
        <w:rPr/>
        <w:t xml:space="preserve">针织产业已经从一个以加工织造为主转变为智能制造和创意设计并举的时尚产业。当前，面对针织织造技术的大幅进步带来的智能化转型，行业严重缺乏掌握智能设备专业技术的高级技术和产品设计人员。随着针织行业智能化转型的快速发展，行业越发缺少懂得智能设备专业技术的高级技术人员，为了进一步推动行业高质量发展，提升针织设计、技术、人才的培养、引进和针织产业从业人员的整体素质。</w:t>
      </w:r>
    </w:p>
    <w:p>
      <w:pPr>
        <w:spacing w:after="150"/>
      </w:pPr>
      <w:r>
        <w:rPr/>
        <w:t xml:space="preserve">针织行业要继续加强服务供给侧改革，继续推动行业创新与产业升级，力争从全针织生产的角度，将行业的技术信息、科技提升工艺流程上的相关资讯向全行业推广;不断提升服务质量和水平，使协会工作更加专业化、有序化和常态化。随着中国针织行业相关政策的不断落实，国内消费市场的不断扩大，产品销售网络的完善，未来几年中国针织行业市场规模将呈现温和增长态势，到2024年，中国针织行业规模以上企业营业收入有望达到8000亿元左右。</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51行业报告网、全国及海外多种相关报刊杂志以及专业研究机构公布和提供的大量资料，对中国针织及各子行业的发展状况、上下游行业发展状况、市场供需形势、新产品与技术等进行了分析，并重点分析了中国针织行业发展状况和特点，以及中国针织行业将面临的挑战、企业的发展策略等。报告还对全球的针织行业发展态势作了详细分析，并对针织行业进行了趋向研判，是针织生产、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针织行业市场环境及影响分析（pest）</w:t>
      </w:r>
    </w:p>
    <w:p>
      <w:pPr>
        <w:spacing w:after="150"/>
      </w:pPr>
      <w:r>
        <w:rPr/>
        <w:t xml:space="preserve">第一节 针织行业政治法律环境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五、技术环境对行业的影响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一、全球针织行业的发展特点</w:t>
      </w:r>
    </w:p>
    <w:p>
      <w:pPr>
        <w:spacing w:after="150"/>
      </w:pPr>
      <w:r>
        <w:rPr/>
        <w:t xml:space="preserve">二、全球针织市场结构分析</w:t>
      </w:r>
    </w:p>
    <w:p>
      <w:pPr>
        <w:spacing w:after="150"/>
      </w:pPr>
      <w:r>
        <w:rPr/>
        <w:t xml:space="preserve">三、全球针织行业发展分析</w:t>
      </w:r>
    </w:p>
    <w:p>
      <w:pPr>
        <w:spacing w:after="150"/>
      </w:pPr>
      <w:r>
        <w:rPr/>
        <w:t xml:space="preserve">四、全球针织行业竞争格局</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市场深度分析</w:t>
      </w:r>
    </w:p>
    <w:p>
      <w:pPr>
        <w:spacing w:after="150"/>
      </w:pPr>
      <w:r>
        <w:rPr>
          <w:b w:val="1"/>
          <w:bCs w:val="1"/>
        </w:rPr>
        <w:t xml:space="preserve">第四章 中国针织行业运行现状分析</w:t>
      </w:r>
    </w:p>
    <w:p>
      <w:pPr>
        <w:spacing w:after="150"/>
      </w:pPr>
      <w:r>
        <w:rPr/>
        <w:t xml:space="preserve">第一节 中国针织行业发展状况分析</w:t>
      </w:r>
    </w:p>
    <w:p>
      <w:pPr>
        <w:spacing w:after="150"/>
      </w:pPr>
      <w:r>
        <w:rPr/>
        <w:t xml:space="preserve">一、中国针织行业发展阶段</w:t>
      </w:r>
    </w:p>
    <w:p>
      <w:pPr>
        <w:spacing w:after="150"/>
      </w:pPr>
      <w:r>
        <w:rPr/>
        <w:t xml:space="preserve">二、中国针织行业发展特点分析</w:t>
      </w:r>
    </w:p>
    <w:p>
      <w:pPr>
        <w:spacing w:after="150"/>
      </w:pPr>
      <w:r>
        <w:rPr/>
        <w:t xml:space="preserve">三、中国针织行业商业模式分析</w:t>
      </w:r>
    </w:p>
    <w:p>
      <w:pPr>
        <w:spacing w:after="150"/>
      </w:pPr>
      <w:r>
        <w:rPr/>
        <w:t xml:space="preserve">第二节 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1、经济增长降低企业效益下滑</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b w:val="1"/>
          <w:bCs w:val="1"/>
        </w:rPr>
        <w:t xml:space="preserve">第五章 中国针织行业整体发展分析</w:t>
      </w:r>
    </w:p>
    <w:p>
      <w:pPr>
        <w:spacing w:after="150"/>
      </w:pPr>
      <w:r>
        <w:rPr/>
        <w:t xml:space="preserve">第一节 针织行业主要经济指标分析</w:t>
      </w:r>
    </w:p>
    <w:p>
      <w:pPr>
        <w:spacing w:after="150"/>
      </w:pPr>
      <w:r>
        <w:rPr/>
        <w:t xml:space="preserve">一、针织行业规模以上企业主营收入</w:t>
      </w:r>
    </w:p>
    <w:p>
      <w:pPr>
        <w:spacing w:after="150"/>
      </w:pPr>
      <w:r>
        <w:rPr/>
        <w:t xml:space="preserve">二、针织行业实现利润总额分析</w:t>
      </w:r>
    </w:p>
    <w:p>
      <w:pPr>
        <w:spacing w:after="150"/>
      </w:pPr>
      <w:r>
        <w:rPr/>
        <w:t xml:space="preserve">三、针织行业利润率分析</w:t>
      </w:r>
    </w:p>
    <w:p>
      <w:pPr>
        <w:spacing w:after="150"/>
      </w:pPr>
      <w:r>
        <w:rPr/>
        <w:t xml:space="preserve">第二节 中国针织市场供需分析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1、行业出口金额分析</w:t>
      </w:r>
    </w:p>
    <w:p>
      <w:pPr>
        <w:spacing w:after="150"/>
      </w:pPr>
      <w:r>
        <w:rPr/>
        <w:t xml:space="preserve">2、行业出口产品结构</w:t>
      </w:r>
    </w:p>
    <w:p>
      <w:pPr>
        <w:spacing w:after="150"/>
      </w:pPr>
      <w:r>
        <w:rPr/>
        <w:t xml:space="preserve">三、针织行业进口市场分析</w:t>
      </w:r>
    </w:p>
    <w:p>
      <w:pPr>
        <w:spacing w:after="150"/>
      </w:pPr>
      <w:r>
        <w:rPr/>
        <w:t xml:space="preserve">1、行业进口金额分析</w:t>
      </w:r>
    </w:p>
    <w:p>
      <w:pPr>
        <w:spacing w:after="150"/>
      </w:pPr>
      <w:r>
        <w:rPr/>
        <w:t xml:space="preserve">2、行业进口产品结构</w:t>
      </w:r>
    </w:p>
    <w:p>
      <w:pPr>
        <w:spacing w:after="150"/>
      </w:pPr>
      <w:r>
        <w:rPr/>
        <w:t xml:space="preserve">第四节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2024-2029年针织行业竞争形势及策略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针织行业集中度分析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第五节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5、企业印染推行绿色革命</w:t>
      </w:r>
    </w:p>
    <w:p>
      <w:pPr>
        <w:spacing w:after="150"/>
      </w:pPr>
      <w:r>
        <w:rPr/>
        <w:t xml:space="preserve">6、企业生产实力分析</w:t>
      </w:r>
    </w:p>
    <w:p>
      <w:pPr>
        <w:spacing w:after="150"/>
      </w:pPr>
      <w:r>
        <w:rPr/>
        <w:t xml:space="preserve">7、企业经营优劣势分析</w:t>
      </w:r>
    </w:p>
    <w:p>
      <w:pPr>
        <w:spacing w:after="150"/>
      </w:pPr>
      <w:r>
        <w:rPr/>
        <w:t xml:space="preserve">8、企业最新发展动向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5、企业加盟模式分析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六、东莞德永佳纺织制衣有限公司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十一、恒源祥(集团)有限公司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十四、无锡市天然纺织实业有限公司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二十、劲派经编科技有限公司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二十二、安莉芳(中国)服装有限公司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二十四、华孚时尚股份有限公司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二十七、江苏法诗菲服饰有限公司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2024-2029年针织行业前景及趋势预测</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二、2024-2029年中国针织市场销量预测</w:t>
      </w:r>
    </w:p>
    <w:p>
      <w:pPr>
        <w:spacing w:after="150"/>
      </w:pPr>
      <w:r>
        <w:rPr/>
        <w:t xml:space="preserve">三、2024-2029年中国针织行业供需平衡预测</w:t>
      </w:r>
    </w:p>
    <w:p>
      <w:pPr>
        <w:spacing w:after="150"/>
      </w:pPr>
      <w:r>
        <w:rPr>
          <w:b w:val="1"/>
          <w:bCs w:val="1"/>
        </w:rPr>
        <w:t xml:space="preserve">第十三章 2024-2029年针织行业投资及风险分析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2024-2029年针织行业发展的影响因素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2024-2029年针织行业投资机会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针织行业经典案例分析</w:t>
      </w:r>
    </w:p>
    <w:p>
      <w:pPr>
        <w:spacing w:after="150"/>
      </w:pPr>
      <w:r>
        <w:rPr/>
        <w:t xml:space="preserve">一、“效率”案例分析</w:t>
      </w:r>
    </w:p>
    <w:p>
      <w:pPr>
        <w:spacing w:after="150"/>
      </w:pPr>
      <w:r>
        <w:rPr/>
        <w:t xml:space="preserve">1、宏观分析</w:t>
      </w:r>
    </w:p>
    <w:p>
      <w:pPr>
        <w:spacing w:after="150"/>
      </w:pPr>
      <w:r>
        <w:rPr/>
        <w:t xml:space="preserve">2、经典案例</w:t>
      </w:r>
    </w:p>
    <w:p>
      <w:pPr>
        <w:spacing w:after="150"/>
      </w:pPr>
      <w:r>
        <w:rPr/>
        <w:t xml:space="preserve">二、“人力”案例分析</w:t>
      </w:r>
    </w:p>
    <w:p>
      <w:pPr>
        <w:spacing w:after="150"/>
      </w:pPr>
      <w:r>
        <w:rPr/>
        <w:t xml:space="preserve">1、宏观分析</w:t>
      </w:r>
    </w:p>
    <w:p>
      <w:pPr>
        <w:spacing w:after="150"/>
      </w:pPr>
      <w:r>
        <w:rPr/>
        <w:t xml:space="preserve">2、经典案例</w:t>
      </w:r>
    </w:p>
    <w:p>
      <w:pPr>
        <w:spacing w:after="150"/>
      </w:pPr>
      <w:r>
        <w:rPr/>
        <w:t xml:space="preserve">三、“市场”案例分析</w:t>
      </w:r>
    </w:p>
    <w:p>
      <w:pPr>
        <w:spacing w:after="150"/>
      </w:pPr>
      <w:r>
        <w:rPr/>
        <w:t xml:space="preserve">1、宏观分析</w:t>
      </w:r>
    </w:p>
    <w:p>
      <w:pPr>
        <w:spacing w:after="150"/>
      </w:pPr>
      <w:r>
        <w:rPr/>
        <w:t xml:space="preserve">2、经典案例</w:t>
      </w:r>
    </w:p>
    <w:p>
      <w:pPr>
        <w:spacing w:after="150"/>
      </w:pPr>
      <w:r>
        <w:rPr/>
        <w:t xml:space="preserve">四、“资金”案例分析</w:t>
      </w:r>
    </w:p>
    <w:p>
      <w:pPr>
        <w:spacing w:after="150"/>
      </w:pPr>
      <w:r>
        <w:rPr/>
        <w:t xml:space="preserve">1、宏观分析</w:t>
      </w:r>
    </w:p>
    <w:p>
      <w:pPr>
        <w:spacing w:after="150"/>
      </w:pPr>
      <w:r>
        <w:rPr/>
        <w:t xml:space="preserve">2、经典案例</w:t>
      </w:r>
    </w:p>
    <w:p>
      <w:pPr>
        <w:spacing w:after="150"/>
      </w:pPr>
      <w:r>
        <w:rPr/>
        <w:t xml:space="preserve">五、“融资”案例分析</w:t>
      </w:r>
    </w:p>
    <w:p>
      <w:pPr>
        <w:spacing w:after="150"/>
      </w:pPr>
      <w:r>
        <w:rPr/>
        <w:t xml:space="preserve">1、宏观分析</w:t>
      </w:r>
    </w:p>
    <w:p>
      <w:pPr>
        <w:spacing w:after="150"/>
      </w:pPr>
      <w:r>
        <w:rPr/>
        <w:t xml:space="preserve">2、经典案例</w:t>
      </w:r>
    </w:p>
    <w:p>
      <w:pPr>
        <w:spacing w:after="150"/>
      </w:pPr>
      <w:r>
        <w:rPr/>
        <w:t xml:space="preserve">六、“产品”案例分析</w:t>
      </w:r>
    </w:p>
    <w:p>
      <w:pPr>
        <w:spacing w:after="150"/>
      </w:pPr>
      <w:r>
        <w:rPr/>
        <w:t xml:space="preserve">1、宏观分析</w:t>
      </w:r>
    </w:p>
    <w:p>
      <w:pPr>
        <w:spacing w:after="150"/>
      </w:pPr>
      <w:r>
        <w:rPr/>
        <w:t xml:space="preserve">2、经典案例</w:t>
      </w:r>
    </w:p>
    <w:p>
      <w:pPr>
        <w:spacing w:after="150"/>
      </w:pPr>
      <w:r>
        <w:rPr/>
        <w:t xml:space="preserve">七、“利润”案例分析</w:t>
      </w:r>
    </w:p>
    <w:p>
      <w:pPr>
        <w:spacing w:after="150"/>
      </w:pPr>
      <w:r>
        <w:rPr/>
        <w:t xml:space="preserve">1、宏观分析</w:t>
      </w:r>
    </w:p>
    <w:p>
      <w:pPr>
        <w:spacing w:after="150"/>
      </w:pPr>
      <w:r>
        <w:rPr/>
        <w:t xml:space="preserve">2、经典案例</w:t>
      </w:r>
    </w:p>
    <w:p>
      <w:pPr>
        <w:spacing w:after="150"/>
      </w:pPr>
      <w:r>
        <w:rPr/>
        <w:t xml:space="preserve">八、“品牌”案例分析</w:t>
      </w:r>
    </w:p>
    <w:p>
      <w:pPr>
        <w:spacing w:after="150"/>
      </w:pPr>
      <w:r>
        <w:rPr/>
        <w:t xml:space="preserve">1、宏观分析</w:t>
      </w:r>
    </w:p>
    <w:p>
      <w:pPr>
        <w:spacing w:after="150"/>
      </w:pPr>
      <w:r>
        <w:rPr/>
        <w:t xml:space="preserve">2、经典案例</w:t>
      </w:r>
    </w:p>
    <w:p>
      <w:pPr>
        <w:spacing w:after="150"/>
      </w:pPr>
      <w:r>
        <w:rPr>
          <w:b w:val="1"/>
          <w:bCs w:val="1"/>
        </w:rPr>
        <w:t xml:space="preserve">第十五章 针织行业发展战略及投资建议</w:t>
      </w:r>
    </w:p>
    <w:p>
      <w:pPr>
        <w:spacing w:after="150"/>
      </w:pPr>
      <w:r>
        <w:rPr/>
        <w:t xml:space="preserve">第一节 对中国针织品牌的战略思考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四、中国针织企业的品牌战略</w:t>
      </w:r>
    </w:p>
    <w:p>
      <w:pPr>
        <w:spacing w:after="150"/>
      </w:pPr>
      <w:r>
        <w:rPr/>
        <w:t xml:space="preserve">五、针织品牌战略管理的策略</w:t>
      </w:r>
    </w:p>
    <w:p>
      <w:pPr>
        <w:spacing w:after="150"/>
      </w:pPr>
      <w:r>
        <w:rPr/>
        <w:t xml:space="preserve">第二节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第三节 针织行业投资战略研究</w:t>
      </w:r>
    </w:p>
    <w:p>
      <w:pPr>
        <w:spacing w:after="150"/>
      </w:pPr>
      <w:r>
        <w:rPr/>
        <w:t xml:space="preserve">一、2024-2029年针织行业投资战略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一、针织行业研究结论及建议</w:t>
      </w:r>
    </w:p>
    <w:p>
      <w:pPr>
        <w:spacing w:after="150"/>
      </w:pPr>
      <w:r>
        <w:rPr/>
        <w:t xml:space="preserve">二、针织子行业研究结论及建议</w:t>
      </w:r>
    </w:p>
    <w:p>
      <w:pPr>
        <w:spacing w:after="150"/>
      </w:pPr>
      <w:r>
        <w:rPr/>
        <w:t xml:space="preserve">三、中道泰和针织行业发展建议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图表：2024-2029年针织行业市场规模预测</w:t>
      </w:r>
    </w:p>
    <w:p>
      <w:pPr>
        <w:spacing w:after="150"/>
      </w:pPr>
      <w:r>
        <w:rPr/>
        <w:t xml:space="preserve">图表：2024-2029年针织行业工业总产值预测</w:t>
      </w:r>
    </w:p>
    <w:p>
      <w:pPr>
        <w:spacing w:after="150"/>
      </w:pPr>
      <w:r>
        <w:rPr/>
        <w:t xml:space="preserve">图表：2024-2029年针织行业销售产值预测</w:t>
      </w:r>
    </w:p>
    <w:p>
      <w:pPr>
        <w:spacing w:after="150"/>
      </w:pPr>
      <w:r>
        <w:rPr/>
        <w:t xml:space="preserve">图表：2024-2029年针织行业产销率预测</w:t>
      </w:r>
    </w:p>
    <w:p>
      <w:pPr>
        <w:spacing w:after="150"/>
      </w:pPr>
      <w:r>
        <w:rPr/>
        <w:t xml:space="preserve">图表：2024-2029年针织行业进口预测</w:t>
      </w:r>
    </w:p>
    <w:p>
      <w:pPr>
        <w:spacing w:after="150"/>
      </w:pPr>
      <w:r>
        <w:rPr/>
        <w:t xml:space="preserve">图表：2024-2029年针织行业出口预测</w:t>
      </w:r>
    </w:p>
    <w:p>
      <w:pPr>
        <w:spacing w:after="150"/>
      </w:pPr>
      <w:r>
        <w:rPr/>
        <w:t xml:space="preserve">图表：2024-2029年针织行业集中度预测</w:t>
      </w:r>
    </w:p>
    <w:p>
      <w:pPr>
        <w:spacing w:after="150"/>
      </w:pPr>
      <w:r>
        <w:rPr/>
        <w:t xml:space="preserve">图表：2024-2029年针织行业利润总额预测</w:t>
      </w:r>
    </w:p>
    <w:p>
      <w:pPr>
        <w:spacing w:after="150"/>
      </w:pPr>
      <w:r>
        <w:rPr/>
        <w:t xml:space="preserve">图表：2024-2029年针织行业三费总额预测</w:t>
      </w:r>
    </w:p>
    <w:p>
      <w:pPr>
        <w:spacing w:after="150"/>
      </w:pPr>
      <w:r>
        <w:rPr/>
        <w:t xml:space="preserve">图表：2024-2029年针织行业供给预测</w:t>
      </w:r>
    </w:p>
    <w:p>
      <w:pPr>
        <w:spacing w:after="150"/>
      </w:pPr>
      <w:r>
        <w:rPr/>
        <w:t xml:space="preserve">图表：2024-2029年针织行业需求预测</w:t>
      </w:r>
    </w:p>
    <w:p>
      <w:pPr>
        <w:spacing w:after="150"/>
      </w:pPr>
      <w:r>
        <w:rPr/>
        <w:t xml:space="preserve">图表：2024-2029年针织行业供需平衡预测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2024-2029年中国针织行业全景调研与发展战略研究咨询报告</dc:title>
  <dc:description>2024-2029年中国针织行业全景调研与发展战略研究咨询报告</dc:description>
  <dc:subject>2024-2029年中国针织行业全景调研与发展战略研究咨询报告</dc:subject>
  <cp:keywords>研究报告</cp:keywords>
  <cp:category>研究报告</cp:category>
  <cp:lastModifiedBy>北京中道泰和信息咨询有限公司</cp:lastModifiedBy>
  <dcterms:created xsi:type="dcterms:W3CDTF">2024-01-25T11:22:46+08:00</dcterms:created>
  <dcterms:modified xsi:type="dcterms:W3CDTF">2024-01-25T11:22:46+08:00</dcterms:modified>
</cp:coreProperties>
</file>

<file path=docProps/custom.xml><?xml version="1.0" encoding="utf-8"?>
<Properties xmlns="http://schemas.openxmlformats.org/officeDocument/2006/custom-properties" xmlns:vt="http://schemas.openxmlformats.org/officeDocument/2006/docPropsVTypes"/>
</file>