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2024-2029年智能楼宇产业深度调研及发展现状趋势预测报告</w:t>
      </w:r>
    </w:p>
    <w:p>
      <w:pPr>
        <w:spacing w:after="150"/>
      </w:pPr>
      <w:r>
        <w:rPr>
          <w:b w:val="1"/>
          <w:bCs w:val="1"/>
        </w:rPr>
        <w:t xml:space="preserve">报告简介</w:t>
      </w:r>
    </w:p>
    <w:p>
      <w:pPr>
        <w:spacing w:after="150"/>
      </w:pPr>
      <w:r>
        <w:rPr/>
        <w:t xml:space="preserve">智能楼宇的核心是5A系统，智能楼宇就是通过通信网络系统将此5个系统进行有机的综合，集结构、系统、服务、管理及它们之间的最优化组合，使建筑物具有了安全、便利、高效、节能的特点。智能楼宇是一个边沿性交叉性的学科，涉及计算机技术、自动控制、通讯技术、建筑技术等，并且有越来越多的新技术在智能楼宇中应用。</w:t>
      </w:r>
    </w:p>
    <w:p>
      <w:pPr>
        <w:spacing w:after="150"/>
      </w:pPr>
      <w:r>
        <w:rPr/>
        <w:t xml:space="preserve">近年来，智能楼宇市场在我国房地产业不断发展的背景下迅速成长。目前，我国智能楼宇市场需求主要由两部分组成：一是新建建筑的智能化技术的直接应用，二是既有建筑的智能化改造。</w:t>
      </w:r>
    </w:p>
    <w:p>
      <w:pPr>
        <w:spacing w:after="150"/>
      </w:pPr>
      <w:r>
        <w:rPr/>
        <w:t xml:space="preserve">楼宇智能化在低碳、节能方面优势突出，同时为人们生活带来更多舒适体验。我国每年新增的建筑面积约20亿平方米，加之政府对楼宇智能化建设规范化、科学化的引导，业内普遍看好楼宇智能化的发展。</w:t>
      </w:r>
    </w:p>
    <w:p>
      <w:pPr>
        <w:spacing w:after="150"/>
      </w:pPr>
      <w:r>
        <w:rPr/>
        <w:t xml:space="preserve">国内智能楼宇行业正处于高速发展期，低端市场激烈的同质化竞争将使大量缺乏核心竞争力的小公司处于边缘化生存或被淘汰出局，快速增长的高端市场竞争将由深度系统解决方案提供商主导。随着国家标准逐渐规范、行业门槛逐渐提高，智能楼宇时代集中度将逐渐提高。未来前三十家企业将凭借资源、技术等优势分割大部分智能楼宇市场。</w:t>
      </w:r>
    </w:p>
    <w:p>
      <w:pPr>
        <w:spacing w:after="150"/>
      </w:pPr>
      <w:r>
        <w:rPr/>
        <w:t xml:space="preserve">智能楼宇行业属于附加值较高的产业，行业的议价能力较高，盈利能力较强。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楼宇市场进行了分析研究。报告在总结中国智能楼宇行业发展历程的基础上，结合新时期的各方面因素，对中国智能楼宇行业的发展趋势给予了细致和审慎的预测论证。报告资料详实，图表丰富，既有深入的分析，又有直观的比较，为智能楼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世界智能楼宇行业发展情况分析 1</w:t>
      </w:r>
    </w:p>
    <w:p>
      <w:pPr>
        <w:spacing w:after="150"/>
      </w:pPr>
      <w:r>
        <w:rPr/>
        <w:t xml:space="preserve">第一节 世界智能楼宇行业分析 1</w:t>
      </w:r>
    </w:p>
    <w:p>
      <w:pPr>
        <w:spacing w:after="150"/>
      </w:pPr>
      <w:r>
        <w:rPr/>
        <w:t xml:space="preserve">一、世界智能楼宇行业特点 1</w:t>
      </w:r>
    </w:p>
    <w:p>
      <w:pPr>
        <w:spacing w:after="150"/>
      </w:pPr>
      <w:r>
        <w:rPr/>
        <w:t xml:space="preserve">二、世界智能楼宇行业动态 1</w:t>
      </w:r>
    </w:p>
    <w:p>
      <w:pPr>
        <w:spacing w:after="150"/>
      </w:pPr>
      <w:r>
        <w:rPr/>
        <w:t xml:space="preserve">第二节 世界智能楼宇市场分析 2</w:t>
      </w:r>
    </w:p>
    <w:p>
      <w:pPr>
        <w:spacing w:after="150"/>
      </w:pPr>
      <w:r>
        <w:rPr/>
        <w:t xml:space="preserve">一、世界智能楼宇消费情况 2</w:t>
      </w:r>
    </w:p>
    <w:p>
      <w:pPr>
        <w:spacing w:after="150"/>
      </w:pPr>
      <w:r>
        <w:rPr/>
        <w:t xml:space="preserve">二、世界智能楼宇消费结构 2</w:t>
      </w:r>
    </w:p>
    <w:p>
      <w:pPr>
        <w:spacing w:after="150"/>
      </w:pPr>
      <w:r>
        <w:rPr/>
        <w:t xml:space="preserve">三、世界智能楼宇价格分析 3</w:t>
      </w:r>
    </w:p>
    <w:p>
      <w:pPr>
        <w:spacing w:after="150"/>
      </w:pPr>
      <w:r>
        <w:rPr/>
        <w:t xml:space="preserve">第三节 2019-2023年中外智能楼宇市场对比 3</w:t>
      </w:r>
    </w:p>
    <w:p>
      <w:pPr>
        <w:spacing w:after="150"/>
      </w:pPr>
      <w:r>
        <w:rPr>
          <w:b w:val="1"/>
          <w:bCs w:val="1"/>
        </w:rPr>
        <w:t xml:space="preserve">第二章 中国智能楼宇行业供给情况分析及趋势 5</w:t>
      </w:r>
    </w:p>
    <w:p>
      <w:pPr>
        <w:spacing w:after="150"/>
      </w:pPr>
      <w:r>
        <w:rPr/>
        <w:t xml:space="preserve">第一节 2019-2023年中国智能楼宇行业市场供给分析 5</w:t>
      </w:r>
    </w:p>
    <w:p>
      <w:pPr>
        <w:spacing w:after="150"/>
      </w:pPr>
      <w:r>
        <w:rPr/>
        <w:t xml:space="preserve">一、智能楼宇整体供给情况分析 5</w:t>
      </w:r>
    </w:p>
    <w:p>
      <w:pPr>
        <w:spacing w:after="150"/>
      </w:pPr>
      <w:r>
        <w:rPr/>
        <w:t xml:space="preserve">二、智能楼宇区域供给分析 6</w:t>
      </w:r>
    </w:p>
    <w:p>
      <w:pPr>
        <w:spacing w:after="150"/>
      </w:pPr>
      <w:r>
        <w:rPr/>
        <w:t xml:space="preserve">第二节 智能楼宇行业供给关系因素分析 6</w:t>
      </w:r>
    </w:p>
    <w:p>
      <w:pPr>
        <w:spacing w:after="150"/>
      </w:pPr>
      <w:r>
        <w:rPr/>
        <w:t xml:space="preserve">一、需求变化因素 6</w:t>
      </w:r>
    </w:p>
    <w:p>
      <w:pPr>
        <w:spacing w:after="150"/>
      </w:pPr>
      <w:r>
        <w:rPr/>
        <w:t xml:space="preserve">二、原料供给状况 6</w:t>
      </w:r>
    </w:p>
    <w:p>
      <w:pPr>
        <w:spacing w:after="150"/>
      </w:pPr>
      <w:r>
        <w:rPr/>
        <w:t xml:space="preserve">三、技术水平提高 7</w:t>
      </w:r>
    </w:p>
    <w:p>
      <w:pPr>
        <w:spacing w:after="150"/>
      </w:pPr>
      <w:r>
        <w:rPr/>
        <w:t xml:space="preserve">四、政策变动因素 8</w:t>
      </w:r>
    </w:p>
    <w:p>
      <w:pPr>
        <w:spacing w:after="150"/>
      </w:pPr>
      <w:r>
        <w:rPr/>
        <w:t xml:space="preserve">第三节 2024-2029年中国智能楼宇行业市场供给趋势 8</w:t>
      </w:r>
    </w:p>
    <w:p>
      <w:pPr>
        <w:spacing w:after="150"/>
      </w:pPr>
      <w:r>
        <w:rPr/>
        <w:t xml:space="preserve">一、智能楼宇整体供给情况趋势分析 8</w:t>
      </w:r>
    </w:p>
    <w:p>
      <w:pPr>
        <w:spacing w:after="150"/>
      </w:pPr>
      <w:r>
        <w:rPr/>
        <w:t xml:space="preserve">二、智能楼宇重点区域供给趋势分析 8</w:t>
      </w:r>
    </w:p>
    <w:p>
      <w:pPr>
        <w:spacing w:after="150"/>
      </w:pPr>
      <w:r>
        <w:rPr/>
        <w:t xml:space="preserve">三、影响未来智能楼宇供给的因素分析 9</w:t>
      </w:r>
    </w:p>
    <w:p>
      <w:pPr>
        <w:spacing w:after="150"/>
      </w:pPr>
      <w:r>
        <w:rPr>
          <w:b w:val="1"/>
          <w:bCs w:val="1"/>
        </w:rPr>
        <w:t xml:space="preserve">第三章 信息社会下智能楼宇行业宏观经济环境分析 10</w:t>
      </w:r>
    </w:p>
    <w:p>
      <w:pPr>
        <w:spacing w:after="150"/>
      </w:pPr>
      <w:r>
        <w:rPr/>
        <w:t xml:space="preserve">第一节 2019-2023年全球经济环境分析 10</w:t>
      </w:r>
    </w:p>
    <w:p>
      <w:pPr>
        <w:spacing w:after="150"/>
      </w:pPr>
      <w:r>
        <w:rPr/>
        <w:t xml:space="preserve">一、2019-2023年全球经济运行概况 10</w:t>
      </w:r>
    </w:p>
    <w:p>
      <w:pPr>
        <w:spacing w:after="150"/>
      </w:pPr>
      <w:r>
        <w:rPr/>
        <w:t xml:space="preserve">二、2024-2029年全球经济形势预测 24</w:t>
      </w:r>
    </w:p>
    <w:p>
      <w:pPr>
        <w:spacing w:after="150"/>
      </w:pPr>
      <w:r>
        <w:rPr/>
        <w:t xml:space="preserve">第二节 信息时代对全球经济的影响 27</w:t>
      </w:r>
    </w:p>
    <w:p>
      <w:pPr>
        <w:spacing w:after="150"/>
      </w:pPr>
      <w:r>
        <w:rPr/>
        <w:t xml:space="preserve">一、国际信息社会发展趋势及其国际影响 27</w:t>
      </w:r>
    </w:p>
    <w:p>
      <w:pPr>
        <w:spacing w:after="150"/>
      </w:pPr>
      <w:r>
        <w:rPr/>
        <w:t xml:space="preserve">二、对各国实体经济的影响 28</w:t>
      </w:r>
    </w:p>
    <w:p>
      <w:pPr>
        <w:spacing w:after="150"/>
      </w:pPr>
      <w:r>
        <w:rPr/>
        <w:t xml:space="preserve">第三节 信息时代对中国经济的影响 30</w:t>
      </w:r>
    </w:p>
    <w:p>
      <w:pPr>
        <w:spacing w:after="150"/>
      </w:pPr>
      <w:r>
        <w:rPr/>
        <w:t xml:space="preserve">一、信息时代对中国实体经济的影响 30</w:t>
      </w:r>
    </w:p>
    <w:p>
      <w:pPr>
        <w:spacing w:after="150"/>
      </w:pPr>
      <w:r>
        <w:rPr/>
        <w:t xml:space="preserve">二、信息时代影响下的主要行业 31</w:t>
      </w:r>
    </w:p>
    <w:p>
      <w:pPr>
        <w:spacing w:after="150"/>
      </w:pPr>
      <w:r>
        <w:rPr/>
        <w:t xml:space="preserve">三、中国宏观经济政策变动及趋势 32</w:t>
      </w:r>
    </w:p>
    <w:p>
      <w:pPr>
        <w:spacing w:after="150"/>
      </w:pPr>
      <w:r>
        <w:rPr/>
        <w:t xml:space="preserve">四、2019-2023年中国宏观经济运行概况 34</w:t>
      </w:r>
    </w:p>
    <w:p>
      <w:pPr>
        <w:spacing w:after="150"/>
      </w:pPr>
      <w:r>
        <w:rPr/>
        <w:t xml:space="preserve">五、2024-2029年中国宏观经济趋势预测 53</w:t>
      </w:r>
    </w:p>
    <w:p>
      <w:pPr>
        <w:spacing w:after="150"/>
      </w:pPr>
      <w:r>
        <w:rPr>
          <w:b w:val="1"/>
          <w:bCs w:val="1"/>
        </w:rPr>
        <w:t xml:space="preserve">第四章 2019-2023年中国智能楼宇行业发展概况 55</w:t>
      </w:r>
    </w:p>
    <w:p>
      <w:pPr>
        <w:spacing w:after="150"/>
      </w:pPr>
      <w:r>
        <w:rPr/>
        <w:t xml:space="preserve">第一节 2019-2023年中国智能楼宇行业发展态势分析 55</w:t>
      </w:r>
    </w:p>
    <w:p>
      <w:pPr>
        <w:spacing w:after="150"/>
      </w:pPr>
      <w:r>
        <w:rPr/>
        <w:t xml:space="preserve">第二节 2019-2023年中国智能楼宇行业发展特点分析 56</w:t>
      </w:r>
    </w:p>
    <w:p>
      <w:pPr>
        <w:spacing w:after="150"/>
      </w:pPr>
      <w:r>
        <w:rPr/>
        <w:t xml:space="preserve">第三节 2019-2023年中国智能楼宇行业市场供需分析 56</w:t>
      </w:r>
    </w:p>
    <w:p>
      <w:pPr>
        <w:spacing w:after="150"/>
      </w:pPr>
      <w:r>
        <w:rPr>
          <w:b w:val="1"/>
          <w:bCs w:val="1"/>
        </w:rPr>
        <w:t xml:space="preserve">第五章 2019-2023年中国智能楼宇行业整体运行状况 60</w:t>
      </w:r>
    </w:p>
    <w:p>
      <w:pPr>
        <w:spacing w:after="150"/>
      </w:pPr>
      <w:r>
        <w:rPr/>
        <w:t xml:space="preserve">第一节 2019-2023年智能楼宇行业盈利能力分析 60</w:t>
      </w:r>
    </w:p>
    <w:p>
      <w:pPr>
        <w:spacing w:after="150"/>
      </w:pPr>
      <w:r>
        <w:rPr/>
        <w:t xml:space="preserve">第二节 2019-2023年智能楼宇行业偿债能力分析 61</w:t>
      </w:r>
    </w:p>
    <w:p>
      <w:pPr>
        <w:spacing w:after="150"/>
      </w:pPr>
      <w:r>
        <w:rPr/>
        <w:t xml:space="preserve">第三节 2019-2023年智能楼宇行业营运能力分析 62</w:t>
      </w:r>
    </w:p>
    <w:p>
      <w:pPr>
        <w:spacing w:after="150"/>
      </w:pPr>
      <w:r>
        <w:rPr/>
        <w:t xml:space="preserve">第四节 2019-2023智能楼宇行业成长能力分析 63</w:t>
      </w:r>
    </w:p>
    <w:p>
      <w:pPr>
        <w:spacing w:after="150"/>
      </w:pPr>
      <w:r>
        <w:rPr>
          <w:b w:val="1"/>
          <w:bCs w:val="1"/>
        </w:rPr>
        <w:t xml:space="preserve">第六章 2019-2023年中国智能楼宇行业竞争情况分析 64</w:t>
      </w:r>
    </w:p>
    <w:p>
      <w:pPr>
        <w:spacing w:after="150"/>
      </w:pPr>
      <w:r>
        <w:rPr/>
        <w:t xml:space="preserve">第一节 智能楼宇行业经济指标分析 64</w:t>
      </w:r>
    </w:p>
    <w:p>
      <w:pPr>
        <w:spacing w:after="150"/>
      </w:pPr>
      <w:r>
        <w:rPr/>
        <w:t xml:space="preserve">一、赢利性 64</w:t>
      </w:r>
    </w:p>
    <w:p>
      <w:pPr>
        <w:spacing w:after="150"/>
      </w:pPr>
      <w:r>
        <w:rPr/>
        <w:t xml:space="preserve">二、附加值的提升空间 64</w:t>
      </w:r>
    </w:p>
    <w:p>
      <w:pPr>
        <w:spacing w:after="150"/>
      </w:pPr>
      <w:r>
        <w:rPr/>
        <w:t xml:space="preserve">三、进入壁垒/退出机制 64</w:t>
      </w:r>
    </w:p>
    <w:p>
      <w:pPr>
        <w:spacing w:after="150"/>
      </w:pPr>
      <w:r>
        <w:rPr/>
        <w:t xml:space="preserve">四、行业周期 65</w:t>
      </w:r>
    </w:p>
    <w:p>
      <w:pPr>
        <w:spacing w:after="150"/>
      </w:pPr>
      <w:r>
        <w:rPr/>
        <w:t xml:space="preserve">第二节 智能楼宇行业竞争结构分析 67</w:t>
      </w:r>
    </w:p>
    <w:p>
      <w:pPr>
        <w:spacing w:after="150"/>
      </w:pPr>
      <w:r>
        <w:rPr/>
        <w:t xml:space="preserve">一、现有企业间竞争 67</w:t>
      </w:r>
    </w:p>
    <w:p>
      <w:pPr>
        <w:spacing w:after="150"/>
      </w:pPr>
      <w:r>
        <w:rPr/>
        <w:t xml:space="preserve">二、潜在进入者分析 68</w:t>
      </w:r>
    </w:p>
    <w:p>
      <w:pPr>
        <w:spacing w:after="150"/>
      </w:pPr>
      <w:r>
        <w:rPr/>
        <w:t xml:space="preserve">三、替代品威胁分析 69</w:t>
      </w:r>
    </w:p>
    <w:p>
      <w:pPr>
        <w:spacing w:after="150"/>
      </w:pPr>
      <w:r>
        <w:rPr/>
        <w:t xml:space="preserve">四、供应商议价能力 70</w:t>
      </w:r>
    </w:p>
    <w:p>
      <w:pPr>
        <w:spacing w:after="150"/>
      </w:pPr>
      <w:r>
        <w:rPr/>
        <w:t xml:space="preserve">五、客户议价能力 70</w:t>
      </w:r>
    </w:p>
    <w:p>
      <w:pPr>
        <w:spacing w:after="150"/>
      </w:pPr>
      <w:r>
        <w:rPr/>
        <w:t xml:space="preserve">第三节 2024-2029年中国智能楼宇行业市场竞争策略展望分析 71</w:t>
      </w:r>
    </w:p>
    <w:p>
      <w:pPr>
        <w:spacing w:after="150"/>
      </w:pPr>
      <w:r>
        <w:rPr/>
        <w:t xml:space="preserve">一、智能楼宇行业市场竞争趋势分析 71</w:t>
      </w:r>
    </w:p>
    <w:p>
      <w:pPr>
        <w:spacing w:after="150"/>
      </w:pPr>
      <w:r>
        <w:rPr/>
        <w:t xml:space="preserve">二、智能楼宇行业市场竞争格局展望分析 71</w:t>
      </w:r>
    </w:p>
    <w:p>
      <w:pPr>
        <w:spacing w:after="150"/>
      </w:pPr>
      <w:r>
        <w:rPr/>
        <w:t xml:space="preserve">三、智能楼宇行业市场竞争策略分析 72</w:t>
      </w:r>
    </w:p>
    <w:p>
      <w:pPr>
        <w:spacing w:after="150"/>
      </w:pPr>
      <w:r>
        <w:rPr>
          <w:b w:val="1"/>
          <w:bCs w:val="1"/>
        </w:rPr>
        <w:t xml:space="preserve">第七章 2024-2029年智能楼宇行业投资价值及行业发展预测 73</w:t>
      </w:r>
    </w:p>
    <w:p>
      <w:pPr>
        <w:spacing w:after="150"/>
      </w:pPr>
      <w:r>
        <w:rPr/>
        <w:t xml:space="preserve">第一节 2024-2029年智能楼宇行业成长性预测 73</w:t>
      </w:r>
    </w:p>
    <w:p>
      <w:pPr>
        <w:spacing w:after="150"/>
      </w:pPr>
      <w:r>
        <w:rPr/>
        <w:t xml:space="preserve">第二节 2024-2029年智能楼宇行业经营能力预测 74</w:t>
      </w:r>
    </w:p>
    <w:p>
      <w:pPr>
        <w:spacing w:after="150"/>
      </w:pPr>
      <w:r>
        <w:rPr/>
        <w:t xml:space="preserve">第三节 2024-2029年智能楼宇行业盈利能力预测 75</w:t>
      </w:r>
    </w:p>
    <w:p>
      <w:pPr>
        <w:spacing w:after="150"/>
      </w:pPr>
      <w:r>
        <w:rPr/>
        <w:t xml:space="preserve">第四节 2024-2029年智能楼宇行业偿债能力预测 76</w:t>
      </w:r>
    </w:p>
    <w:p>
      <w:pPr>
        <w:spacing w:after="150"/>
      </w:pPr>
      <w:r>
        <w:rPr/>
        <w:t xml:space="preserve">第五节 2024-2029年我国智能楼宇行业产值预测 76</w:t>
      </w:r>
    </w:p>
    <w:p>
      <w:pPr>
        <w:spacing w:after="150"/>
      </w:pPr>
      <w:r>
        <w:rPr/>
        <w:t xml:space="preserve">第六节 2024-2029年我国智能楼宇行业总资产预测 77</w:t>
      </w:r>
    </w:p>
    <w:p>
      <w:pPr>
        <w:spacing w:after="150"/>
      </w:pPr>
      <w:r>
        <w:rPr>
          <w:b w:val="1"/>
          <w:bCs w:val="1"/>
        </w:rPr>
        <w:t xml:space="preserve">第八章 2019-2023年中国智能楼宇产业行业重点区域运行分析 78</w:t>
      </w:r>
    </w:p>
    <w:p>
      <w:pPr>
        <w:spacing w:after="150"/>
      </w:pPr>
      <w:r>
        <w:rPr/>
        <w:t xml:space="preserve">第一节 2019-2023年华东地区智能楼宇产业行业运行情况 78</w:t>
      </w:r>
    </w:p>
    <w:p>
      <w:pPr>
        <w:spacing w:after="150"/>
      </w:pPr>
      <w:r>
        <w:rPr/>
        <w:t xml:space="preserve">第二节 2019-2023年华南地区智能楼宇产业行业运行情况 79</w:t>
      </w:r>
    </w:p>
    <w:p>
      <w:pPr>
        <w:spacing w:after="150"/>
      </w:pPr>
      <w:r>
        <w:rPr/>
        <w:t xml:space="preserve">第三节 2019-2023年华中地区智能楼宇产业行业运行情况 79</w:t>
      </w:r>
    </w:p>
    <w:p>
      <w:pPr>
        <w:spacing w:after="150"/>
      </w:pPr>
      <w:r>
        <w:rPr/>
        <w:t xml:space="preserve">第四节 2019-2023年华北地区智能楼宇产业行业运行情况 80</w:t>
      </w:r>
    </w:p>
    <w:p>
      <w:pPr>
        <w:spacing w:after="150"/>
      </w:pPr>
      <w:r>
        <w:rPr/>
        <w:t xml:space="preserve">第五节 2019-2023年西北地区智能楼宇产业行业运行情况 81</w:t>
      </w:r>
    </w:p>
    <w:p>
      <w:pPr>
        <w:spacing w:after="150"/>
      </w:pPr>
      <w:r>
        <w:rPr/>
        <w:t xml:space="preserve">第六节 2019-2023年西南地区智能楼宇产业行业运行情况 82</w:t>
      </w:r>
    </w:p>
    <w:p>
      <w:pPr>
        <w:spacing w:after="150"/>
      </w:pPr>
      <w:r>
        <w:rPr/>
        <w:t xml:space="preserve">第七节 2019-2023年东北地区智能楼宇产业行业运行情况 83</w:t>
      </w:r>
    </w:p>
    <w:p>
      <w:pPr>
        <w:spacing w:after="150"/>
      </w:pPr>
      <w:r>
        <w:rPr>
          <w:b w:val="1"/>
          <w:bCs w:val="1"/>
        </w:rPr>
        <w:t xml:space="preserve">第九章 2019-2023年中国智能楼宇行业重点企业竞争力分析 84</w:t>
      </w:r>
    </w:p>
    <w:p>
      <w:pPr>
        <w:spacing w:after="150"/>
      </w:pPr>
      <w:r>
        <w:rPr/>
        <w:t xml:space="preserve">第一节 霍尼韦尔(中国)有限公司 84</w:t>
      </w:r>
    </w:p>
    <w:p>
      <w:pPr>
        <w:spacing w:after="150"/>
      </w:pPr>
      <w:r>
        <w:rPr/>
        <w:t xml:space="preserve">一、公司基本情况 84</w:t>
      </w:r>
    </w:p>
    <w:p>
      <w:pPr>
        <w:spacing w:after="150"/>
      </w:pPr>
      <w:r>
        <w:rPr/>
        <w:t xml:space="preserve">二、公司主要财务指标分析 84</w:t>
      </w:r>
    </w:p>
    <w:p>
      <w:pPr>
        <w:spacing w:after="150"/>
      </w:pPr>
      <w:r>
        <w:rPr/>
        <w:t xml:space="preserve">三、公司投资情况 85</w:t>
      </w:r>
    </w:p>
    <w:p>
      <w:pPr>
        <w:spacing w:after="150"/>
      </w:pPr>
      <w:r>
        <w:rPr/>
        <w:t xml:space="preserve">四、公司未来战略分析 85</w:t>
      </w:r>
    </w:p>
    <w:p>
      <w:pPr>
        <w:spacing w:after="150"/>
      </w:pPr>
      <w:r>
        <w:rPr/>
        <w:t xml:space="preserve">第二节 西门子(中国)有限公司 85</w:t>
      </w:r>
    </w:p>
    <w:p>
      <w:pPr>
        <w:spacing w:after="150"/>
      </w:pPr>
      <w:r>
        <w:rPr/>
        <w:t xml:space="preserve">一、公司基本情况 85</w:t>
      </w:r>
    </w:p>
    <w:p>
      <w:pPr>
        <w:spacing w:after="150"/>
      </w:pPr>
      <w:r>
        <w:rPr/>
        <w:t xml:space="preserve">二、公司主要财务指标分析 85</w:t>
      </w:r>
    </w:p>
    <w:p>
      <w:pPr>
        <w:spacing w:after="150"/>
      </w:pPr>
      <w:r>
        <w:rPr/>
        <w:t xml:space="preserve">三、公司投资情况 86</w:t>
      </w:r>
    </w:p>
    <w:p>
      <w:pPr>
        <w:spacing w:after="150"/>
      </w:pPr>
      <w:r>
        <w:rPr/>
        <w:t xml:space="preserve">四、公司未来战略分析 86</w:t>
      </w:r>
    </w:p>
    <w:p>
      <w:pPr>
        <w:spacing w:after="150"/>
      </w:pPr>
      <w:r>
        <w:rPr/>
        <w:t xml:space="preserve">第三节 江森自控(中国)投资有限公司 87</w:t>
      </w:r>
    </w:p>
    <w:p>
      <w:pPr>
        <w:spacing w:after="150"/>
      </w:pPr>
      <w:r>
        <w:rPr/>
        <w:t xml:space="preserve">一、公司基本情况 87</w:t>
      </w:r>
    </w:p>
    <w:p>
      <w:pPr>
        <w:spacing w:after="150"/>
      </w:pPr>
      <w:r>
        <w:rPr/>
        <w:t xml:space="preserve">二、公司主要财务指标分析 87</w:t>
      </w:r>
    </w:p>
    <w:p>
      <w:pPr>
        <w:spacing w:after="150"/>
      </w:pPr>
      <w:r>
        <w:rPr/>
        <w:t xml:space="preserve">三、公司投资情况 87</w:t>
      </w:r>
    </w:p>
    <w:p>
      <w:pPr>
        <w:spacing w:after="150"/>
      </w:pPr>
      <w:r>
        <w:rPr/>
        <w:t xml:space="preserve">四、公司未来战略分析 88</w:t>
      </w:r>
    </w:p>
    <w:p>
      <w:pPr>
        <w:spacing w:after="150"/>
      </w:pPr>
      <w:r>
        <w:rPr/>
        <w:t xml:space="preserve">第四节 同方泰德国际科技(北京)有限公司 88</w:t>
      </w:r>
    </w:p>
    <w:p>
      <w:pPr>
        <w:spacing w:after="150"/>
      </w:pPr>
      <w:r>
        <w:rPr/>
        <w:t xml:space="preserve">一、公司基本情况 88</w:t>
      </w:r>
    </w:p>
    <w:p>
      <w:pPr>
        <w:spacing w:after="150"/>
      </w:pPr>
      <w:r>
        <w:rPr/>
        <w:t xml:space="preserve">二、公司主要财务指标分析 88</w:t>
      </w:r>
    </w:p>
    <w:p>
      <w:pPr>
        <w:spacing w:after="150"/>
      </w:pPr>
      <w:r>
        <w:rPr/>
        <w:t xml:space="preserve">三、公司投资情况 89</w:t>
      </w:r>
    </w:p>
    <w:p>
      <w:pPr>
        <w:spacing w:after="150"/>
      </w:pPr>
      <w:r>
        <w:rPr/>
        <w:t xml:space="preserve">四、公司未来战略分析 90</w:t>
      </w:r>
    </w:p>
    <w:p>
      <w:pPr>
        <w:spacing w:after="150"/>
      </w:pPr>
      <w:r>
        <w:rPr/>
        <w:t xml:space="preserve">第五节 施耐德电气(中国)有限公司 90</w:t>
      </w:r>
    </w:p>
    <w:p>
      <w:pPr>
        <w:spacing w:after="150"/>
      </w:pPr>
      <w:r>
        <w:rPr/>
        <w:t xml:space="preserve">一、公司基本情况 90</w:t>
      </w:r>
    </w:p>
    <w:p>
      <w:pPr>
        <w:spacing w:after="150"/>
      </w:pPr>
      <w:r>
        <w:rPr/>
        <w:t xml:space="preserve">二、公司主要财务指标分析 90</w:t>
      </w:r>
    </w:p>
    <w:p>
      <w:pPr>
        <w:spacing w:after="150"/>
      </w:pPr>
      <w:r>
        <w:rPr/>
        <w:t xml:space="preserve">三、公司投资情况 91</w:t>
      </w:r>
    </w:p>
    <w:p>
      <w:pPr>
        <w:spacing w:after="150"/>
      </w:pPr>
      <w:r>
        <w:rPr/>
        <w:t xml:space="preserve">四、公司未来战略分析 92</w:t>
      </w:r>
    </w:p>
    <w:p>
      <w:pPr>
        <w:spacing w:after="150"/>
      </w:pPr>
      <w:r>
        <w:rPr/>
        <w:t xml:space="preserve">第六节 中达电通股份有限公司 92</w:t>
      </w:r>
    </w:p>
    <w:p>
      <w:pPr>
        <w:spacing w:after="150"/>
      </w:pPr>
      <w:r>
        <w:rPr/>
        <w:t xml:space="preserve">一、公司基本情况 92</w:t>
      </w:r>
    </w:p>
    <w:p>
      <w:pPr>
        <w:spacing w:after="150"/>
      </w:pPr>
      <w:r>
        <w:rPr/>
        <w:t xml:space="preserve">二、公司主要财务指标分析 92</w:t>
      </w:r>
    </w:p>
    <w:p>
      <w:pPr>
        <w:spacing w:after="150"/>
      </w:pPr>
      <w:r>
        <w:rPr/>
        <w:t xml:space="preserve">三、公司投资情况 93</w:t>
      </w:r>
    </w:p>
    <w:p>
      <w:pPr>
        <w:spacing w:after="150"/>
      </w:pPr>
      <w:r>
        <w:rPr/>
        <w:t xml:space="preserve">四、公司未来战略分析 93</w:t>
      </w:r>
    </w:p>
    <w:p>
      <w:pPr>
        <w:spacing w:after="150"/>
      </w:pPr>
      <w:r>
        <w:rPr/>
        <w:t xml:space="preserve">第七节 浙江中控技术股份有限公司 93</w:t>
      </w:r>
    </w:p>
    <w:p>
      <w:pPr>
        <w:spacing w:after="150"/>
      </w:pPr>
      <w:r>
        <w:rPr/>
        <w:t xml:space="preserve">一、公司基本情况 93</w:t>
      </w:r>
    </w:p>
    <w:p>
      <w:pPr>
        <w:spacing w:after="150"/>
      </w:pPr>
      <w:r>
        <w:rPr/>
        <w:t xml:space="preserve">二、公司主要财务指标分析 93</w:t>
      </w:r>
    </w:p>
    <w:p>
      <w:pPr>
        <w:spacing w:after="150"/>
      </w:pPr>
      <w:r>
        <w:rPr/>
        <w:t xml:space="preserve">三、公司投资情况 94</w:t>
      </w:r>
    </w:p>
    <w:p>
      <w:pPr>
        <w:spacing w:after="150"/>
      </w:pPr>
      <w:r>
        <w:rPr/>
        <w:t xml:space="preserve">四、公司未来战略分析 94</w:t>
      </w:r>
    </w:p>
    <w:p>
      <w:pPr>
        <w:spacing w:after="150"/>
      </w:pPr>
      <w:r>
        <w:rPr/>
        <w:t xml:space="preserve">第八节 上海格瑞特科技实业股份有限公司 95</w:t>
      </w:r>
    </w:p>
    <w:p>
      <w:pPr>
        <w:spacing w:after="150"/>
      </w:pPr>
      <w:r>
        <w:rPr/>
        <w:t xml:space="preserve">一、公司基本情况 95</w:t>
      </w:r>
    </w:p>
    <w:p>
      <w:pPr>
        <w:spacing w:after="150"/>
      </w:pPr>
      <w:r>
        <w:rPr/>
        <w:t xml:space="preserve">二、公司主要财务指标分析 95</w:t>
      </w:r>
    </w:p>
    <w:p>
      <w:pPr>
        <w:spacing w:after="150"/>
      </w:pPr>
      <w:r>
        <w:rPr/>
        <w:t xml:space="preserve">三、公司投资情况 96</w:t>
      </w:r>
    </w:p>
    <w:p>
      <w:pPr>
        <w:spacing w:after="150"/>
      </w:pPr>
      <w:r>
        <w:rPr/>
        <w:t xml:space="preserve">四、公司未来战略分析 96</w:t>
      </w:r>
    </w:p>
    <w:p>
      <w:pPr>
        <w:spacing w:after="150"/>
      </w:pPr>
      <w:r>
        <w:rPr/>
        <w:t xml:space="preserve">第九节 研华科技(中国)有限公司 96</w:t>
      </w:r>
    </w:p>
    <w:p>
      <w:pPr>
        <w:spacing w:after="150"/>
      </w:pPr>
      <w:r>
        <w:rPr/>
        <w:t xml:space="preserve">一、公司基本情况 96</w:t>
      </w:r>
    </w:p>
    <w:p>
      <w:pPr>
        <w:spacing w:after="150"/>
      </w:pPr>
      <w:r>
        <w:rPr/>
        <w:t xml:space="preserve">二、公司主要财务指标分析 97</w:t>
      </w:r>
    </w:p>
    <w:p>
      <w:pPr>
        <w:spacing w:after="150"/>
      </w:pPr>
      <w:r>
        <w:rPr/>
        <w:t xml:space="preserve">三、公司投资情况 98</w:t>
      </w:r>
    </w:p>
    <w:p>
      <w:pPr>
        <w:spacing w:after="150"/>
      </w:pPr>
      <w:r>
        <w:rPr/>
        <w:t xml:space="preserve">四、公司未来战略分析 98</w:t>
      </w:r>
    </w:p>
    <w:p>
      <w:pPr>
        <w:spacing w:after="150"/>
      </w:pPr>
      <w:r>
        <w:rPr/>
        <w:t xml:space="preserve">第十节 浙江大华技术股份有限公司 98</w:t>
      </w:r>
    </w:p>
    <w:p>
      <w:pPr>
        <w:spacing w:after="150"/>
      </w:pPr>
      <w:r>
        <w:rPr/>
        <w:t xml:space="preserve">一、公司基本情况 98</w:t>
      </w:r>
    </w:p>
    <w:p>
      <w:pPr>
        <w:spacing w:after="150"/>
      </w:pPr>
      <w:r>
        <w:rPr/>
        <w:t xml:space="preserve">二、公司主要财务指标分析 100</w:t>
      </w:r>
    </w:p>
    <w:p>
      <w:pPr>
        <w:spacing w:after="150"/>
      </w:pPr>
      <w:r>
        <w:rPr/>
        <w:t xml:space="preserve">三、公司投资情况 100</w:t>
      </w:r>
    </w:p>
    <w:p>
      <w:pPr>
        <w:spacing w:after="150"/>
      </w:pPr>
      <w:r>
        <w:rPr/>
        <w:t xml:space="preserve">四、公司未来战略分析 101</w:t>
      </w:r>
    </w:p>
    <w:p>
      <w:pPr>
        <w:spacing w:after="150"/>
      </w:pPr>
      <w:r>
        <w:rPr>
          <w:b w:val="1"/>
          <w:bCs w:val="1"/>
        </w:rPr>
        <w:t xml:space="preserve">第十章 2024-2029年中国智能楼宇行业消费市场分析 103</w:t>
      </w:r>
    </w:p>
    <w:p>
      <w:pPr>
        <w:spacing w:after="150"/>
      </w:pPr>
      <w:r>
        <w:rPr/>
        <w:t xml:space="preserve">第一节 智能楼宇市场消费需求分析 103</w:t>
      </w:r>
    </w:p>
    <w:p>
      <w:pPr>
        <w:spacing w:after="150"/>
      </w:pPr>
      <w:r>
        <w:rPr/>
        <w:t xml:space="preserve">一、智能楼宇市场的消费需求变化 103</w:t>
      </w:r>
    </w:p>
    <w:p>
      <w:pPr>
        <w:spacing w:after="150"/>
      </w:pPr>
      <w:r>
        <w:rPr/>
        <w:t xml:space="preserve">二、智能楼宇行业的需求情况分析 103</w:t>
      </w:r>
    </w:p>
    <w:p>
      <w:pPr>
        <w:spacing w:after="150"/>
      </w:pPr>
      <w:r>
        <w:rPr/>
        <w:t xml:space="preserve">第二节 智能楼宇消费市场状况分析 103</w:t>
      </w:r>
    </w:p>
    <w:p>
      <w:pPr>
        <w:spacing w:after="150"/>
      </w:pPr>
      <w:r>
        <w:rPr/>
        <w:t xml:space="preserve">一、智能楼宇行业消费特点 103</w:t>
      </w:r>
    </w:p>
    <w:p>
      <w:pPr>
        <w:spacing w:after="150"/>
      </w:pPr>
      <w:r>
        <w:rPr/>
        <w:t xml:space="preserve">二、智能楼宇行业消费结构分析 104</w:t>
      </w:r>
    </w:p>
    <w:p>
      <w:pPr>
        <w:spacing w:after="150"/>
      </w:pPr>
      <w:r>
        <w:rPr/>
        <w:t xml:space="preserve">三、智能楼宇市场的消费方向 105</w:t>
      </w:r>
    </w:p>
    <w:p>
      <w:pPr>
        <w:spacing w:after="150"/>
      </w:pPr>
      <w:r>
        <w:rPr>
          <w:b w:val="1"/>
          <w:bCs w:val="1"/>
        </w:rPr>
        <w:t xml:space="preserve">第十一章 中国智能楼宇行业投资策略分析 106</w:t>
      </w:r>
    </w:p>
    <w:p>
      <w:pPr>
        <w:spacing w:after="150"/>
      </w:pPr>
      <w:r>
        <w:rPr/>
        <w:t xml:space="preserve">第一节 2019-2023年中国智能楼宇行业投资环境分析 106</w:t>
      </w:r>
    </w:p>
    <w:p>
      <w:pPr>
        <w:spacing w:after="150"/>
      </w:pPr>
      <w:r>
        <w:rPr/>
        <w:t xml:space="preserve">第二节 2019-2023年中国智能楼宇行业投资收益分析 106</w:t>
      </w:r>
    </w:p>
    <w:p>
      <w:pPr>
        <w:spacing w:after="150"/>
      </w:pPr>
      <w:r>
        <w:rPr/>
        <w:t xml:space="preserve">第三节 2019-2023年中国智能楼宇行业产品投资方向 106</w:t>
      </w:r>
    </w:p>
    <w:p>
      <w:pPr>
        <w:spacing w:after="150"/>
      </w:pPr>
      <w:r>
        <w:rPr/>
        <w:t xml:space="preserve">第四节 2024-2029年中国智能楼宇行业投资收益预测 107</w:t>
      </w:r>
    </w:p>
    <w:p>
      <w:pPr>
        <w:spacing w:after="150"/>
      </w:pPr>
      <w:r>
        <w:rPr/>
        <w:t xml:space="preserve">一、预测理论依据 107</w:t>
      </w:r>
    </w:p>
    <w:p>
      <w:pPr>
        <w:spacing w:after="150"/>
      </w:pPr>
      <w:r>
        <w:rPr/>
        <w:t xml:space="preserve">二、2024-2029年中国智能楼宇行业工业总产值预测 108</w:t>
      </w:r>
    </w:p>
    <w:p>
      <w:pPr>
        <w:spacing w:after="150"/>
      </w:pPr>
      <w:r>
        <w:rPr/>
        <w:t xml:space="preserve">三、2024-2029年中国智能楼宇行业销售收入预测 109</w:t>
      </w:r>
    </w:p>
    <w:p>
      <w:pPr>
        <w:spacing w:after="150"/>
      </w:pPr>
      <w:r>
        <w:rPr/>
        <w:t xml:space="preserve">四、2024-2029年中国智能楼宇行业利润总额预测 109</w:t>
      </w:r>
    </w:p>
    <w:p>
      <w:pPr>
        <w:spacing w:after="150"/>
      </w:pPr>
      <w:r>
        <w:rPr/>
        <w:t xml:space="preserve">五、2024-2029年中国智能楼宇行业总资产预测 110</w:t>
      </w:r>
    </w:p>
    <w:p>
      <w:pPr>
        <w:spacing w:after="150"/>
      </w:pPr>
      <w:r>
        <w:rPr>
          <w:b w:val="1"/>
          <w:bCs w:val="1"/>
        </w:rPr>
        <w:t xml:space="preserve">第十二章 中国智能楼宇行业投资风险分析 111</w:t>
      </w:r>
    </w:p>
    <w:p>
      <w:pPr>
        <w:spacing w:after="150"/>
      </w:pPr>
      <w:r>
        <w:rPr/>
        <w:t xml:space="preserve">第一节 中国智能楼宇行业内部风险分析 111</w:t>
      </w:r>
    </w:p>
    <w:p>
      <w:pPr>
        <w:spacing w:after="150"/>
      </w:pPr>
      <w:r>
        <w:rPr/>
        <w:t xml:space="preserve">一、市场竞争风险分析 111</w:t>
      </w:r>
    </w:p>
    <w:p>
      <w:pPr>
        <w:spacing w:after="150"/>
      </w:pPr>
      <w:r>
        <w:rPr/>
        <w:t xml:space="preserve">二、技术水平风险分析 111</w:t>
      </w:r>
    </w:p>
    <w:p>
      <w:pPr>
        <w:spacing w:after="150"/>
      </w:pPr>
      <w:r>
        <w:rPr/>
        <w:t xml:space="preserve">三、管理风险分析 112</w:t>
      </w:r>
    </w:p>
    <w:p>
      <w:pPr>
        <w:spacing w:after="150"/>
      </w:pPr>
      <w:r>
        <w:rPr/>
        <w:t xml:space="preserve">第二节 中国智能楼宇行业外部风险分析 116</w:t>
      </w:r>
    </w:p>
    <w:p>
      <w:pPr>
        <w:spacing w:after="150"/>
      </w:pPr>
      <w:r>
        <w:rPr/>
        <w:t xml:space="preserve">一、宏观经济环境风险分析 116</w:t>
      </w:r>
    </w:p>
    <w:p>
      <w:pPr>
        <w:spacing w:after="150"/>
      </w:pPr>
      <w:r>
        <w:rPr/>
        <w:t xml:space="preserve">二、行业政策环境风险分析 120</w:t>
      </w:r>
    </w:p>
    <w:p>
      <w:pPr>
        <w:spacing w:after="150"/>
      </w:pPr>
      <w:r>
        <w:rPr/>
        <w:t xml:space="preserve">三、关联行业风险分析 121</w:t>
      </w:r>
    </w:p>
    <w:p>
      <w:pPr>
        <w:spacing w:after="150"/>
      </w:pPr>
      <w:r>
        <w:rPr>
          <w:b w:val="1"/>
          <w:bCs w:val="1"/>
        </w:rPr>
        <w:t xml:space="preserve">第十三章 智能楼宇行业发展趋势与投资战略研究 122</w:t>
      </w:r>
    </w:p>
    <w:p>
      <w:pPr>
        <w:spacing w:after="150"/>
      </w:pPr>
      <w:r>
        <w:rPr/>
        <w:t xml:space="preserve">第一节 智能楼宇市场发展潜力分析 122</w:t>
      </w:r>
    </w:p>
    <w:p>
      <w:pPr>
        <w:spacing w:after="150"/>
      </w:pPr>
      <w:r>
        <w:rPr/>
        <w:t xml:space="preserve">一、市场空间广阔 122</w:t>
      </w:r>
    </w:p>
    <w:p>
      <w:pPr>
        <w:spacing w:after="150"/>
      </w:pPr>
      <w:r>
        <w:rPr/>
        <w:t xml:space="preserve">二、竞争格局变化 122</w:t>
      </w:r>
    </w:p>
    <w:p>
      <w:pPr>
        <w:spacing w:after="150"/>
      </w:pPr>
      <w:r>
        <w:rPr/>
        <w:t xml:space="preserve">第二节 智能楼宇行业发展趋势分析 122</w:t>
      </w:r>
    </w:p>
    <w:p>
      <w:pPr>
        <w:spacing w:after="150"/>
      </w:pPr>
      <w:r>
        <w:rPr/>
        <w:t xml:space="preserve">一、品牌格局趋势 122</w:t>
      </w:r>
    </w:p>
    <w:p>
      <w:pPr>
        <w:spacing w:after="150"/>
      </w:pPr>
      <w:r>
        <w:rPr/>
        <w:t xml:space="preserve">二、渠道分布趋势 125</w:t>
      </w:r>
    </w:p>
    <w:p>
      <w:pPr>
        <w:spacing w:after="150"/>
      </w:pPr>
      <w:r>
        <w:rPr/>
        <w:t xml:space="preserve">第三节 智能楼宇行业发展战略研究 126</w:t>
      </w:r>
    </w:p>
    <w:p>
      <w:pPr>
        <w:spacing w:after="150"/>
      </w:pPr>
      <w:r>
        <w:rPr/>
        <w:t xml:space="preserve">一、战略综合规划 126</w:t>
      </w:r>
    </w:p>
    <w:p>
      <w:pPr>
        <w:spacing w:after="150"/>
      </w:pPr>
      <w:r>
        <w:rPr/>
        <w:t xml:space="preserve">二、技术开发战略 127</w:t>
      </w:r>
    </w:p>
    <w:p>
      <w:pPr>
        <w:spacing w:after="150"/>
      </w:pPr>
      <w:r>
        <w:rPr/>
        <w:t xml:space="preserve">三、区域战略规划 129</w:t>
      </w:r>
    </w:p>
    <w:p>
      <w:pPr>
        <w:spacing w:after="150"/>
      </w:pPr>
      <w:r>
        <w:rPr/>
        <w:t xml:space="preserve">四、产业战略规划 130</w:t>
      </w:r>
    </w:p>
    <w:p>
      <w:pPr>
        <w:spacing w:after="150"/>
      </w:pPr>
      <w:r>
        <w:rPr/>
        <w:t xml:space="preserve">五、营销品牌战略 130</w:t>
      </w:r>
    </w:p>
    <w:p>
      <w:pPr>
        <w:spacing w:after="150"/>
      </w:pPr>
      <w:r>
        <w:rPr/>
        <w:t xml:space="preserve">六、竞争战略规划 131</w:t>
      </w:r>
    </w:p>
    <w:p>
      <w:pPr>
        <w:spacing w:after="150"/>
      </w:pPr>
      <w:r>
        <w:rPr>
          <w:b w:val="1"/>
          <w:bCs w:val="1"/>
        </w:rPr>
        <w:t xml:space="preserve">第十四章 2024-2029年智能楼宇行业市场策略分析 134</w:t>
      </w:r>
    </w:p>
    <w:p>
      <w:pPr>
        <w:spacing w:after="150"/>
      </w:pPr>
      <w:r>
        <w:rPr/>
        <w:t xml:space="preserve">第一节 智能楼宇行业营销策略分析及建议 134</w:t>
      </w:r>
    </w:p>
    <w:p>
      <w:pPr>
        <w:spacing w:after="150"/>
      </w:pPr>
      <w:r>
        <w:rPr/>
        <w:t xml:space="preserve">一、智能楼宇行业营销模式 134</w:t>
      </w:r>
    </w:p>
    <w:p>
      <w:pPr>
        <w:spacing w:after="150"/>
      </w:pPr>
      <w:r>
        <w:rPr/>
        <w:t xml:space="preserve">二、智能楼宇行业营销策略 144</w:t>
      </w:r>
    </w:p>
    <w:p>
      <w:pPr>
        <w:spacing w:after="150"/>
      </w:pPr>
      <w:r>
        <w:rPr/>
        <w:t xml:space="preserve">第二节 智能楼宇行业企业经营发展分析及建议 145</w:t>
      </w:r>
    </w:p>
    <w:p>
      <w:pPr>
        <w:spacing w:after="150"/>
      </w:pPr>
      <w:r>
        <w:rPr/>
        <w:t xml:space="preserve">一、智能楼宇行业经营模式 145</w:t>
      </w:r>
    </w:p>
    <w:p>
      <w:pPr>
        <w:spacing w:after="150"/>
      </w:pPr>
      <w:r>
        <w:rPr/>
        <w:t xml:space="preserve">二、智能楼宇行业发展建议 150</w:t>
      </w:r>
    </w:p>
    <w:p>
      <w:pPr>
        <w:spacing w:after="150"/>
      </w:pPr>
      <w:r>
        <w:rPr/>
        <w:t xml:space="preserve">第三节 多元化策略分析 153</w:t>
      </w:r>
    </w:p>
    <w:p>
      <w:pPr>
        <w:spacing w:after="150"/>
      </w:pPr>
      <w:r>
        <w:rPr/>
        <w:t xml:space="preserve">一、行业多元化策略研究 153</w:t>
      </w:r>
    </w:p>
    <w:p>
      <w:pPr>
        <w:spacing w:after="150"/>
      </w:pPr>
      <w:r>
        <w:rPr/>
        <w:t xml:space="preserve">二、现有竞争企业多元化业务模式 155</w:t>
      </w:r>
    </w:p>
    <w:p>
      <w:pPr>
        <w:spacing w:after="150"/>
      </w:pPr>
      <w:r>
        <w:rPr/>
        <w:t xml:space="preserve">三、上下游行业策略分析 157</w:t>
      </w:r>
    </w:p>
    <w:p>
      <w:pPr>
        <w:spacing w:after="150"/>
      </w:pPr>
      <w:r>
        <w:rPr/>
        <w:t xml:space="preserve">第四节 市场重点客户战略实施 157</w:t>
      </w:r>
    </w:p>
    <w:p>
      <w:pPr>
        <w:spacing w:after="150"/>
      </w:pPr>
      <w:r>
        <w:rPr/>
        <w:t xml:space="preserve">一、实施重点客户战略的必要性 157</w:t>
      </w:r>
    </w:p>
    <w:p>
      <w:pPr>
        <w:spacing w:after="150"/>
      </w:pPr>
      <w:r>
        <w:rPr/>
        <w:t xml:space="preserve">二、合理确立重点客户 158</w:t>
      </w:r>
    </w:p>
    <w:p>
      <w:pPr>
        <w:spacing w:after="150"/>
      </w:pPr>
      <w:r>
        <w:rPr/>
        <w:t xml:space="preserve">三、重点客户战略管理 159</w:t>
      </w:r>
    </w:p>
    <w:p>
      <w:pPr>
        <w:spacing w:after="150"/>
      </w:pPr>
      <w:r>
        <w:rPr/>
        <w:t xml:space="preserve">四、重点客户管理功能 160</w:t>
      </w:r>
    </w:p>
    <w:p>
      <w:pPr>
        <w:spacing w:after="150"/>
      </w:pPr>
      <w:r>
        <w:rPr>
          <w:b w:val="1"/>
          <w:bCs w:val="1"/>
        </w:rPr>
        <w:t xml:space="preserve">第十五章 行业发展趋势及投资建议分析 162</w:t>
      </w:r>
    </w:p>
    <w:p>
      <w:pPr>
        <w:spacing w:after="150"/>
      </w:pPr>
      <w:r>
        <w:rPr/>
        <w:t xml:space="preserve">第一节 2024-2029年全国市场规模及增长趋势 162</w:t>
      </w:r>
    </w:p>
    <w:p>
      <w:pPr>
        <w:spacing w:after="150"/>
      </w:pPr>
      <w:r>
        <w:rPr/>
        <w:t xml:space="preserve">第二节 2024-2029年全国投资规模预测 163</w:t>
      </w:r>
    </w:p>
    <w:p>
      <w:pPr>
        <w:spacing w:after="150"/>
      </w:pPr>
      <w:r>
        <w:rPr/>
        <w:t xml:space="preserve">第三节 2024-2029年市场盈利预测 163</w:t>
      </w:r>
    </w:p>
    <w:p>
      <w:pPr>
        <w:spacing w:after="150"/>
      </w:pPr>
      <w:r>
        <w:rPr/>
        <w:t xml:space="preserve">第四节 项目投资建议 164</w:t>
      </w:r>
    </w:p>
    <w:p>
      <w:pPr>
        <w:spacing w:after="150"/>
      </w:pPr>
      <w:r>
        <w:rPr>
          <w:b w:val="1"/>
          <w:bCs w:val="1"/>
        </w:rPr>
        <w:t xml:space="preserve">图表目录</w:t>
      </w:r>
    </w:p>
    <w:p>
      <w:pPr>
        <w:spacing w:after="150"/>
      </w:pPr>
      <w:r>
        <w:rPr/>
        <w:t xml:space="preserve">图表：2019-2023年全球智能楼宇市场消费结构 2</w:t>
      </w:r>
    </w:p>
    <w:p>
      <w:pPr>
        <w:spacing w:after="150"/>
      </w:pPr>
      <w:r>
        <w:rPr/>
        <w:t xml:space="preserve">图表：2019-2023年中国智能楼宇行业企业数量情况 5</w:t>
      </w:r>
    </w:p>
    <w:p>
      <w:pPr>
        <w:spacing w:after="150"/>
      </w:pPr>
      <w:r>
        <w:rPr/>
        <w:t xml:space="preserve">图表：2019-2023年中国智能楼宇行业各地区企业数量占比 6</w:t>
      </w:r>
    </w:p>
    <w:p>
      <w:pPr>
        <w:spacing w:after="150"/>
      </w:pPr>
      <w:r>
        <w:rPr/>
        <w:t xml:space="preserve">图表：2024-2029年中国智能楼宇行业企业数量预测 8</w:t>
      </w:r>
    </w:p>
    <w:p>
      <w:pPr>
        <w:spacing w:after="150"/>
      </w:pPr>
      <w:r>
        <w:rPr/>
        <w:t xml:space="preserve">图表：全球制造业和服务业pmi走势 10</w:t>
      </w:r>
    </w:p>
    <w:p>
      <w:pPr>
        <w:spacing w:after="150"/>
      </w:pPr>
      <w:r>
        <w:rPr/>
        <w:t xml:space="preserve">图表：发达国家与新兴市场经济增长对比 11</w:t>
      </w:r>
    </w:p>
    <w:p>
      <w:pPr>
        <w:spacing w:after="150"/>
      </w:pPr>
      <w:r>
        <w:rPr/>
        <w:t xml:space="preserve">图表：主要国家当前所处经济周期阶段分布示意图 12</w:t>
      </w:r>
    </w:p>
    <w:p>
      <w:pPr>
        <w:spacing w:after="150"/>
      </w:pPr>
      <w:r>
        <w:rPr/>
        <w:t xml:space="preserve">图表：发达国家oecd先行指标 12</w:t>
      </w:r>
    </w:p>
    <w:p>
      <w:pPr>
        <w:spacing w:after="150"/>
      </w:pPr>
      <w:r>
        <w:rPr/>
        <w:t xml:space="preserve">图表：各国经济超预期指数 13</w:t>
      </w:r>
    </w:p>
    <w:p>
      <w:pPr>
        <w:spacing w:after="150"/>
      </w:pPr>
      <w:r>
        <w:rPr/>
        <w:t xml:space="preserve">图表：美国gdp分项构成示意图 14</w:t>
      </w:r>
    </w:p>
    <w:p>
      <w:pPr>
        <w:spacing w:after="150"/>
      </w:pPr>
      <w:r>
        <w:rPr/>
        <w:t xml:space="preserve">图表：美国实际gdp环比增速贡献 14</w:t>
      </w:r>
    </w:p>
    <w:p>
      <w:pPr>
        <w:spacing w:after="150"/>
      </w:pPr>
      <w:r>
        <w:rPr/>
        <w:t xml:space="preserve">图表：美国居民消费同比增速 15</w:t>
      </w:r>
    </w:p>
    <w:p>
      <w:pPr>
        <w:spacing w:after="150"/>
      </w:pPr>
      <w:r>
        <w:rPr/>
        <w:t xml:space="preserve">图表：美国住宅与非住宅投资同比增速 15</w:t>
      </w:r>
    </w:p>
    <w:p>
      <w:pPr>
        <w:spacing w:after="150"/>
      </w:pPr>
      <w:r>
        <w:rPr/>
        <w:t xml:space="preserve">图表：美国新屋房价/家庭收入比值(6个月均值) 16</w:t>
      </w:r>
    </w:p>
    <w:p>
      <w:pPr>
        <w:spacing w:after="150"/>
      </w:pPr>
      <w:r>
        <w:rPr/>
        <w:t xml:space="preserve">图表：美国耐用品订单同比增速 16</w:t>
      </w:r>
    </w:p>
    <w:p>
      <w:pPr>
        <w:spacing w:after="150"/>
      </w:pPr>
      <w:r>
        <w:rPr/>
        <w:t xml:space="preserve">图表：美国经济衰退概率 17</w:t>
      </w:r>
    </w:p>
    <w:p>
      <w:pPr>
        <w:spacing w:after="150"/>
      </w:pPr>
      <w:r>
        <w:rPr/>
        <w:t xml:space="preserve">图表：美国家庭部门净资产规模 18</w:t>
      </w:r>
    </w:p>
    <w:p>
      <w:pPr>
        <w:spacing w:after="150"/>
      </w:pPr>
      <w:r>
        <w:rPr/>
        <w:t xml:space="preserve">图表：美国新屋销量与30年抵押贷款利率 18</w:t>
      </w:r>
    </w:p>
    <w:p>
      <w:pPr>
        <w:spacing w:after="150"/>
      </w:pPr>
      <w:r>
        <w:rPr/>
        <w:t xml:space="preserve">图表：美国企业债务占盈利、营业净收入比例 19</w:t>
      </w:r>
    </w:p>
    <w:p>
      <w:pPr>
        <w:spacing w:after="150"/>
      </w:pPr>
      <w:r>
        <w:rPr/>
        <w:t xml:space="preserve">图表：美国企业不同评级债券规模变化 20</w:t>
      </w:r>
    </w:p>
    <w:p>
      <w:pPr>
        <w:spacing w:after="150"/>
      </w:pPr>
      <w:r>
        <w:rPr/>
        <w:t xml:space="preserve">图表：欧元区实际gdp同比增速分项贡献 21</w:t>
      </w:r>
    </w:p>
    <w:p>
      <w:pPr>
        <w:spacing w:after="150"/>
      </w:pPr>
      <w:r>
        <w:rPr/>
        <w:t xml:space="preserve">图表：欧元区私人部门信贷增速 21</w:t>
      </w:r>
    </w:p>
    <w:p>
      <w:pPr>
        <w:spacing w:after="150"/>
      </w:pPr>
      <w:r>
        <w:rPr/>
        <w:t xml:space="preserve">图表：日本名义和实际薪资同比增速 22</w:t>
      </w:r>
    </w:p>
    <w:p>
      <w:pPr>
        <w:spacing w:after="150"/>
      </w:pPr>
      <w:r>
        <w:rPr/>
        <w:t xml:space="preserve">图表：日本企业资本支出同比增速 22</w:t>
      </w:r>
    </w:p>
    <w:p>
      <w:pPr>
        <w:spacing w:after="150"/>
      </w:pPr>
      <w:r>
        <w:rPr/>
        <w:t xml:space="preserve">图表：2019-2023年全国粮食产量 35</w:t>
      </w:r>
    </w:p>
    <w:p>
      <w:pPr>
        <w:spacing w:after="150"/>
      </w:pPr>
      <w:r>
        <w:rPr/>
        <w:t xml:space="preserve">图表：2019-2023年规模以上工业增加值增速 39</w:t>
      </w:r>
    </w:p>
    <w:p>
      <w:pPr>
        <w:spacing w:after="150"/>
      </w:pPr>
      <w:r>
        <w:rPr/>
        <w:t xml:space="preserve">图表：2019-2023年社会消费品零售总额 41</w:t>
      </w:r>
    </w:p>
    <w:p>
      <w:pPr>
        <w:spacing w:after="150"/>
      </w:pPr>
      <w:r>
        <w:rPr/>
        <w:t xml:space="preserve">图表：2019-2023年固定资产投资增速 42</w:t>
      </w:r>
    </w:p>
    <w:p>
      <w:pPr>
        <w:spacing w:after="150"/>
      </w:pPr>
      <w:r>
        <w:rPr/>
        <w:t xml:space="preserve">图表：2019-2023年房地产开发投资增速 43</w:t>
      </w:r>
    </w:p>
    <w:p>
      <w:pPr>
        <w:spacing w:after="150"/>
      </w:pPr>
      <w:r>
        <w:rPr/>
        <w:t xml:space="preserve">图表：2019-2023年居民消费价格上涨情况 44</w:t>
      </w:r>
    </w:p>
    <w:p>
      <w:pPr>
        <w:spacing w:after="150"/>
      </w:pPr>
      <w:r>
        <w:rPr/>
        <w:t xml:space="preserve">图表：2019-2023年工业生产者出厂价格上涨情况 44</w:t>
      </w:r>
    </w:p>
    <w:p>
      <w:pPr>
        <w:spacing w:after="150"/>
      </w:pPr>
      <w:r>
        <w:rPr/>
        <w:t xml:space="preserve">图表：2019-2023年分月全国城镇调查失业率 47</w:t>
      </w:r>
    </w:p>
    <w:p>
      <w:pPr>
        <w:spacing w:after="150"/>
      </w:pPr>
      <w:r>
        <w:rPr/>
        <w:t xml:space="preserve">图表：2019-2023年中国智能楼宇行业净利率情况 60</w:t>
      </w:r>
    </w:p>
    <w:p>
      <w:pPr>
        <w:spacing w:after="150"/>
      </w:pPr>
      <w:r>
        <w:rPr/>
        <w:t xml:space="preserve">图表：2019-2023年中国智能楼宇行业速动比率情况 61</w:t>
      </w:r>
    </w:p>
    <w:p>
      <w:pPr>
        <w:spacing w:after="150"/>
      </w:pPr>
      <w:r>
        <w:rPr/>
        <w:t xml:space="preserve">图表：2019-2023年中国智能楼宇行业总资产周转率情况 62</w:t>
      </w:r>
    </w:p>
    <w:p>
      <w:pPr>
        <w:spacing w:after="150"/>
      </w:pPr>
      <w:r>
        <w:rPr/>
        <w:t xml:space="preserve">图表：2019-2023年中国智能楼宇行业营收同比增长率情况 63</w:t>
      </w:r>
    </w:p>
    <w:p>
      <w:pPr>
        <w:spacing w:after="150"/>
      </w:pPr>
      <w:r>
        <w:rPr/>
        <w:t xml:space="preserve">图表：行业生命周期理论 66</w:t>
      </w:r>
    </w:p>
    <w:p>
      <w:pPr>
        <w:spacing w:after="150"/>
      </w:pPr>
      <w:r>
        <w:rPr/>
        <w:t xml:space="preserve">图表：智能楼宇市场潜在进入者威胁分析 69</w:t>
      </w:r>
    </w:p>
    <w:p>
      <w:pPr>
        <w:spacing w:after="150"/>
      </w:pPr>
      <w:r>
        <w:rPr/>
        <w:t xml:space="preserve">图表：2024-2029年中国智能楼宇行业营收同比增长率预测 73</w:t>
      </w:r>
    </w:p>
    <w:p>
      <w:pPr>
        <w:spacing w:after="150"/>
      </w:pPr>
      <w:r>
        <w:rPr/>
        <w:t xml:space="preserve">图表：2024-2029年中国智能楼宇行业总资产周转率预测 74</w:t>
      </w:r>
    </w:p>
    <w:p>
      <w:pPr>
        <w:spacing w:after="150"/>
      </w:pPr>
      <w:r>
        <w:rPr/>
        <w:t xml:space="preserve">图表：2024-2029年中国智能楼宇行业净利率预测 75</w:t>
      </w:r>
    </w:p>
    <w:p>
      <w:pPr>
        <w:spacing w:after="150"/>
      </w:pPr>
      <w:r>
        <w:rPr/>
        <w:t xml:space="preserve">图表：2024-2029年中国智能楼宇行业速动比率预测 76</w:t>
      </w:r>
    </w:p>
    <w:p>
      <w:pPr>
        <w:spacing w:after="150"/>
      </w:pPr>
      <w:r>
        <w:rPr/>
        <w:t xml:space="preserve">图表：2024-2029年中国智能楼宇行业产值预测 76</w:t>
      </w:r>
    </w:p>
    <w:p>
      <w:pPr>
        <w:spacing w:after="150"/>
      </w:pPr>
      <w:r>
        <w:rPr/>
        <w:t xml:space="preserve">图表：2024-2029年中国智能楼宇行业总资产预测 77</w:t>
      </w:r>
    </w:p>
    <w:p>
      <w:pPr>
        <w:spacing w:after="150"/>
      </w:pPr>
      <w:r>
        <w:rPr/>
        <w:t xml:space="preserve">图表：2019-2023年华东地区智能楼宇行业市场规模情况 78</w:t>
      </w:r>
    </w:p>
    <w:p>
      <w:pPr>
        <w:spacing w:after="150"/>
      </w:pPr>
      <w:r>
        <w:rPr/>
        <w:t xml:space="preserve">图表：2019-2023年华南地区智能楼宇行业市场规模情况 79</w:t>
      </w:r>
    </w:p>
    <w:p>
      <w:pPr>
        <w:spacing w:after="150"/>
      </w:pPr>
      <w:r>
        <w:rPr/>
        <w:t xml:space="preserve">图表：2019-2023年华中地区智能楼宇行业市场规模情况 79</w:t>
      </w:r>
    </w:p>
    <w:p>
      <w:pPr>
        <w:spacing w:after="150"/>
      </w:pPr>
      <w:r>
        <w:rPr/>
        <w:t xml:space="preserve">图表：2019-2023年华北地区智能楼宇行业市场规模情况 80</w:t>
      </w:r>
    </w:p>
    <w:p>
      <w:pPr>
        <w:spacing w:after="150"/>
      </w:pPr>
      <w:r>
        <w:rPr/>
        <w:t xml:space="preserve">图表：2019-2023年西北地区智能楼宇行业市场规模情况 81</w:t>
      </w:r>
    </w:p>
    <w:p>
      <w:pPr>
        <w:spacing w:after="150"/>
      </w:pPr>
      <w:r>
        <w:rPr/>
        <w:t xml:space="preserve">图表：2019-2023年西南地区智能楼宇行业市场规模情况 82</w:t>
      </w:r>
    </w:p>
    <w:p>
      <w:pPr>
        <w:spacing w:after="150"/>
      </w:pPr>
      <w:r>
        <w:rPr/>
        <w:t xml:space="preserve">图表：2019-2023年东北地区智能楼宇行业市场规模情况 83</w:t>
      </w:r>
    </w:p>
    <w:p>
      <w:pPr>
        <w:spacing w:after="150"/>
      </w:pPr>
      <w:r>
        <w:rPr/>
        <w:t xml:space="preserve">图表：2019-2023年上半年格瑞特营收情况 95</w:t>
      </w:r>
    </w:p>
    <w:p>
      <w:pPr>
        <w:spacing w:after="150"/>
      </w:pPr>
      <w:r>
        <w:rPr/>
        <w:t xml:space="preserve">图表：格瑞特子公司情况 96</w:t>
      </w:r>
    </w:p>
    <w:p>
      <w:pPr>
        <w:spacing w:after="150"/>
      </w:pPr>
      <w:r>
        <w:rPr/>
        <w:t xml:space="preserve">图表：2019-2023年研华营业收入情况 97</w:t>
      </w:r>
    </w:p>
    <w:p>
      <w:pPr>
        <w:spacing w:after="150"/>
      </w:pPr>
      <w:r>
        <w:rPr/>
        <w:t xml:space="preserve">图表：大华股份2019-2023年上半年营收情况 100</w:t>
      </w:r>
    </w:p>
    <w:p>
      <w:pPr>
        <w:spacing w:after="150"/>
      </w:pPr>
      <w:r>
        <w:rPr/>
        <w:t xml:space="preserve">图表：大华股份在建工程情况 100</w:t>
      </w:r>
    </w:p>
    <w:p>
      <w:pPr>
        <w:spacing w:after="150"/>
      </w:pPr>
      <w:r>
        <w:rPr/>
        <w:t xml:space="preserve">图表：2019-2023年中国智能楼宇市场消费结构 104</w:t>
      </w:r>
    </w:p>
    <w:p>
      <w:pPr>
        <w:spacing w:after="150"/>
      </w:pPr>
      <w:r>
        <w:rPr/>
        <w:t xml:space="preserve">图表：2019-2023年中国智能楼宇行业市场结构预测 105</w:t>
      </w:r>
    </w:p>
    <w:p>
      <w:pPr>
        <w:spacing w:after="150"/>
      </w:pPr>
      <w:r>
        <w:rPr/>
        <w:t xml:space="preserve">图表：2024-2029年中国智能楼宇行业产值预测 108</w:t>
      </w:r>
    </w:p>
    <w:p>
      <w:pPr>
        <w:spacing w:after="150"/>
      </w:pPr>
      <w:r>
        <w:rPr/>
        <w:t xml:space="preserve">图表：2024-2029年中国智能楼宇行业销售收入预测 109</w:t>
      </w:r>
    </w:p>
    <w:p>
      <w:pPr>
        <w:spacing w:after="150"/>
      </w:pPr>
      <w:r>
        <w:rPr/>
        <w:t xml:space="preserve">图表：2024-2029年中国智能楼宇行业利润总额预测 109</w:t>
      </w:r>
    </w:p>
    <w:p>
      <w:pPr>
        <w:spacing w:after="150"/>
      </w:pPr>
      <w:r>
        <w:rPr/>
        <w:t xml:space="preserve">图表：2024-2029年中国智能楼宇行业总资产预测 110</w:t>
      </w:r>
    </w:p>
    <w:p>
      <w:pPr>
        <w:spacing w:after="150"/>
      </w:pPr>
      <w:r>
        <w:rPr/>
        <w:t xml:space="preserve">图表：2019-2023年度十大楼宇自控品牌 123</w:t>
      </w:r>
    </w:p>
    <w:p>
      <w:pPr>
        <w:spacing w:after="150"/>
      </w:pPr>
      <w:r>
        <w:rPr/>
        <w:t xml:space="preserve">图表：2024-2029年中国智能楼宇行业市场规模预测 162</w:t>
      </w:r>
    </w:p>
    <w:p>
      <w:pPr>
        <w:spacing w:after="150"/>
      </w:pPr>
      <w:r>
        <w:rPr/>
        <w:t xml:space="preserve">图表：2024-2029年中国智能楼宇行业投资金额预测 163</w:t>
      </w:r>
    </w:p>
    <w:p>
      <w:pPr>
        <w:spacing w:after="150"/>
      </w:pPr>
      <w:r>
        <w:rPr/>
        <w:t xml:space="preserve">图表：2024-2029年中国智能楼宇行业净利润预测 163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2024-2029年智能楼宇产业深度调研及发展现状趋势预测报告</dc:title>
  <dc:description>2024-2029年智能楼宇产业深度调研及发展现状趋势预测报告</dc:description>
  <dc:subject>2024-2029年智能楼宇产业深度调研及发展现状趋势预测报告</dc:subject>
  <cp:keywords>研究报告</cp:keywords>
  <cp:category>研究报告</cp:category>
  <cp:lastModifiedBy>北京中道泰和信息咨询有限公司</cp:lastModifiedBy>
  <dcterms:created xsi:type="dcterms:W3CDTF">2024-01-24T21:53:17+08:00</dcterms:created>
  <dcterms:modified xsi:type="dcterms:W3CDTF">2024-01-24T21:53:17+08:00</dcterms:modified>
</cp:coreProperties>
</file>

<file path=docProps/custom.xml><?xml version="1.0" encoding="utf-8"?>
<Properties xmlns="http://schemas.openxmlformats.org/officeDocument/2006/custom-properties" xmlns:vt="http://schemas.openxmlformats.org/officeDocument/2006/docPropsVTypes"/>
</file>