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2024-2029年交通雷达产业深度调研及发展现状趋势预测报告</w:t>
      </w:r>
    </w:p>
    <w:p>
      <w:pPr>
        <w:spacing w:after="150"/>
      </w:pPr>
      <w:r>
        <w:rPr>
          <w:b w:val="1"/>
          <w:bCs w:val="1"/>
        </w:rPr>
        <w:t xml:space="preserve">报告简介</w:t>
      </w:r>
    </w:p>
    <w:p>
      <w:pPr>
        <w:spacing w:after="150"/>
      </w:pPr>
      <w:r>
        <w:rPr/>
        <w:t xml:space="preserve">逐渐复杂的道路交通环境促使我国对于智能交通管理系统的要求向智能化、全面化、准确化、实时化发展，而达到这个要求必须要依赖可靠的实时的和准确的检测数据，包括大数据、地磁、视频和雷达等检测手段提供了多模式的数据，而毫米波雷达具有的技术优势可在智能交通领域有着极其重要的应用。</w:t>
      </w:r>
    </w:p>
    <w:p>
      <w:pPr>
        <w:spacing w:after="150"/>
      </w:pPr>
      <w:r>
        <w:rPr/>
        <w:t xml:space="preserve">比如可用于车辆检测、交通量调查、交通事件检测、交通诱导、超速监测、电子卡口、电子警察和红绿灯控制等。</w:t>
      </w:r>
    </w:p>
    <w:p>
      <w:pPr>
        <w:spacing w:after="150"/>
      </w:pPr>
      <w:r>
        <w:rPr/>
        <w:t xml:space="preserve">目前国内涉及交通雷达的企业有一千多家，其中有生产交通雷达设备的，有研发交通雷达系统的，也有提供交通雷达相关服务的，一些企业的经营范围比较广泛，交通雷达产业链比较全，这种企业的竞争力比较强，市场地位比较高。</w:t>
      </w:r>
    </w:p>
    <w:p>
      <w:pPr>
        <w:spacing w:after="150"/>
      </w:pPr>
      <w:r>
        <w:rPr/>
        <w:t xml:space="preserve">随着自动驾驶技术越来越成熟，以及量产的实现，激光雷达将会在自动驾驶汽车发展中正扮演者越来越重要的角色，预计到2025年，相关的企业将会售出多达3600万件激光雷达设备，其市场价值也将激增至72亿美元以上。</w:t>
      </w:r>
    </w:p>
    <w:p>
      <w:pPr>
        <w:spacing w:after="150"/>
      </w:pPr>
      <w:r>
        <w:rPr/>
        <w:t xml:space="preserve">现在不管是交通还是汽车在雷达方面的运用越来越广泛，对于汽车来讲，汽车用雷达覆盖率也越来越高。前几年，毫米波雷达还是汽车中的高配，通过几年的发展，毫米波雷达已经成为很多汽车的标配，尤其是外国汽车。现在，国内主机厂普遍在上毫米波雷达的项目，可以说，汽车雷达的竞争非常激烈。现在汽车雷达还没有完全普及，市场还有很大的空间，预计未来汽车雷达的竞争还将更加激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交通雷达市场进行了分析研究。报告在总结中国交通雷达行业发展历程的基础上，结合新时期的各方面因素，对中国交通雷达行业的发展趋势给予了细致和审慎的预测论证。报告资料详实，图表丰富，既有深入的分析，又有直观的比较，为交通雷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世界交通雷达行业发展情况分析 </w:t>
      </w:r>
    </w:p>
    <w:p>
      <w:pPr>
        <w:spacing w:after="150"/>
      </w:pPr>
      <w:r>
        <w:rPr/>
        <w:t xml:space="preserve">第一节 交通雷达的概念 </w:t>
      </w:r>
    </w:p>
    <w:p>
      <w:pPr>
        <w:spacing w:after="150"/>
      </w:pPr>
      <w:r>
        <w:rPr/>
        <w:t xml:space="preserve">一、交通雷达的界定 </w:t>
      </w:r>
    </w:p>
    <w:p>
      <w:pPr>
        <w:spacing w:after="150"/>
      </w:pPr>
      <w:r>
        <w:rPr/>
        <w:t xml:space="preserve">二、交通雷达的特点 </w:t>
      </w:r>
    </w:p>
    <w:p>
      <w:pPr>
        <w:spacing w:after="150"/>
      </w:pPr>
      <w:r>
        <w:rPr/>
        <w:t xml:space="preserve">第二节 交通雷达行业发展成熟度 </w:t>
      </w:r>
    </w:p>
    <w:p>
      <w:pPr>
        <w:spacing w:after="150"/>
      </w:pPr>
      <w:r>
        <w:rPr/>
        <w:t xml:space="preserve">一、交通雷达行业发展周期分析 </w:t>
      </w:r>
    </w:p>
    <w:p>
      <w:pPr>
        <w:spacing w:after="150"/>
      </w:pPr>
      <w:r>
        <w:rPr/>
        <w:t xml:space="preserve">二、交通雷达行业中外市场成熟度对比 </w:t>
      </w:r>
    </w:p>
    <w:p>
      <w:pPr>
        <w:spacing w:after="150"/>
      </w:pPr>
      <w:r>
        <w:rPr/>
        <w:t xml:space="preserve">第三节 交通雷达行业产业链分析 </w:t>
      </w:r>
    </w:p>
    <w:p>
      <w:pPr>
        <w:spacing w:after="150"/>
      </w:pPr>
      <w:r>
        <w:rPr/>
        <w:t xml:space="preserve">一、交通雷达行业上游市场分析 </w:t>
      </w:r>
    </w:p>
    <w:p>
      <w:pPr>
        <w:spacing w:after="150"/>
      </w:pPr>
      <w:r>
        <w:rPr/>
        <w:t xml:space="preserve">二、交通雷达行业下游市场状况 </w:t>
      </w:r>
    </w:p>
    <w:p>
      <w:pPr>
        <w:spacing w:after="150"/>
      </w:pPr>
      <w:r>
        <w:rPr>
          <w:b w:val="1"/>
          <w:bCs w:val="1"/>
        </w:rPr>
        <w:t xml:space="preserve">第二章 中国交通雷达行业供给情况分析及趋势 </w:t>
      </w:r>
    </w:p>
    <w:p>
      <w:pPr>
        <w:spacing w:after="150"/>
      </w:pPr>
      <w:r>
        <w:rPr/>
        <w:t xml:space="preserve">第一节 2019-2023年中国交通雷达行业市场状况 </w:t>
      </w:r>
    </w:p>
    <w:p>
      <w:pPr>
        <w:spacing w:after="150"/>
      </w:pPr>
      <w:r>
        <w:rPr/>
        <w:t xml:space="preserve">第二节 影响交通雷达行业供给关系因素分析 </w:t>
      </w:r>
    </w:p>
    <w:p>
      <w:pPr>
        <w:spacing w:after="150"/>
      </w:pPr>
      <w:r>
        <w:rPr/>
        <w:t xml:space="preserve">第三节 2024-2029年中国交通雷达行业市场供给趋势 </w:t>
      </w:r>
    </w:p>
    <w:p>
      <w:pPr>
        <w:spacing w:after="150"/>
      </w:pPr>
      <w:r>
        <w:rPr/>
        <w:t xml:space="preserve">一、交通雷达整体供给情况趋势 </w:t>
      </w:r>
    </w:p>
    <w:p>
      <w:pPr>
        <w:spacing w:after="150"/>
      </w:pPr>
      <w:r>
        <w:rPr/>
        <w:t xml:space="preserve">二、影响未来交通雷达供给的因素 </w:t>
      </w:r>
    </w:p>
    <w:p>
      <w:pPr>
        <w:spacing w:after="150"/>
      </w:pPr>
      <w:r>
        <w:rPr>
          <w:b w:val="1"/>
          <w:bCs w:val="1"/>
        </w:rPr>
        <w:t xml:space="preserve">第三章 信息社会下交通雷达行业宏观经济环境分析 </w:t>
      </w:r>
    </w:p>
    <w:p>
      <w:pPr>
        <w:spacing w:after="150"/>
      </w:pPr>
      <w:r>
        <w:rPr/>
        <w:t xml:space="preserve">第一节 2019-2023年全球经济环境分析 </w:t>
      </w:r>
    </w:p>
    <w:p>
      <w:pPr>
        <w:spacing w:after="150"/>
      </w:pPr>
      <w:r>
        <w:rPr/>
        <w:t xml:space="preserve">一、2019-2023年全球经济运行概况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一、国际信息时代发展趋势及其国际影响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四、相关行业政策影响分析 </w:t>
      </w:r>
    </w:p>
    <w:p>
      <w:pPr>
        <w:spacing w:after="150"/>
      </w:pPr>
      <w:r>
        <w:rPr/>
        <w:t xml:space="preserve">五、2019-2023年中国宏观经济运行概况 </w:t>
      </w:r>
    </w:p>
    <w:p>
      <w:pPr>
        <w:spacing w:after="150"/>
      </w:pPr>
      <w:r>
        <w:rPr/>
        <w:t xml:space="preserve">六、2024-2029年中国宏观经济趋势预测 </w:t>
      </w:r>
    </w:p>
    <w:p>
      <w:pPr>
        <w:spacing w:after="150"/>
      </w:pPr>
      <w:r>
        <w:rPr>
          <w:b w:val="1"/>
          <w:bCs w:val="1"/>
        </w:rPr>
        <w:t xml:space="preserve">第四章 2019-2023年中国交通雷达行业发展概况 </w:t>
      </w:r>
    </w:p>
    <w:p>
      <w:pPr>
        <w:spacing w:after="150"/>
      </w:pPr>
      <w:r>
        <w:rPr/>
        <w:t xml:space="preserve">第一节 2019-2023年中国交通雷达行业发展态势分析 </w:t>
      </w:r>
    </w:p>
    <w:p>
      <w:pPr>
        <w:spacing w:after="150"/>
      </w:pPr>
      <w:r>
        <w:rPr/>
        <w:t xml:space="preserve">第二节 2019-2023年中国交通雷达行业发展特点分析 </w:t>
      </w:r>
    </w:p>
    <w:p>
      <w:pPr>
        <w:spacing w:after="150"/>
      </w:pPr>
      <w:r>
        <w:rPr/>
        <w:t xml:space="preserve">第三节 2019-2023年中国交通雷达行业市场供需分析 </w:t>
      </w:r>
    </w:p>
    <w:p>
      <w:pPr>
        <w:spacing w:after="150"/>
      </w:pPr>
      <w:r>
        <w:rPr/>
        <w:t xml:space="preserve">第四节 2019-2023年交通雷达行业盈利能力分析 </w:t>
      </w:r>
    </w:p>
    <w:p>
      <w:pPr>
        <w:spacing w:after="150"/>
      </w:pPr>
      <w:r>
        <w:rPr/>
        <w:t xml:space="preserve">第五节 2019-2023年交通雷达行业偿债能力分析 </w:t>
      </w:r>
    </w:p>
    <w:p>
      <w:pPr>
        <w:spacing w:after="150"/>
      </w:pPr>
      <w:r>
        <w:rPr/>
        <w:t xml:space="preserve">第六节 2019-2023年交通雷达行业营运能力分析 </w:t>
      </w:r>
    </w:p>
    <w:p>
      <w:pPr>
        <w:spacing w:after="150"/>
      </w:pPr>
      <w:r>
        <w:rPr>
          <w:b w:val="1"/>
          <w:bCs w:val="1"/>
        </w:rPr>
        <w:t xml:space="preserve">第五章 交通雷达行业技术科研状况 </w:t>
      </w:r>
    </w:p>
    <w:p>
      <w:pPr>
        <w:spacing w:after="150"/>
      </w:pPr>
      <w:r>
        <w:rPr/>
        <w:t xml:space="preserve">第一节 新一代微波交通雷达的应用 </w:t>
      </w:r>
    </w:p>
    <w:p>
      <w:pPr>
        <w:spacing w:after="150"/>
      </w:pPr>
      <w:r>
        <w:rPr/>
        <w:t xml:space="preserve">一、微波雷达的特点 </w:t>
      </w:r>
    </w:p>
    <w:p>
      <w:pPr>
        <w:spacing w:after="150"/>
      </w:pPr>
      <w:r>
        <w:rPr/>
        <w:t xml:space="preserve">二、微波交通雷达的应用 </w:t>
      </w:r>
    </w:p>
    <w:p>
      <w:pPr>
        <w:spacing w:after="150"/>
      </w:pPr>
      <w:r>
        <w:rPr/>
        <w:t xml:space="preserve">三、微波交通雷达的分析 </w:t>
      </w:r>
    </w:p>
    <w:p>
      <w:pPr>
        <w:spacing w:after="150"/>
      </w:pPr>
      <w:r>
        <w:rPr/>
        <w:t xml:space="preserve">第二节 基于cfar和摆角自修正多目标交通雷达算法优化 </w:t>
      </w:r>
    </w:p>
    <w:p>
      <w:pPr>
        <w:spacing w:after="150"/>
      </w:pPr>
      <w:r>
        <w:rPr/>
        <w:t xml:space="preserve">一、国内交通雷达单目标的检测技术状况 </w:t>
      </w:r>
    </w:p>
    <w:p>
      <w:pPr>
        <w:spacing w:after="150"/>
      </w:pPr>
      <w:r>
        <w:rPr/>
        <w:t xml:space="preserve">二、基于cfar检测的目标检测算法优化 </w:t>
      </w:r>
    </w:p>
    <w:p>
      <w:pPr>
        <w:spacing w:after="150"/>
      </w:pPr>
      <w:r>
        <w:rPr/>
        <w:t xml:space="preserve">三、基于样本统计特性的摆角自修正算法 </w:t>
      </w:r>
    </w:p>
    <w:p>
      <w:pPr>
        <w:spacing w:after="150"/>
      </w:pPr>
      <w:r>
        <w:rPr/>
        <w:t xml:space="preserve">四、实验仿真及系统路测结果 </w:t>
      </w:r>
    </w:p>
    <w:p>
      <w:pPr>
        <w:spacing w:after="150"/>
      </w:pPr>
      <w:r>
        <w:rPr/>
        <w:t xml:space="preserve">第三节 交通雷达4d/uhd的超高精度分辨率技术 </w:t>
      </w:r>
    </w:p>
    <w:p>
      <w:pPr>
        <w:spacing w:after="150"/>
      </w:pPr>
      <w:r>
        <w:rPr/>
        <w:t xml:space="preserve">第四节 车路协同的"雷达+视频"综合感知系统 </w:t>
      </w:r>
    </w:p>
    <w:p>
      <w:pPr>
        <w:spacing w:after="150"/>
      </w:pPr>
      <w:r>
        <w:rPr/>
        <w:t xml:space="preserve">一、车路协同系统 </w:t>
      </w:r>
    </w:p>
    <w:p>
      <w:pPr>
        <w:spacing w:after="150"/>
      </w:pPr>
      <w:r>
        <w:rPr/>
        <w:t xml:space="preserve">二、"广域雷达+视频"综合感知 </w:t>
      </w:r>
    </w:p>
    <w:p>
      <w:pPr>
        <w:spacing w:after="150"/>
      </w:pPr>
      <w:r>
        <w:rPr/>
        <w:t xml:space="preserve">三、新一代"雷视"系统的应用 </w:t>
      </w:r>
    </w:p>
    <w:p>
      <w:pPr>
        <w:spacing w:after="150"/>
      </w:pPr>
      <w:r>
        <w:rPr>
          <w:b w:val="1"/>
          <w:bCs w:val="1"/>
        </w:rPr>
        <w:t xml:space="preserve">第六章 2019-2023年中国交通雷达行业竞争情况分析 </w:t>
      </w:r>
    </w:p>
    <w:p>
      <w:pPr>
        <w:spacing w:after="150"/>
      </w:pPr>
      <w:r>
        <w:rPr/>
        <w:t xml:space="preserve">第一节 中国交通雷达行业经济指标分析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中国交通雷达行业竞争结构分析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2024-2029年中国交通雷达行业市场竞争策略展望分析 </w:t>
      </w:r>
    </w:p>
    <w:p>
      <w:pPr>
        <w:spacing w:after="150"/>
      </w:pPr>
      <w:r>
        <w:rPr/>
        <w:t xml:space="preserve">一、交通雷达行业市场竞争趋势分析 </w:t>
      </w:r>
    </w:p>
    <w:p>
      <w:pPr>
        <w:spacing w:after="150"/>
      </w:pPr>
      <w:r>
        <w:rPr/>
        <w:t xml:space="preserve">二、交通雷达行业市场竞争格局展望分析 </w:t>
      </w:r>
    </w:p>
    <w:p>
      <w:pPr>
        <w:spacing w:after="150"/>
      </w:pPr>
      <w:r>
        <w:rPr/>
        <w:t xml:space="preserve">三、交通雷达行业市场竞争策略分析 </w:t>
      </w:r>
    </w:p>
    <w:p>
      <w:pPr>
        <w:spacing w:after="150"/>
      </w:pPr>
      <w:r>
        <w:rPr>
          <w:b w:val="1"/>
          <w:bCs w:val="1"/>
        </w:rPr>
        <w:t xml:space="preserve">第七章 2019-2023年中国交通雷达行业重点企业竞争力分析 </w:t>
      </w:r>
    </w:p>
    <w:p>
      <w:pPr>
        <w:spacing w:after="150"/>
      </w:pPr>
      <w:r>
        <w:rPr/>
        <w:t xml:space="preserve">第一节 浙江大华技术股份有限公司 </w:t>
      </w:r>
    </w:p>
    <w:p>
      <w:pPr>
        <w:spacing w:after="150"/>
      </w:pPr>
      <w:r>
        <w:rPr/>
        <w:t xml:space="preserve">一、公司基本情况 </w:t>
      </w:r>
    </w:p>
    <w:p>
      <w:pPr>
        <w:spacing w:after="150"/>
      </w:pPr>
      <w:r>
        <w:rPr/>
        <w:t xml:space="preserve">二、公司产品 </w:t>
      </w:r>
    </w:p>
    <w:p>
      <w:pPr>
        <w:spacing w:after="150"/>
      </w:pPr>
      <w:r>
        <w:rPr/>
        <w:t xml:space="preserve">三、公司经营状况 </w:t>
      </w:r>
    </w:p>
    <w:p>
      <w:pPr>
        <w:spacing w:after="150"/>
      </w:pPr>
      <w:r>
        <w:rPr/>
        <w:t xml:space="preserve">四、公司竞争力 </w:t>
      </w:r>
    </w:p>
    <w:p>
      <w:pPr>
        <w:spacing w:after="150"/>
      </w:pPr>
      <w:r>
        <w:rPr/>
        <w:t xml:space="preserve">五、公司未来战略 </w:t>
      </w:r>
    </w:p>
    <w:p>
      <w:pPr>
        <w:spacing w:after="150"/>
      </w:pPr>
      <w:r>
        <w:rPr/>
        <w:t xml:space="preserve">第二节 山西禾源科技股份有限公司 </w:t>
      </w:r>
    </w:p>
    <w:p>
      <w:pPr>
        <w:spacing w:after="150"/>
      </w:pPr>
      <w:r>
        <w:rPr/>
        <w:t xml:space="preserve">一、公司基本情况 </w:t>
      </w:r>
    </w:p>
    <w:p>
      <w:pPr>
        <w:spacing w:after="150"/>
      </w:pPr>
      <w:r>
        <w:rPr/>
        <w:t xml:space="preserve">二、公司产品 </w:t>
      </w:r>
    </w:p>
    <w:p>
      <w:pPr>
        <w:spacing w:after="150"/>
      </w:pPr>
      <w:r>
        <w:rPr/>
        <w:t xml:space="preserve">三、公司经营状况 </w:t>
      </w:r>
    </w:p>
    <w:p>
      <w:pPr>
        <w:spacing w:after="150"/>
      </w:pPr>
      <w:r>
        <w:rPr/>
        <w:t xml:space="preserve">四、公司竞争力 </w:t>
      </w:r>
    </w:p>
    <w:p>
      <w:pPr>
        <w:spacing w:after="150"/>
      </w:pPr>
      <w:r>
        <w:rPr/>
        <w:t xml:space="preserve">五、公司未来战略 </w:t>
      </w:r>
    </w:p>
    <w:p>
      <w:pPr>
        <w:spacing w:after="150"/>
      </w:pPr>
      <w:r>
        <w:rPr/>
        <w:t xml:space="preserve">第三节 芜湖森思泰克智能科技有限公司 </w:t>
      </w:r>
    </w:p>
    <w:p>
      <w:pPr>
        <w:spacing w:after="150"/>
      </w:pPr>
      <w:r>
        <w:rPr/>
        <w:t xml:space="preserve">一、公司基本情况 </w:t>
      </w:r>
    </w:p>
    <w:p>
      <w:pPr>
        <w:spacing w:after="150"/>
      </w:pPr>
      <w:r>
        <w:rPr/>
        <w:t xml:space="preserve">二、公司产品 </w:t>
      </w:r>
    </w:p>
    <w:p>
      <w:pPr>
        <w:spacing w:after="150"/>
      </w:pPr>
      <w:r>
        <w:rPr/>
        <w:t xml:space="preserve">三、公司经营状况 </w:t>
      </w:r>
    </w:p>
    <w:p>
      <w:pPr>
        <w:spacing w:after="150"/>
      </w:pPr>
      <w:r>
        <w:rPr/>
        <w:t xml:space="preserve">四、公司竞争力 </w:t>
      </w:r>
    </w:p>
    <w:p>
      <w:pPr>
        <w:spacing w:after="150"/>
      </w:pPr>
      <w:r>
        <w:rPr/>
        <w:t xml:space="preserve">五、公司未来战略 </w:t>
      </w:r>
    </w:p>
    <w:p>
      <w:pPr>
        <w:spacing w:after="150"/>
      </w:pPr>
      <w:r>
        <w:rPr/>
        <w:t xml:space="preserve">第四节 上海慧昌智能交通系统有限公司 </w:t>
      </w:r>
    </w:p>
    <w:p>
      <w:pPr>
        <w:spacing w:after="150"/>
      </w:pPr>
      <w:r>
        <w:rPr/>
        <w:t xml:space="preserve">一、公司基本情况 </w:t>
      </w:r>
    </w:p>
    <w:p>
      <w:pPr>
        <w:spacing w:after="150"/>
      </w:pPr>
      <w:r>
        <w:rPr/>
        <w:t xml:space="preserve">二、公司产品 </w:t>
      </w:r>
    </w:p>
    <w:p>
      <w:pPr>
        <w:spacing w:after="150"/>
      </w:pPr>
      <w:r>
        <w:rPr/>
        <w:t xml:space="preserve">三、公司经营状况 </w:t>
      </w:r>
    </w:p>
    <w:p>
      <w:pPr>
        <w:spacing w:after="150"/>
      </w:pPr>
      <w:r>
        <w:rPr/>
        <w:t xml:space="preserve">四、公司竞争力 </w:t>
      </w:r>
    </w:p>
    <w:p>
      <w:pPr>
        <w:spacing w:after="150"/>
      </w:pPr>
      <w:r>
        <w:rPr/>
        <w:t xml:space="preserve">五、公司未来战略 </w:t>
      </w:r>
    </w:p>
    <w:p>
      <w:pPr>
        <w:spacing w:after="150"/>
      </w:pPr>
      <w:r>
        <w:rPr/>
        <w:t xml:space="preserve">第五节 辽宁金洋科技发展集团有限公司 </w:t>
      </w:r>
    </w:p>
    <w:p>
      <w:pPr>
        <w:spacing w:after="150"/>
      </w:pPr>
      <w:r>
        <w:rPr/>
        <w:t xml:space="preserve">一、公司基本情况 </w:t>
      </w:r>
    </w:p>
    <w:p>
      <w:pPr>
        <w:spacing w:after="150"/>
      </w:pPr>
      <w:r>
        <w:rPr/>
        <w:t xml:space="preserve">二、公司产品 </w:t>
      </w:r>
    </w:p>
    <w:p>
      <w:pPr>
        <w:spacing w:after="150"/>
      </w:pPr>
      <w:r>
        <w:rPr/>
        <w:t xml:space="preserve">三、公司经营状况 </w:t>
      </w:r>
    </w:p>
    <w:p>
      <w:pPr>
        <w:spacing w:after="150"/>
      </w:pPr>
      <w:r>
        <w:rPr/>
        <w:t xml:space="preserve">四、公司竞争力 </w:t>
      </w:r>
    </w:p>
    <w:p>
      <w:pPr>
        <w:spacing w:after="150"/>
      </w:pPr>
      <w:r>
        <w:rPr/>
        <w:t xml:space="preserve">五、公司未来战略 </w:t>
      </w:r>
    </w:p>
    <w:p>
      <w:pPr>
        <w:spacing w:after="150"/>
      </w:pPr>
      <w:r>
        <w:rPr/>
        <w:t xml:space="preserve">第六节 深圳雅果智能科技有限公司 </w:t>
      </w:r>
    </w:p>
    <w:p>
      <w:pPr>
        <w:spacing w:after="150"/>
      </w:pPr>
      <w:r>
        <w:rPr/>
        <w:t xml:space="preserve">一、公司基本情况 </w:t>
      </w:r>
    </w:p>
    <w:p>
      <w:pPr>
        <w:spacing w:after="150"/>
      </w:pPr>
      <w:r>
        <w:rPr/>
        <w:t xml:space="preserve">二、公司产品 </w:t>
      </w:r>
    </w:p>
    <w:p>
      <w:pPr>
        <w:spacing w:after="150"/>
      </w:pPr>
      <w:r>
        <w:rPr/>
        <w:t xml:space="preserve">三、公司经营状况 </w:t>
      </w:r>
    </w:p>
    <w:p>
      <w:pPr>
        <w:spacing w:after="150"/>
      </w:pPr>
      <w:r>
        <w:rPr/>
        <w:t xml:space="preserve">四、公司竞争力 </w:t>
      </w:r>
    </w:p>
    <w:p>
      <w:pPr>
        <w:spacing w:after="150"/>
      </w:pPr>
      <w:r>
        <w:rPr/>
        <w:t xml:space="preserve">五、公司未来战略 </w:t>
      </w:r>
    </w:p>
    <w:p>
      <w:pPr>
        <w:spacing w:after="150"/>
      </w:pPr>
      <w:r>
        <w:rPr>
          <w:b w:val="1"/>
          <w:bCs w:val="1"/>
        </w:rPr>
        <w:t xml:space="preserve">第八章 2024-2029年中国交通雷达行业消费市场分析 </w:t>
      </w:r>
    </w:p>
    <w:p>
      <w:pPr>
        <w:spacing w:after="150"/>
      </w:pPr>
      <w:r>
        <w:rPr/>
        <w:t xml:space="preserve">第一节 交通雷达市场消费需求分析 </w:t>
      </w:r>
    </w:p>
    <w:p>
      <w:pPr>
        <w:spacing w:after="150"/>
      </w:pPr>
      <w:r>
        <w:rPr/>
        <w:t xml:space="preserve">一、交通雷达市场的消费需求变化 </w:t>
      </w:r>
    </w:p>
    <w:p>
      <w:pPr>
        <w:spacing w:after="150"/>
      </w:pPr>
      <w:r>
        <w:rPr/>
        <w:t xml:space="preserve">二、交通雷达行业的需求情况分析 </w:t>
      </w:r>
    </w:p>
    <w:p>
      <w:pPr>
        <w:spacing w:after="150"/>
      </w:pPr>
      <w:r>
        <w:rPr/>
        <w:t xml:space="preserve">三、2019-2023年交通雷达品牌市场消费需求分析 </w:t>
      </w:r>
    </w:p>
    <w:p>
      <w:pPr>
        <w:spacing w:after="150"/>
      </w:pPr>
      <w:r>
        <w:rPr/>
        <w:t xml:space="preserve">第二节 交通雷达应用市场状况分析 </w:t>
      </w:r>
    </w:p>
    <w:p>
      <w:pPr>
        <w:spacing w:after="150"/>
      </w:pPr>
      <w:r>
        <w:rPr/>
        <w:t xml:space="preserve">一、交通雷达行业应用分析 </w:t>
      </w:r>
    </w:p>
    <w:p>
      <w:pPr>
        <w:spacing w:after="150"/>
      </w:pPr>
      <w:r>
        <w:rPr/>
        <w:t xml:space="preserve">二、交通雷达行业应用的市场变化 </w:t>
      </w:r>
    </w:p>
    <w:p>
      <w:pPr>
        <w:spacing w:after="150"/>
      </w:pPr>
      <w:r>
        <w:rPr/>
        <w:t xml:space="preserve">三、交通雷达市场的应用方向 </w:t>
      </w:r>
    </w:p>
    <w:p>
      <w:pPr>
        <w:spacing w:after="150"/>
      </w:pPr>
      <w:r>
        <w:rPr>
          <w:b w:val="1"/>
          <w:bCs w:val="1"/>
        </w:rPr>
        <w:t xml:space="preserve">第九章 中国交通雷达行业投资风险分析 </w:t>
      </w:r>
    </w:p>
    <w:p>
      <w:pPr>
        <w:spacing w:after="150"/>
      </w:pPr>
      <w:r>
        <w:rPr/>
        <w:t xml:space="preserve">第一节 中国交通雷达行业内部风险分析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四、企业出口风险分析 </w:t>
      </w:r>
    </w:p>
    <w:p>
      <w:pPr>
        <w:spacing w:after="150"/>
      </w:pPr>
      <w:r>
        <w:rPr/>
        <w:t xml:space="preserve">第二节 中国交通雷达行业外部风险分析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三、其他风险分析 </w:t>
      </w:r>
    </w:p>
    <w:p>
      <w:pPr>
        <w:spacing w:after="150"/>
      </w:pPr>
      <w:r>
        <w:rPr>
          <w:b w:val="1"/>
          <w:bCs w:val="1"/>
        </w:rPr>
        <w:t xml:space="preserve">第十章 交通雷达行业发展趋势与投资战略研究 </w:t>
      </w:r>
    </w:p>
    <w:p>
      <w:pPr>
        <w:spacing w:after="150"/>
      </w:pPr>
      <w:r>
        <w:rPr/>
        <w:t xml:space="preserve">第一节 交通雷达市场发展潜力分析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交通雷达行业发展趋势分析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交通雷达行业发展战略研究 </w:t>
      </w:r>
    </w:p>
    <w:p>
      <w:pPr>
        <w:spacing w:after="150"/>
      </w:pPr>
      <w:r>
        <w:rPr/>
        <w:t xml:space="preserve">一、战略综合规划 </w:t>
      </w:r>
    </w:p>
    <w:p>
      <w:pPr>
        <w:spacing w:after="150"/>
      </w:pPr>
      <w:r>
        <w:rPr/>
        <w:t xml:space="preserve">二、区域战略规划 </w:t>
      </w:r>
    </w:p>
    <w:p>
      <w:pPr>
        <w:spacing w:after="150"/>
      </w:pPr>
      <w:r>
        <w:rPr/>
        <w:t xml:space="preserve">三、产品战略规划 </w:t>
      </w:r>
    </w:p>
    <w:p>
      <w:pPr>
        <w:spacing w:after="150"/>
      </w:pPr>
      <w:r>
        <w:rPr/>
        <w:t xml:space="preserve">四、营销品牌战略 </w:t>
      </w:r>
    </w:p>
    <w:p>
      <w:pPr>
        <w:spacing w:after="150"/>
      </w:pPr>
      <w:r>
        <w:rPr/>
        <w:t xml:space="preserve">五、竞争战略规划 </w:t>
      </w:r>
    </w:p>
    <w:p>
      <w:pPr>
        <w:spacing w:after="150"/>
      </w:pPr>
      <w:r>
        <w:rPr>
          <w:b w:val="1"/>
          <w:bCs w:val="1"/>
        </w:rPr>
        <w:t xml:space="preserve">第十一章 2024-2029年交通雷达行业市场策略分析 </w:t>
      </w:r>
    </w:p>
    <w:p>
      <w:pPr>
        <w:spacing w:after="150"/>
      </w:pPr>
      <w:r>
        <w:rPr/>
        <w:t xml:space="preserve">第一节 交通雷达行业营销策略分析及建议 </w:t>
      </w:r>
    </w:p>
    <w:p>
      <w:pPr>
        <w:spacing w:after="150"/>
      </w:pPr>
      <w:r>
        <w:rPr/>
        <w:t xml:space="preserve">一、交通雷达行业营销模式 </w:t>
      </w:r>
    </w:p>
    <w:p>
      <w:pPr>
        <w:spacing w:after="150"/>
      </w:pPr>
      <w:r>
        <w:rPr/>
        <w:t xml:space="preserve">二、交通雷达行业营销策略 </w:t>
      </w:r>
    </w:p>
    <w:p>
      <w:pPr>
        <w:spacing w:after="150"/>
      </w:pPr>
      <w:r>
        <w:rPr/>
        <w:t xml:space="preserve">第二节 交通雷达行业企业经营发展分析及建议 </w:t>
      </w:r>
    </w:p>
    <w:p>
      <w:pPr>
        <w:spacing w:after="150"/>
      </w:pPr>
      <w:r>
        <w:rPr/>
        <w:t xml:space="preserve">一、交通雷达行业经营模式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图表：交通雷达的主要特点一览 </w:t>
      </w:r>
    </w:p>
    <w:p>
      <w:pPr>
        <w:spacing w:after="150"/>
      </w:pPr>
      <w:r>
        <w:rPr/>
        <w:t xml:space="preserve">图表：中国交通雷达的应用 </w:t>
      </w:r>
    </w:p>
    <w:p>
      <w:pPr>
        <w:spacing w:after="150"/>
      </w:pPr>
      <w:r>
        <w:rPr/>
        <w:t xml:space="preserve">图表：2019-2023年我国交通雷达市场规模 </w:t>
      </w:r>
    </w:p>
    <w:p>
      <w:pPr>
        <w:spacing w:after="150"/>
      </w:pPr>
      <w:r>
        <w:rPr/>
        <w:t xml:space="preserve">图表：2019-2023年汽车用毫米波雷达出货量 </w:t>
      </w:r>
    </w:p>
    <w:p>
      <w:pPr>
        <w:spacing w:after="150"/>
      </w:pPr>
      <w:r>
        <w:rPr/>
        <w:t xml:space="preserve">图表：2019-2023年交通雷达行业盈利能力 </w:t>
      </w:r>
    </w:p>
    <w:p>
      <w:pPr>
        <w:spacing w:after="150"/>
      </w:pPr>
      <w:r>
        <w:rPr/>
        <w:t xml:space="preserve">图表：2019-2023年交通雷达行业偿债能力 </w:t>
      </w:r>
    </w:p>
    <w:p>
      <w:pPr>
        <w:spacing w:after="150"/>
      </w:pPr>
      <w:r>
        <w:rPr/>
        <w:t xml:space="preserve">图表：2019-2023年交通雷达行业运营能力 </w:t>
      </w:r>
    </w:p>
    <w:p>
      <w:pPr>
        <w:spacing w:after="150"/>
      </w:pPr>
      <w:r>
        <w:rPr/>
        <w:t xml:space="preserve">图表：2019-2023年上半年交通雷达行业净利率 </w:t>
      </w:r>
    </w:p>
    <w:p>
      <w:pPr>
        <w:spacing w:after="150"/>
      </w:pPr>
      <w:r>
        <w:rPr/>
        <w:t xml:space="preserve">图表：行业生命周期理论示意图 </w:t>
      </w:r>
    </w:p>
    <w:p>
      <w:pPr>
        <w:spacing w:after="150"/>
      </w:pPr>
      <w:r>
        <w:rPr/>
        <w:t xml:space="preserve">图表：浙江大华技术股份有限公司产品示例 </w:t>
      </w:r>
    </w:p>
    <w:p>
      <w:pPr>
        <w:spacing w:after="150"/>
      </w:pPr>
      <w:r>
        <w:rPr/>
        <w:t xml:space="preserve">图表：山西禾源科技股份有限公司产品示例 </w:t>
      </w:r>
    </w:p>
    <w:p>
      <w:pPr>
        <w:spacing w:after="150"/>
      </w:pPr>
      <w:r>
        <w:rPr/>
        <w:t xml:space="preserve">图表：上海慧昌智能交通系统有限公司产品示例 </w:t>
      </w:r>
    </w:p>
    <w:p>
      <w:pPr>
        <w:spacing w:after="150"/>
      </w:pPr>
      <w:r>
        <w:rPr/>
        <w:t xml:space="preserve">图表：辽宁金洋科技发展集团有限公司产品示例 </w:t>
      </w:r>
    </w:p>
    <w:p>
      <w:pPr>
        <w:spacing w:after="150"/>
      </w:pPr>
      <w:r>
        <w:rPr/>
        <w:t xml:space="preserve">图表：深圳雅果智能科技有限公司产品示例 </w:t>
      </w:r>
    </w:p>
    <w:p>
      <w:pPr>
        <w:spacing w:after="150"/>
      </w:pPr>
      <w:r>
        <w:rPr/>
        <w:t xml:space="preserve">图表：交通采集技术 </w:t>
      </w:r>
    </w:p>
    <w:p>
      <w:pPr>
        <w:spacing w:after="150"/>
      </w:pPr>
      <w:r>
        <w:rPr/>
        <w:t xml:space="preserve">图表：交通信息采集方式展示图 </w:t>
      </w:r>
    </w:p>
    <w:p>
      <w:pPr>
        <w:spacing w:after="150"/>
      </w:pPr>
      <w:r>
        <w:rPr/>
        <w:t xml:space="preserve">图表：雷达卡口系统结构示意图 </w:t>
      </w:r>
    </w:p>
    <w:p>
      <w:pPr>
        <w:spacing w:after="150"/>
      </w:pPr>
      <w:r>
        <w:rPr/>
        <w:t xml:space="preserve">图表：广域雷达工作流程图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2024-2029年交通雷达产业深度调研及发展现状趋势预测报告</dc:title>
  <dc:description>2024-2029年交通雷达产业深度调研及发展现状趋势预测报告</dc:description>
  <dc:subject>2024-2029年交通雷达产业深度调研及发展现状趋势预测报告</dc:subject>
  <cp:keywords>研究报告</cp:keywords>
  <cp:category>研究报告</cp:category>
  <cp:lastModifiedBy>北京中道泰和信息咨询有限公司</cp:lastModifiedBy>
  <dcterms:created xsi:type="dcterms:W3CDTF">2024-01-24T21:52:35+08:00</dcterms:created>
  <dcterms:modified xsi:type="dcterms:W3CDTF">2024-01-24T21:52:35+08:00</dcterms:modified>
</cp:coreProperties>
</file>

<file path=docProps/custom.xml><?xml version="1.0" encoding="utf-8"?>
<Properties xmlns="http://schemas.openxmlformats.org/officeDocument/2006/custom-properties" xmlns:vt="http://schemas.openxmlformats.org/officeDocument/2006/docPropsVTypes"/>
</file>