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2024-2029年中国眼霜市场深度调查研究报告</w:t>
      </w:r>
    </w:p>
    <w:p>
      <w:pPr>
        <w:spacing w:after="150"/>
      </w:pPr>
      <w:r>
        <w:rPr>
          <w:b w:val="1"/>
          <w:bCs w:val="1"/>
        </w:rPr>
        <w:t xml:space="preserve">报告简介</w:t>
      </w:r>
    </w:p>
    <w:p>
      <w:pPr>
        <w:spacing w:after="150"/>
      </w:pPr>
      <w:r>
        <w:rPr/>
        <w:t xml:space="preserve">眼霜行业研究报告主要分析了眼霜行业的市场规模、眼霜市场供需求状况、眼霜市场竞争状况和眼霜主要企业经营情况、眼霜市场主要企业的市场占有率，同时对眼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行业作了详尽深入的分析，为眼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t xml:space="preserve">六、眼霜广告</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一、2019-2023年眼霜行业利润分析</w:t>
      </w:r>
    </w:p>
    <w:p>
      <w:pPr>
        <w:spacing w:after="150"/>
      </w:pPr>
      <w:r>
        <w:rPr/>
        <w:t xml:space="preserve">1.2019-2023年眼霜行业利润总额分析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二、2019-2023年眼霜行业销售毛利率分析</w:t>
      </w:r>
    </w:p>
    <w:p>
      <w:pPr>
        <w:spacing w:after="150"/>
      </w:pPr>
      <w:r>
        <w:rPr/>
        <w:t xml:space="preserve">三、2019-2023年眼霜行业销售利润率分析</w:t>
      </w:r>
    </w:p>
    <w:p>
      <w:pPr>
        <w:spacing w:after="150"/>
      </w:pPr>
      <w:r>
        <w:rPr/>
        <w:t xml:space="preserve">四、2019-2023年眼霜行业总资产利润率分析</w:t>
      </w:r>
    </w:p>
    <w:p>
      <w:pPr>
        <w:spacing w:after="150"/>
      </w:pPr>
      <w:r>
        <w:rPr/>
        <w:t xml:space="preserve">五、2019-2023年眼霜行业净资产利润率分析</w:t>
      </w:r>
    </w:p>
    <w:p>
      <w:pPr>
        <w:spacing w:after="150"/>
      </w:pPr>
      <w:r>
        <w:rPr/>
        <w:t xml:space="preserve">六、2019-2023年眼霜行业产值利税率分析</w:t>
      </w:r>
    </w:p>
    <w:p>
      <w:pPr>
        <w:spacing w:after="150"/>
      </w:pPr>
      <w:r>
        <w:rPr>
          <w:b w:val="1"/>
          <w:bCs w:val="1"/>
        </w:rPr>
        <w:t xml:space="preserve">第十四章 国内主要眼霜企业成长性比较分析</w:t>
      </w:r>
    </w:p>
    <w:p>
      <w:pPr>
        <w:spacing w:after="150"/>
      </w:pPr>
      <w:r>
        <w:rPr/>
        <w:t xml:space="preserve">一、2019-2023年眼霜行业总资产增长分析</w:t>
      </w:r>
    </w:p>
    <w:p>
      <w:pPr>
        <w:spacing w:after="150"/>
      </w:pPr>
      <w:r>
        <w:rPr/>
        <w:t xml:space="preserve">二、2019-2023年眼霜行业净资产增长分析</w:t>
      </w:r>
    </w:p>
    <w:p>
      <w:pPr>
        <w:spacing w:after="150"/>
      </w:pPr>
      <w:r>
        <w:rPr/>
        <w:t xml:space="preserve">三、2019-2023年眼霜行业利润增长分析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一、2019-2023年眼霜行业资产负债率分析</w:t>
      </w:r>
    </w:p>
    <w:p>
      <w:pPr>
        <w:spacing w:after="150"/>
      </w:pPr>
      <w:r>
        <w:rPr/>
        <w:t xml:space="preserve">二、2019-2023年眼霜行业速动比率分析</w:t>
      </w:r>
    </w:p>
    <w:p>
      <w:pPr>
        <w:spacing w:after="150"/>
      </w:pPr>
      <w:r>
        <w:rPr/>
        <w:t xml:space="preserve">三、2019-2023年眼霜行业流动比率分析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一、2019-2023年眼霜行业总资产周转率分析</w:t>
      </w:r>
    </w:p>
    <w:p>
      <w:pPr>
        <w:spacing w:after="150"/>
      </w:pPr>
      <w:r>
        <w:rPr/>
        <w:t xml:space="preserve">二、2019-2023年眼霜行业应收帐款周转率分析</w:t>
      </w:r>
    </w:p>
    <w:p>
      <w:pPr>
        <w:spacing w:after="150"/>
      </w:pPr>
      <w:r>
        <w:rPr/>
        <w:t xml:space="preserve">三、2019-2023年眼霜行业存货周转率分析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2024-2029年中国眼霜市场深度调查研究报告</dc:title>
  <dc:description>2024-2029年中国眼霜市场深度调查研究报告</dc:description>
  <dc:subject>2024-2029年中国眼霜市场深度调查研究报告</dc:subject>
  <cp:keywords>研究报告</cp:keywords>
  <cp:category>研究报告</cp:category>
  <cp:lastModifiedBy>北京中道泰和信息咨询有限公司</cp:lastModifiedBy>
  <dcterms:created xsi:type="dcterms:W3CDTF">2024-01-24T21:31:07+08:00</dcterms:created>
  <dcterms:modified xsi:type="dcterms:W3CDTF">2024-01-24T21:31:07+08:00</dcterms:modified>
</cp:coreProperties>
</file>

<file path=docProps/custom.xml><?xml version="1.0" encoding="utf-8"?>
<Properties xmlns="http://schemas.openxmlformats.org/officeDocument/2006/custom-properties" xmlns:vt="http://schemas.openxmlformats.org/officeDocument/2006/docPropsVTypes"/>
</file>