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房产交易管理行业统计标准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2019-2023年房产交易管理行业经济指标分析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房产交易管理市场发展现状分析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一、房产交易管理市场规模及成长性分析</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四、2019-2023年我国房产交易管理行业需求情况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五、2019-2023年我国房产交易管理行业供需平衡分析</w:t>
      </w:r>
    </w:p>
    <w:p>
      <w:pPr>
        <w:spacing w:after="150"/>
      </w:pPr>
      <w:r>
        <w:rPr/>
        <w:t xml:space="preserve">第三节 中国房产交易管理行业细分市场结构分析</w:t>
      </w:r>
    </w:p>
    <w:p>
      <w:pPr>
        <w:spacing w:after="150"/>
      </w:pPr>
      <w:r>
        <w:rPr/>
        <w:t xml:space="preserve">一、房产交易管理行业市场结构现状分析</w:t>
      </w:r>
    </w:p>
    <w:p>
      <w:pPr>
        <w:spacing w:after="150"/>
      </w:pPr>
      <w:r>
        <w:rPr/>
        <w:t xml:space="preserve">二、房产交易管理行业细分结构特征分析</w:t>
      </w:r>
    </w:p>
    <w:p>
      <w:pPr>
        <w:spacing w:after="150"/>
      </w:pPr>
      <w:r>
        <w:rPr/>
        <w:t xml:space="preserve">三、房产交易管理行业细分市场发展概况</w:t>
      </w:r>
    </w:p>
    <w:p>
      <w:pPr>
        <w:spacing w:after="150"/>
      </w:pPr>
      <w:r>
        <w:rPr/>
        <w:t xml:space="preserve">四、房产交易管理行业市场结构变化趋势</w:t>
      </w:r>
    </w:p>
    <w:p>
      <w:pPr>
        <w:spacing w:after="150"/>
      </w:pPr>
      <w:r>
        <w:rPr>
          <w:b w:val="1"/>
          <w:bCs w:val="1"/>
        </w:rPr>
        <w:t xml:space="preserve">第三章 2024-2029年房产交易管理市场投资机会分析</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2024-2029年房产交易管理行业竞争形势分析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1、中国房产交易管理行业竞争格局</w:t>
      </w:r>
    </w:p>
    <w:p>
      <w:pPr>
        <w:spacing w:after="150"/>
      </w:pPr>
      <w:r>
        <w:rPr/>
        <w:t xml:space="preserve">2、房产交易管理业未来竞争格局和特点</w:t>
      </w:r>
    </w:p>
    <w:p>
      <w:pPr>
        <w:spacing w:after="150"/>
      </w:pPr>
      <w:r>
        <w:rPr/>
        <w:t xml:space="preserve">3、房产交易管理市场进入及竞争对手分析</w:t>
      </w:r>
    </w:p>
    <w:p>
      <w:pPr>
        <w:spacing w:after="150"/>
      </w:pPr>
      <w:r>
        <w:rPr/>
        <w:t xml:space="preserve">二、中国房产交易管理行业竞争力分析</w:t>
      </w:r>
    </w:p>
    <w:p>
      <w:pPr>
        <w:spacing w:after="150"/>
      </w:pPr>
      <w:r>
        <w:rPr/>
        <w:t xml:space="preserve">1、我国房产交易管理行业竞争力剖析</w:t>
      </w:r>
    </w:p>
    <w:p>
      <w:pPr>
        <w:spacing w:after="150"/>
      </w:pPr>
      <w:r>
        <w:rPr/>
        <w:t xml:space="preserve">2、我国房产交易管理企业市场竞争的优势</w:t>
      </w:r>
    </w:p>
    <w:p>
      <w:pPr>
        <w:spacing w:after="150"/>
      </w:pPr>
      <w:r>
        <w:rPr/>
        <w:t xml:space="preserve">3、国内房产交易管理企业竞争能力提升途径</w:t>
      </w:r>
    </w:p>
    <w:p>
      <w:pPr>
        <w:spacing w:after="150"/>
      </w:pPr>
      <w:r>
        <w:rPr/>
        <w:t xml:space="preserve">三、中国房产交易管理产品(服务)竞争力优势分析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房产交易管理行业重点企业经营形势分析</w:t>
      </w:r>
    </w:p>
    <w:p>
      <w:pPr>
        <w:spacing w:after="150"/>
      </w:pPr>
      <w:r>
        <w:rPr/>
        <w:t xml:space="preserve">第一节 中国房产交易管理企业总体发展状况分析</w:t>
      </w:r>
    </w:p>
    <w:p>
      <w:pPr>
        <w:spacing w:after="150"/>
      </w:pPr>
      <w:r>
        <w:rPr/>
        <w:t xml:space="preserve">一、房产交易管理企业主要类型</w:t>
      </w:r>
    </w:p>
    <w:p>
      <w:pPr>
        <w:spacing w:after="150"/>
      </w:pPr>
      <w:r>
        <w:rPr/>
        <w:t xml:space="preserve">二、房产交易管理企业资本运作分析</w:t>
      </w:r>
    </w:p>
    <w:p>
      <w:pPr>
        <w:spacing w:after="150"/>
      </w:pPr>
      <w:r>
        <w:rPr/>
        <w:t xml:space="preserve">三、房产交易管理企业创新及品牌建设</w:t>
      </w:r>
    </w:p>
    <w:p>
      <w:pPr>
        <w:spacing w:after="150"/>
      </w:pPr>
      <w:r>
        <w:rPr/>
        <w:t xml:space="preserve">四、房产交易管理企业国际竞争力分析</w:t>
      </w:r>
    </w:p>
    <w:p>
      <w:pPr>
        <w:spacing w:after="150"/>
      </w:pPr>
      <w:r>
        <w:rPr/>
        <w:t xml:space="preserve">五、2019-2023年房产交易管理行业企业排名分析</w:t>
      </w:r>
    </w:p>
    <w:p>
      <w:pPr>
        <w:spacing w:after="150"/>
      </w:pPr>
      <w:r>
        <w:rPr/>
        <w:t xml:space="preserve">第二节 房产交易管理重点公司主要竞争力分析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房产交易管理企业国内上市基本条件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三、房产交易管理企业上市可行性分析</w:t>
      </w:r>
    </w:p>
    <w:p>
      <w:pPr>
        <w:spacing w:after="150"/>
      </w:pPr>
      <w:r>
        <w:rPr/>
        <w:t xml:space="preserve">四、房产交易管理企业当前需解决、改进或完善的问题</w:t>
      </w:r>
    </w:p>
    <w:p>
      <w:pPr>
        <w:spacing w:after="150"/>
      </w:pPr>
      <w:r>
        <w:rPr/>
        <w:t xml:space="preserve">第二节 房产交易管理企业上市利弊与上市环境分析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三、房产交易管理企业上市与行业发展</w:t>
      </w:r>
    </w:p>
    <w:p>
      <w:pPr>
        <w:spacing w:after="150"/>
      </w:pPr>
      <w:r>
        <w:rPr/>
        <w:t xml:space="preserve">四、房产交易管理企业上市环境</w:t>
      </w:r>
    </w:p>
    <w:p>
      <w:pPr>
        <w:spacing w:after="150"/>
      </w:pPr>
      <w:r>
        <w:rPr/>
        <w:t xml:space="preserve">五、证监会对于房产交易管理企业上市的监管政策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四、房产交易管理企业上市券商重点关注的问题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四、房产交易管理企业上市会计师事务所重点关注的问题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四、房产交易管理企业上市律师事务所重点关注的问题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四、房产交易管理企业上市咨询公司重点关注的问题</w:t>
      </w:r>
    </w:p>
    <w:p>
      <w:pPr>
        <w:spacing w:after="150"/>
      </w:pPr>
      <w:r>
        <w:rPr>
          <w:b w:val="1"/>
          <w:bCs w:val="1"/>
        </w:rPr>
        <w:t xml:space="preserve">第十二章 房产交易管理企业上市重点问题的处理建议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房产交易管理企业上市成功率影响因素</w:t>
      </w:r>
    </w:p>
    <w:p>
      <w:pPr>
        <w:spacing w:after="150"/>
      </w:pPr>
      <w:r>
        <w:rPr/>
        <w:t xml:space="preserve">第一节 2019-2023年房产交易管理企业上市成功率统计</w:t>
      </w:r>
    </w:p>
    <w:p>
      <w:pPr>
        <w:spacing w:after="150"/>
      </w:pPr>
      <w:r>
        <w:rPr/>
        <w:t xml:space="preserve">第二节 2019-2023年房产交易管理企业上市失败案例主要问题分布</w:t>
      </w:r>
    </w:p>
    <w:p>
      <w:pPr>
        <w:spacing w:after="150"/>
      </w:pPr>
      <w:r>
        <w:rPr/>
        <w:t xml:space="preserve">第三节 证监会对房产交易管理企业上市最为关注的问题</w:t>
      </w:r>
    </w:p>
    <w:p>
      <w:pPr>
        <w:spacing w:after="150"/>
      </w:pPr>
      <w:r>
        <w:rPr/>
        <w:t xml:space="preserve">第四节 房产交易管理企业上市成功案例解读</w:t>
      </w:r>
    </w:p>
    <w:p>
      <w:pPr>
        <w:spacing w:after="150"/>
      </w:pPr>
      <w:r>
        <w:rPr/>
        <w:t xml:space="preserve">第五节 房产交易管理企业上市时机选择</w:t>
      </w:r>
    </w:p>
    <w:p>
      <w:pPr>
        <w:spacing w:after="150"/>
      </w:pPr>
      <w:r>
        <w:rPr>
          <w:b w:val="1"/>
          <w:bCs w:val="1"/>
        </w:rPr>
        <w:t xml:space="preserve">第十六章 2024-2029年房产交易管理企业上市前景预测</w:t>
      </w:r>
    </w:p>
    <w:p>
      <w:pPr>
        <w:spacing w:after="150"/>
      </w:pPr>
      <w:r>
        <w:rPr/>
        <w:t xml:space="preserve">第一节 2024-2029年房产交易管理企业上市趋势分析</w:t>
      </w:r>
    </w:p>
    <w:p>
      <w:pPr>
        <w:spacing w:after="150"/>
      </w:pPr>
      <w:r>
        <w:rPr/>
        <w:t xml:space="preserve">第二节 2024-2029年房产交易管理企业上市环境预测</w:t>
      </w:r>
    </w:p>
    <w:p>
      <w:pPr>
        <w:spacing w:after="150"/>
      </w:pPr>
      <w:r>
        <w:rPr/>
        <w:t xml:space="preserve">第三节 2024-2029年证监会对房产交易管理企业上市的政策走向</w:t>
      </w:r>
    </w:p>
    <w:p>
      <w:pPr>
        <w:spacing w:after="150"/>
      </w:pPr>
      <w:r>
        <w:rPr/>
        <w:t xml:space="preserve">第四节 2024-2029年房产交易管理企业上市与行业发展预期</w:t>
      </w:r>
    </w:p>
    <w:p>
      <w:pPr>
        <w:spacing w:after="150"/>
      </w:pPr>
      <w:r>
        <w:rPr/>
        <w:t xml:space="preserve">第五节 房产交易管理行业拟在2024-2029年上市的企业应采取的基本措施</w:t>
      </w:r>
    </w:p>
    <w:p>
      <w:pPr>
        <w:spacing w:after="150"/>
      </w:pPr>
      <w:r>
        <w:rPr>
          <w:b w:val="1"/>
          <w:bCs w:val="1"/>
        </w:rPr>
        <w:t xml:space="preserve">第十七章 研究结论及投资建议</w:t>
      </w:r>
    </w:p>
    <w:p>
      <w:pPr>
        <w:spacing w:after="150"/>
      </w:pPr>
      <w:r>
        <w:rPr/>
        <w:t xml:space="preserve">第一节 房产交易管理行业研究结论及建议</w:t>
      </w:r>
    </w:p>
    <w:p>
      <w:pPr>
        <w:spacing w:after="150"/>
      </w:pPr>
      <w:r>
        <w:rPr/>
        <w:t xml:space="preserve">第二节 房产交易管理子行业研究结论及建议</w:t>
      </w:r>
    </w:p>
    <w:p>
      <w:pPr>
        <w:spacing w:after="150"/>
      </w:pPr>
      <w:r>
        <w:rPr/>
        <w:t xml:space="preserve">第三节 中道泰和房产交易管理企业ipo建议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2024-2029年房产交易管理市场投资机会及企业IPO上市环境综合评估报告</dc:title>
  <dc:description>2024-2029年房产交易管理市场投资机会及企业IPO上市环境综合评估报告</dc:description>
  <dc:subject>2024-2029年房产交易管理市场投资机会及企业IPO上市环境综合评估报告</dc:subject>
  <cp:keywords>研究报告</cp:keywords>
  <cp:category>研究报告</cp:category>
  <cp:lastModifiedBy>北京中道泰和信息咨询有限公司</cp:lastModifiedBy>
  <dcterms:created xsi:type="dcterms:W3CDTF">2024-01-24T21:27:50+08:00</dcterms:created>
  <dcterms:modified xsi:type="dcterms:W3CDTF">2024-01-24T21:27:50+08:00</dcterms:modified>
</cp:coreProperties>
</file>

<file path=docProps/custom.xml><?xml version="1.0" encoding="utf-8"?>
<Properties xmlns="http://schemas.openxmlformats.org/officeDocument/2006/custom-properties" xmlns:vt="http://schemas.openxmlformats.org/officeDocument/2006/docPropsVTypes"/>
</file>