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2024-2029年中国外加剂行业市场运行环境分析及供需预测报告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混凝土外加剂是在搅拌混凝土过程中掺入，占水泥质量5%以下的，能显著改善混凝土性能的化学物质。混凝土外加剂的特点是品种多、掺量小，对混凝土的性能影响较大具有投资少、见效快、技术经济效益显著的特点。随着科学技术的不断进步，外加剂已越来越多地得到应用，外加剂已成为混凝土除4种基本组分以外的第5种重要组分。</w:t>
      </w:r>
    </w:p>
    <w:p>
      <w:pPr>
        <w:spacing w:after="150"/>
      </w:pPr>
      <w:r>
        <w:rPr/>
        <w:t xml:space="preserve">外加剂对混凝土的抗碳化性能有一定的改善作用，混凝土的碳化深度和孔隙率间存在一定的线性关系;外加剂对混凝土的抗冻性影响很大，掺引气减水剂的混凝土抗冻性较好，而单掺早强剂对混凝土抗冻性无改善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外加剂行业的市场走向和发展趋势。</w:t>
      </w:r>
    </w:p>
    <w:p>
      <w:pPr>
        <w:spacing w:after="150"/>
      </w:pPr>
      <w:r>
        <w:rPr/>
        <w:t xml:space="preserve">本报告专业!权威!报告根据外加剂行业的发展轨迹及多年的实践经验，对中国外加剂行业的内外部环境、行业发展现状、产业链发展状况、市场供需、竞争格局、标杆企业、发展趋势、机会风险、发展策略与投资建议等进行了分析，并重点分析了我国外加剂行业将面临的机遇与挑战，对外加剂行业未来的发展趋势及前景作出审慎分析与预测。是外加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2019-2023年世界外加剂工业运行概况分析</w:t>
      </w:r>
    </w:p>
    <w:p>
      <w:pPr>
        <w:spacing w:after="150"/>
      </w:pPr>
      <w:r>
        <w:rPr/>
        <w:t xml:space="preserve">第一节 2019-2023年世界外加剂工业发展现状分析</w:t>
      </w:r>
    </w:p>
    <w:p>
      <w:pPr>
        <w:spacing w:after="150"/>
      </w:pPr>
      <w:r>
        <w:rPr/>
        <w:t xml:space="preserve">一、全球外加剂市场需求分析</w:t>
      </w:r>
    </w:p>
    <w:p>
      <w:pPr>
        <w:spacing w:after="150"/>
      </w:pPr>
      <w:r>
        <w:rPr/>
        <w:t xml:space="preserve">二、美国外加剂行业</w:t>
      </w:r>
    </w:p>
    <w:p>
      <w:pPr>
        <w:spacing w:after="150"/>
      </w:pPr>
      <w:r>
        <w:rPr/>
        <w:t xml:space="preserve">三、日本化学外加剂应用</w:t>
      </w:r>
    </w:p>
    <w:p>
      <w:pPr>
        <w:spacing w:after="150"/>
      </w:pPr>
      <w:r>
        <w:rPr/>
        <w:t xml:space="preserve">第二节 2019-2023年世界外加剂主要生产企业分析</w:t>
      </w:r>
    </w:p>
    <w:p>
      <w:pPr>
        <w:spacing w:after="150"/>
      </w:pPr>
      <w:r>
        <w:rPr/>
        <w:t xml:space="preserve">一、日本花王株式会社</w:t>
      </w:r>
    </w:p>
    <w:p>
      <w:pPr>
        <w:spacing w:after="150"/>
      </w:pPr>
      <w:r>
        <w:rPr/>
        <w:t xml:space="preserve">二、sika(西卡)公司</w:t>
      </w:r>
    </w:p>
    <w:p>
      <w:pPr>
        <w:spacing w:after="150"/>
      </w:pPr>
      <w:r>
        <w:rPr/>
        <w:t xml:space="preserve">三、麦斯特公司</w:t>
      </w:r>
    </w:p>
    <w:p>
      <w:pPr>
        <w:spacing w:after="150"/>
      </w:pPr>
      <w:r>
        <w:rPr/>
        <w:t xml:space="preserve">四、富斯乐公司</w:t>
      </w:r>
    </w:p>
    <w:p>
      <w:pPr>
        <w:spacing w:after="150"/>
      </w:pPr>
      <w:r>
        <w:rPr/>
        <w:t xml:space="preserve">第三节2024-2029年世界外加剂工业市场前景预测分析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2019-2023年中国外加剂行业运行环境分析</w:t>
      </w:r>
    </w:p>
    <w:p>
      <w:pPr>
        <w:spacing w:after="150"/>
      </w:pPr>
      <w:r>
        <w:rPr/>
        <w:t xml:space="preserve">第一节 2019-2023年中国外加剂行业经济环境分析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二、恩格尔系数分析</w:t>
      </w:r>
    </w:p>
    <w:p>
      <w:pPr>
        <w:spacing w:after="150"/>
      </w:pPr>
      <w:r>
        <w:rPr/>
        <w:t xml:space="preserve">三、固定资产投资分析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第二节 2019-2023年中国外加剂行业政策环境分析</w:t>
      </w:r>
    </w:p>
    <w:p>
      <w:pPr>
        <w:spacing w:after="150"/>
      </w:pPr>
      <w:r>
        <w:rPr/>
        <w:t xml:space="preserve">一、混凝土外加剂标准</w:t>
      </w:r>
    </w:p>
    <w:p>
      <w:pPr>
        <w:spacing w:after="150"/>
      </w:pPr>
      <w:r>
        <w:rPr/>
        <w:t xml:space="preserve">二、混凝土外加剂中释放的氨的限量</w:t>
      </w:r>
    </w:p>
    <w:p>
      <w:pPr>
        <w:spacing w:after="150"/>
      </w:pPr>
      <w:r>
        <w:rPr/>
        <w:t xml:space="preserve">三、混凝土外加剂应用技术规范</w:t>
      </w:r>
    </w:p>
    <w:p>
      <w:pPr>
        <w:spacing w:after="150"/>
      </w:pPr>
      <w:r>
        <w:rPr/>
        <w:t xml:space="preserve">四、混凝土外加剂标准中的有关问题</w:t>
      </w:r>
    </w:p>
    <w:p>
      <w:pPr>
        <w:spacing w:after="150"/>
      </w:pPr>
      <w:r>
        <w:rPr/>
        <w:t xml:space="preserve">第三节 2019-2023年中国外加剂行业技术环境分析</w:t>
      </w:r>
    </w:p>
    <w:p>
      <w:pPr>
        <w:spacing w:after="150"/>
      </w:pPr>
      <w:r>
        <w:rPr/>
        <w:t xml:space="preserve">一、铁路客运专线用外加剂</w:t>
      </w:r>
    </w:p>
    <w:p>
      <w:pPr>
        <w:spacing w:after="150"/>
      </w:pPr>
      <w:r>
        <w:rPr/>
        <w:t xml:space="preserve">二、聚羧酸系高性能减水剂及其应用技术</w:t>
      </w:r>
    </w:p>
    <w:p>
      <w:pPr>
        <w:spacing w:after="150"/>
      </w:pPr>
      <w:r>
        <w:rPr/>
        <w:t xml:space="preserve">三、外加剂在商品混凝土应用中存在的问题及解决方法</w:t>
      </w:r>
    </w:p>
    <w:p>
      <w:pPr>
        <w:spacing w:after="150"/>
      </w:pPr>
      <w:r>
        <w:rPr>
          <w:b w:val="1"/>
          <w:bCs w:val="1"/>
        </w:rPr>
        <w:t xml:space="preserve">第三章 2019-2023年中国外加剂行业发展形势分析</w:t>
      </w:r>
    </w:p>
    <w:p>
      <w:pPr>
        <w:spacing w:after="150"/>
      </w:pPr>
      <w:r>
        <w:rPr/>
        <w:t xml:space="preserve">第一节 2019-2023年中国外加剂行业运行态势分析</w:t>
      </w:r>
    </w:p>
    <w:p>
      <w:pPr>
        <w:spacing w:after="150"/>
      </w:pPr>
      <w:r>
        <w:rPr/>
        <w:t xml:space="preserve">一、外加剂行业发展历程</w:t>
      </w:r>
    </w:p>
    <w:p>
      <w:pPr>
        <w:spacing w:after="150"/>
      </w:pPr>
      <w:r>
        <w:rPr/>
        <w:t xml:space="preserve">二、21世纪我国混凝土外加剂的选择与探索</w:t>
      </w:r>
    </w:p>
    <w:p>
      <w:pPr>
        <w:spacing w:after="150"/>
      </w:pPr>
      <w:r>
        <w:rPr/>
        <w:t xml:space="preserve">三、外加剂行业发展机遇</w:t>
      </w:r>
    </w:p>
    <w:p>
      <w:pPr>
        <w:spacing w:after="150"/>
      </w:pPr>
      <w:r>
        <w:rPr/>
        <w:t xml:space="preserve">四、全球金融动荡聚羧酸外加剂市场喜忧参半</w:t>
      </w:r>
    </w:p>
    <w:p>
      <w:pPr>
        <w:spacing w:after="150"/>
      </w:pPr>
      <w:r>
        <w:rPr/>
        <w:t xml:space="preserve">第二节 2019-2023年中国外加剂行业存在的问题分析</w:t>
      </w:r>
    </w:p>
    <w:p>
      <w:pPr>
        <w:spacing w:after="150"/>
      </w:pPr>
      <w:r>
        <w:rPr/>
        <w:t xml:space="preserve">一、地区发展不平衡，新品种外加剂所占比例还较小</w:t>
      </w:r>
    </w:p>
    <w:p>
      <w:pPr>
        <w:spacing w:after="150"/>
      </w:pPr>
      <w:r>
        <w:rPr/>
        <w:t xml:space="preserve">二、欠款问题依然严重</w:t>
      </w:r>
    </w:p>
    <w:p>
      <w:pPr>
        <w:spacing w:after="150"/>
      </w:pPr>
      <w:r>
        <w:rPr/>
        <w:t xml:space="preserve">三、不良竞争扰乱市场</w:t>
      </w:r>
    </w:p>
    <w:p>
      <w:pPr>
        <w:spacing w:after="150"/>
      </w:pPr>
      <w:r>
        <w:rPr/>
        <w:t xml:space="preserve">第三节 2019-2023年中国外加剂行业发展对策分析</w:t>
      </w:r>
    </w:p>
    <w:p>
      <w:pPr>
        <w:spacing w:after="150"/>
      </w:pPr>
      <w:r>
        <w:rPr/>
        <w:t xml:space="preserve">一、加强外加剂生产技术和应用技术研究</w:t>
      </w:r>
    </w:p>
    <w:p>
      <w:pPr>
        <w:spacing w:after="150"/>
      </w:pPr>
      <w:r>
        <w:rPr/>
        <w:t xml:space="preserve">二、加强人才培养</w:t>
      </w:r>
    </w:p>
    <w:p>
      <w:pPr>
        <w:spacing w:after="150"/>
      </w:pPr>
      <w:r>
        <w:rPr/>
        <w:t xml:space="preserve">三、注重行业品牌建设</w:t>
      </w:r>
    </w:p>
    <w:p>
      <w:pPr>
        <w:spacing w:after="150"/>
      </w:pPr>
      <w:r>
        <w:rPr/>
        <w:t xml:space="preserve">四、倡导诚信经营</w:t>
      </w:r>
    </w:p>
    <w:p>
      <w:pPr>
        <w:spacing w:after="150"/>
      </w:pPr>
      <w:r>
        <w:rPr>
          <w:b w:val="1"/>
          <w:bCs w:val="1"/>
        </w:rPr>
        <w:t xml:space="preserve">第四章 2019-2023年中国外加剂产业市场运营分析</w:t>
      </w:r>
    </w:p>
    <w:p>
      <w:pPr>
        <w:spacing w:after="150"/>
      </w:pPr>
      <w:r>
        <w:rPr/>
        <w:t xml:space="preserve">第一节 2019-2023年中国外加剂的技术发展现状分析</w:t>
      </w:r>
    </w:p>
    <w:p>
      <w:pPr>
        <w:spacing w:after="150"/>
      </w:pPr>
      <w:r>
        <w:rPr/>
        <w:t xml:space="preserve">一、外加剂在混凝土技术发展中的重要作用</w:t>
      </w:r>
    </w:p>
    <w:p>
      <w:pPr>
        <w:spacing w:after="150"/>
      </w:pPr>
      <w:r>
        <w:rPr/>
        <w:t xml:space="preserve">二、混凝土外加剂技术的发展现状</w:t>
      </w:r>
    </w:p>
    <w:p>
      <w:pPr>
        <w:spacing w:after="150"/>
      </w:pPr>
      <w:r>
        <w:rPr/>
        <w:t xml:space="preserve">第二节 2019-2023年中国外加剂市场运行分析</w:t>
      </w:r>
    </w:p>
    <w:p>
      <w:pPr>
        <w:spacing w:after="150"/>
      </w:pPr>
      <w:r>
        <w:rPr/>
        <w:t xml:space="preserve">一、市场需求量依然很大</w:t>
      </w:r>
    </w:p>
    <w:p>
      <w:pPr>
        <w:spacing w:after="150"/>
      </w:pPr>
      <w:r>
        <w:rPr/>
        <w:t xml:space="preserve">二、混凝土外加剂出口形势看好</w:t>
      </w:r>
    </w:p>
    <w:p>
      <w:pPr>
        <w:spacing w:after="150"/>
      </w:pPr>
      <w:r>
        <w:rPr/>
        <w:t xml:space="preserve">三、合成外加剂生产企业规模大型化，利润率减低</w:t>
      </w:r>
    </w:p>
    <w:p>
      <w:pPr>
        <w:spacing w:after="150"/>
      </w:pPr>
      <w:r>
        <w:rPr/>
        <w:t xml:space="preserve">四、外资企业进入中国市场步伐加快</w:t>
      </w:r>
    </w:p>
    <w:p>
      <w:pPr>
        <w:spacing w:after="150"/>
      </w:pPr>
      <w:r>
        <w:rPr/>
        <w:t xml:space="preserve">第三节 2019-2023年中国外加剂市场动态分析</w:t>
      </w:r>
    </w:p>
    <w:p>
      <w:pPr>
        <w:spacing w:after="150"/>
      </w:pPr>
      <w:r>
        <w:rPr/>
        <w:t xml:space="preserve">一、混凝土外加剂应用技术规范6月份开始修订</w:t>
      </w:r>
    </w:p>
    <w:p>
      <w:pPr>
        <w:spacing w:after="150"/>
      </w:pPr>
      <w:r>
        <w:rPr/>
        <w:t xml:space="preserve">二、江苏博特混凝土外加剂项目落户攀枝花</w:t>
      </w:r>
    </w:p>
    <w:p>
      <w:pPr>
        <w:spacing w:after="150"/>
      </w:pPr>
      <w:r>
        <w:rPr/>
        <w:t xml:space="preserve">三、巴斯夫收购柯杰外加剂产能拓展至华南</w:t>
      </w:r>
    </w:p>
    <w:p>
      <w:pPr>
        <w:spacing w:after="150"/>
      </w:pPr>
      <w:r>
        <w:rPr/>
        <w:t xml:space="preserve">四、鹤矿集团研制成功国内先进喷射混凝土外加剂</w:t>
      </w:r>
    </w:p>
    <w:p>
      <w:pPr>
        <w:spacing w:after="150"/>
      </w:pPr>
      <w:r>
        <w:rPr>
          <w:b w:val="1"/>
          <w:bCs w:val="1"/>
        </w:rPr>
        <w:t xml:space="preserve">第五章 2019-2023年中国外加剂产品进出口数据监测分析</w:t>
      </w:r>
    </w:p>
    <w:p>
      <w:pPr>
        <w:spacing w:after="150"/>
      </w:pPr>
      <w:r>
        <w:rPr/>
        <w:t xml:space="preserve">第一节 2019-2023年中国防冻剂及解冻剂进出口贸易分析</w:t>
      </w:r>
    </w:p>
    <w:p>
      <w:pPr>
        <w:spacing w:after="150"/>
      </w:pPr>
      <w:r>
        <w:rPr/>
        <w:t xml:space="preserve">一、防冻剂及解冻剂进出口量值</w:t>
      </w:r>
    </w:p>
    <w:p>
      <w:pPr>
        <w:spacing w:after="150"/>
      </w:pPr>
      <w:r>
        <w:rPr/>
        <w:t xml:space="preserve">二、防冻剂及解冻剂进出口单价</w:t>
      </w:r>
    </w:p>
    <w:p>
      <w:pPr>
        <w:spacing w:after="150"/>
      </w:pPr>
      <w:r>
        <w:rPr/>
        <w:t xml:space="preserve">三、防冻剂及解冻剂主要进出口国家及地区</w:t>
      </w:r>
    </w:p>
    <w:p>
      <w:pPr>
        <w:spacing w:after="150"/>
      </w:pPr>
      <w:r>
        <w:rPr/>
        <w:t xml:space="preserve">四、防冻剂及解冻剂进出口省市分析</w:t>
      </w:r>
    </w:p>
    <w:p>
      <w:pPr>
        <w:spacing w:after="150"/>
      </w:pPr>
      <w:r>
        <w:rPr/>
        <w:t xml:space="preserve">第二节 2019-2023年中国水泥、灰泥及混凝土用添加剂进出口总体数据分析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2019-2023年中国外加剂行业竞争格局分析</w:t>
      </w:r>
    </w:p>
    <w:p>
      <w:pPr>
        <w:spacing w:after="150"/>
      </w:pPr>
      <w:r>
        <w:rPr/>
        <w:t xml:space="preserve">第一节 2019-2023年中国外加剂行业集中度分析</w:t>
      </w:r>
    </w:p>
    <w:p>
      <w:pPr>
        <w:spacing w:after="150"/>
      </w:pPr>
      <w:r>
        <w:rPr/>
        <w:t xml:space="preserve">一、外加剂市场集中度</w:t>
      </w:r>
    </w:p>
    <w:p>
      <w:pPr>
        <w:spacing w:after="150"/>
      </w:pPr>
      <w:r>
        <w:rPr/>
        <w:t xml:space="preserve">二、外加剂生产企业分布</w:t>
      </w:r>
    </w:p>
    <w:p>
      <w:pPr>
        <w:spacing w:after="150"/>
      </w:pPr>
      <w:r>
        <w:rPr/>
        <w:t xml:space="preserve">第二节 2019-2023年中国外加剂行业竞争现状分析</w:t>
      </w:r>
    </w:p>
    <w:p>
      <w:pPr>
        <w:spacing w:after="150"/>
      </w:pPr>
      <w:r>
        <w:rPr/>
        <w:t xml:space="preserve">一、外加剂技术竞争分析</w:t>
      </w:r>
    </w:p>
    <w:p>
      <w:pPr>
        <w:spacing w:after="150"/>
      </w:pPr>
      <w:r>
        <w:rPr/>
        <w:t xml:space="preserve">二、外加剂价格竞争</w:t>
      </w:r>
    </w:p>
    <w:p>
      <w:pPr>
        <w:spacing w:after="150"/>
      </w:pPr>
      <w:r>
        <w:rPr/>
        <w:t xml:space="preserve">三、外加剂国内外竞争分析</w:t>
      </w:r>
    </w:p>
    <w:p>
      <w:pPr>
        <w:spacing w:after="150"/>
      </w:pPr>
      <w:r>
        <w:rPr/>
        <w:t xml:space="preserve">第三节 2019-2023年中国外加剂行业竞争策略分析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2019-2023年中国优势外加剂企业竞争性财务数据分析</w:t>
      </w:r>
    </w:p>
    <w:p>
      <w:pPr>
        <w:spacing w:after="150"/>
      </w:pPr>
      <w:r>
        <w:rPr/>
        <w:t xml:space="preserve">第一节 浙江五龙化工股份有限公司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第二节 江西武冠实业集团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第三节 天津市北辰区龙砼外加剂厂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第四节 石家庄市花园实业有限公司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第五节 天津中油渤星工程科技股份有限公司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第六节 华西(四川彭山)混凝土外加剂有限公司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第七节 广州建筑宝外加剂有限公司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第八节 四川柯帅外加剂有限公司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第九节 天津市延顺建筑材料有限公司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/>
        <w:t xml:space="preserve">第十节 佛山市瑞安建材科技有限公司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二、企业经营与关键性财务分析</w:t>
      </w:r>
    </w:p>
    <w:p>
      <w:pPr>
        <w:spacing w:after="150"/>
      </w:pPr>
      <w:r>
        <w:rPr/>
        <w:t xml:space="preserve">三、2019-2023年企业核心竞争力分析</w:t>
      </w:r>
    </w:p>
    <w:p>
      <w:pPr>
        <w:spacing w:after="150"/>
      </w:pPr>
      <w:r>
        <w:rPr/>
        <w:t xml:space="preserve">四、企业未来发展新战略</w:t>
      </w:r>
    </w:p>
    <w:p>
      <w:pPr>
        <w:spacing w:after="150"/>
      </w:pPr>
      <w:r>
        <w:rPr>
          <w:b w:val="1"/>
          <w:bCs w:val="1"/>
        </w:rPr>
        <w:t xml:space="preserve">第八章 2024-2029年中国外加剂行业发展前景预测分析</w:t>
      </w:r>
    </w:p>
    <w:p>
      <w:pPr>
        <w:spacing w:after="150"/>
      </w:pPr>
      <w:r>
        <w:rPr/>
        <w:t xml:space="preserve">第一节 2024-2029年中国外加剂产品发展趋势预测分析</w:t>
      </w:r>
    </w:p>
    <w:p>
      <w:pPr>
        <w:spacing w:after="150"/>
      </w:pPr>
      <w:r>
        <w:rPr/>
        <w:t xml:space="preserve">一、外加剂技术发展趋势分析</w:t>
      </w:r>
    </w:p>
    <w:p>
      <w:pPr>
        <w:spacing w:after="150"/>
      </w:pPr>
      <w:r>
        <w:rPr/>
        <w:t xml:space="preserve">二、外加剂行业发展方向分析</w:t>
      </w:r>
    </w:p>
    <w:p>
      <w:pPr>
        <w:spacing w:after="150"/>
      </w:pPr>
      <w:r>
        <w:rPr/>
        <w:t xml:space="preserve">第二节 2024-2029年中国外加剂行业市场发展前景预测分析</w:t>
      </w:r>
    </w:p>
    <w:p>
      <w:pPr>
        <w:spacing w:after="150"/>
      </w:pPr>
      <w:r>
        <w:rPr/>
        <w:t xml:space="preserve">一、外加剂供给预测分析</w:t>
      </w:r>
    </w:p>
    <w:p>
      <w:pPr>
        <w:spacing w:after="150"/>
      </w:pPr>
      <w:r>
        <w:rPr/>
        <w:t xml:space="preserve">二、外加剂需求预测分析</w:t>
      </w:r>
    </w:p>
    <w:p>
      <w:pPr>
        <w:spacing w:after="150"/>
      </w:pPr>
      <w:r>
        <w:rPr/>
        <w:t xml:space="preserve">三、外加剂进出口形势预测分析</w:t>
      </w:r>
    </w:p>
    <w:p>
      <w:pPr>
        <w:spacing w:after="150"/>
      </w:pPr>
      <w:r>
        <w:rPr/>
        <w:t xml:space="preserve">第三节 2024-2029年中国外加剂行业市场盈利能力预测分析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2024-2029年中国外加剂行业投资机会与投资风险分析</w:t>
      </w:r>
    </w:p>
    <w:p>
      <w:pPr>
        <w:spacing w:after="150"/>
      </w:pPr>
      <w:r>
        <w:rPr/>
        <w:t xml:space="preserve">第一节 2024-2029年中国外加剂行业投资机会分析</w:t>
      </w:r>
    </w:p>
    <w:p>
      <w:pPr>
        <w:spacing w:after="150"/>
      </w:pPr>
      <w:r>
        <w:rPr/>
        <w:t xml:space="preserve">一、外加剂行业吸引力分析</w:t>
      </w:r>
    </w:p>
    <w:p>
      <w:pPr>
        <w:spacing w:after="150"/>
      </w:pPr>
      <w:r>
        <w:rPr/>
        <w:t xml:space="preserve">二、外加剂行业区域投资潜力分析</w:t>
      </w:r>
    </w:p>
    <w:p>
      <w:pPr>
        <w:spacing w:after="150"/>
      </w:pPr>
      <w:r>
        <w:rPr/>
        <w:t xml:space="preserve">第二节 2024-2029年中国外加剂行业投资风险分析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图表：2019-2023年中国水泥、灰泥及混凝土用添加剂进口数据分析</w:t>
      </w:r>
    </w:p>
    <w:p>
      <w:pPr>
        <w:spacing w:after="150"/>
      </w:pPr>
      <w:r>
        <w:rPr/>
        <w:t xml:space="preserve">图表：2019-2023年中国水泥、灰泥及混凝土用添加剂出口数据分析</w:t>
      </w:r>
    </w:p>
    <w:p>
      <w:pPr>
        <w:spacing w:after="150"/>
      </w:pPr>
      <w:r>
        <w:rPr/>
        <w:t xml:space="preserve">图表：2019-2023年中国水泥、灰泥及混凝土用添加剂进出口单价分析</w:t>
      </w:r>
    </w:p>
    <w:p>
      <w:pPr>
        <w:spacing w:after="150"/>
      </w:pPr>
      <w:r>
        <w:rPr/>
        <w:t xml:space="preserve">图表：浙江五龙化工股份有限公司销售收入情况</w:t>
      </w:r>
    </w:p>
    <w:p>
      <w:pPr>
        <w:spacing w:after="150"/>
      </w:pPr>
      <w:r>
        <w:rPr/>
        <w:t xml:space="preserve">图表：浙江五龙化工股份有限公司盈利指标情况</w:t>
      </w:r>
    </w:p>
    <w:p>
      <w:pPr>
        <w:spacing w:after="150"/>
      </w:pPr>
      <w:r>
        <w:rPr/>
        <w:t xml:space="preserve">图表：浙江五龙化工股份有限公司盈利能力情况</w:t>
      </w:r>
    </w:p>
    <w:p>
      <w:pPr>
        <w:spacing w:after="150"/>
      </w:pPr>
      <w:r>
        <w:rPr/>
        <w:t xml:space="preserve">图表：浙江五龙化工股份有限公司资产运行指标状况</w:t>
      </w:r>
    </w:p>
    <w:p>
      <w:pPr>
        <w:spacing w:after="150"/>
      </w:pPr>
      <w:r>
        <w:rPr/>
        <w:t xml:space="preserve">图表：浙江五龙化工股份有限公司资产负债能力指标分析</w:t>
      </w:r>
    </w:p>
    <w:p>
      <w:pPr>
        <w:spacing w:after="150"/>
      </w:pPr>
      <w:r>
        <w:rPr/>
        <w:t xml:space="preserve">图表：浙江五龙化工股份有限公司成本费用构成情况</w:t>
      </w:r>
    </w:p>
    <w:p>
      <w:pPr>
        <w:spacing w:after="150"/>
      </w:pPr>
      <w:r>
        <w:rPr/>
        <w:t xml:space="preserve">图表：江西武冠实业集团销售收入情况</w:t>
      </w:r>
    </w:p>
    <w:p>
      <w:pPr>
        <w:spacing w:after="150"/>
      </w:pPr>
      <w:r>
        <w:rPr/>
        <w:t xml:space="preserve">图表：江西武冠实业集团盈利指标情况</w:t>
      </w:r>
    </w:p>
    <w:p>
      <w:pPr>
        <w:spacing w:after="150"/>
      </w:pPr>
      <w:r>
        <w:rPr/>
        <w:t xml:space="preserve">图表：江西武冠实业集团盈利能力情况</w:t>
      </w:r>
    </w:p>
    <w:p>
      <w:pPr>
        <w:spacing w:after="150"/>
      </w:pPr>
      <w:r>
        <w:rPr/>
        <w:t xml:space="preserve">图表：江西武冠实业集团资产运行指标状况</w:t>
      </w:r>
    </w:p>
    <w:p>
      <w:pPr>
        <w:spacing w:after="150"/>
      </w:pPr>
      <w:r>
        <w:rPr/>
        <w:t xml:space="preserve">图表：江西武冠实业集团资产负债能力指标分析</w:t>
      </w:r>
    </w:p>
    <w:p>
      <w:pPr>
        <w:spacing w:after="150"/>
      </w:pPr>
      <w:r>
        <w:rPr/>
        <w:t xml:space="preserve">图表：江西武冠实业集团成本费用构成情况</w:t>
      </w:r>
    </w:p>
    <w:p>
      <w:pPr>
        <w:spacing w:after="150"/>
      </w:pPr>
      <w:r>
        <w:rPr/>
        <w:t xml:space="preserve">图表：天津市北辰区龙砼外加剂厂销售收入情况</w:t>
      </w:r>
    </w:p>
    <w:p>
      <w:pPr>
        <w:spacing w:after="150"/>
      </w:pPr>
      <w:r>
        <w:rPr/>
        <w:t xml:space="preserve">图表：天津市北辰区龙砼外加剂厂盈利指标情况</w:t>
      </w:r>
    </w:p>
    <w:p>
      <w:pPr>
        <w:spacing w:after="150"/>
      </w:pPr>
      <w:r>
        <w:rPr/>
        <w:t xml:space="preserve">图表：天津市北辰区龙砼外加剂厂盈利能力情况</w:t>
      </w:r>
    </w:p>
    <w:p>
      <w:pPr>
        <w:spacing w:after="150"/>
      </w:pPr>
      <w:r>
        <w:rPr/>
        <w:t xml:space="preserve">图表：天津市北辰区龙砼外加剂厂资产运行指标状况</w:t>
      </w:r>
    </w:p>
    <w:p>
      <w:pPr>
        <w:spacing w:after="150"/>
      </w:pPr>
      <w:r>
        <w:rPr/>
        <w:t xml:space="preserve">图表：天津市北辰区龙砼外加剂厂资产负债能力指标分析</w:t>
      </w:r>
    </w:p>
    <w:p>
      <w:pPr>
        <w:spacing w:after="150"/>
      </w:pPr>
      <w:r>
        <w:rPr/>
        <w:t xml:space="preserve">图表：天津市北辰区龙砼外加剂厂成本费用构成情况</w:t>
      </w:r>
    </w:p>
    <w:p>
      <w:pPr>
        <w:spacing w:after="150"/>
      </w:pPr>
      <w:r>
        <w:rPr/>
        <w:t xml:space="preserve">图表：石家庄市花园实业有限公司销售收入情况</w:t>
      </w:r>
    </w:p>
    <w:p>
      <w:pPr>
        <w:spacing w:after="150"/>
      </w:pPr>
      <w:r>
        <w:rPr/>
        <w:t xml:space="preserve">图表：石家庄市花园实业有限公司盈利指标情况</w:t>
      </w:r>
    </w:p>
    <w:p>
      <w:pPr>
        <w:spacing w:after="150"/>
      </w:pPr>
      <w:r>
        <w:rPr/>
        <w:t xml:space="preserve">图表：石家庄市花园实业有限公司盈利能力情况</w:t>
      </w:r>
    </w:p>
    <w:p>
      <w:pPr>
        <w:spacing w:after="150"/>
      </w:pPr>
      <w:r>
        <w:rPr/>
        <w:t xml:space="preserve">图表：石家庄市花园实业有限公司资产运行指标状况</w:t>
      </w:r>
    </w:p>
    <w:p>
      <w:pPr>
        <w:spacing w:after="150"/>
      </w:pPr>
      <w:r>
        <w:rPr/>
        <w:t xml:space="preserve">图表：石家庄市花园实业有限公司资产负债能力指标分析</w:t>
      </w:r>
    </w:p>
    <w:p>
      <w:pPr>
        <w:spacing w:after="150"/>
      </w:pPr>
      <w:r>
        <w:rPr/>
        <w:t xml:space="preserve">图表：石家庄市花园实业有限公司成本费用构成情况</w:t>
      </w:r>
    </w:p>
    <w:p>
      <w:pPr>
        <w:spacing w:after="150"/>
      </w:pPr>
      <w:r>
        <w:rPr/>
        <w:t xml:space="preserve">图表：天津中油渤星工程科技股份有限公司销售收入情况</w:t>
      </w:r>
    </w:p>
    <w:p>
      <w:pPr>
        <w:spacing w:after="150"/>
      </w:pPr>
      <w:r>
        <w:rPr/>
        <w:t xml:space="preserve">图表：天津中油渤星工程科技股份有限公司盈利指标情况</w:t>
      </w:r>
    </w:p>
    <w:p>
      <w:pPr>
        <w:spacing w:after="150"/>
      </w:pPr>
      <w:r>
        <w:rPr/>
        <w:t xml:space="preserve">图表：天津中油渤星工程科技股份有限公司盈利能力情况</w:t>
      </w:r>
    </w:p>
    <w:p>
      <w:pPr>
        <w:spacing w:after="150"/>
      </w:pPr>
      <w:r>
        <w:rPr/>
        <w:t xml:space="preserve">图表：天津中油渤星工程科技股份有限公司资产运行指标状况</w:t>
      </w:r>
    </w:p>
    <w:p>
      <w:pPr>
        <w:spacing w:after="150"/>
      </w:pPr>
      <w:r>
        <w:rPr/>
        <w:t xml:space="preserve">图表：天津中油渤星工程科技股份有限公司资产负债能力指标分析</w:t>
      </w:r>
    </w:p>
    <w:p>
      <w:pPr>
        <w:spacing w:after="150"/>
      </w:pPr>
      <w:r>
        <w:rPr/>
        <w:t xml:space="preserve">图表：天津中油渤星工程科技股份有限公司成本费用构成情况</w:t>
      </w:r>
    </w:p>
    <w:p>
      <w:pPr>
        <w:spacing w:after="150"/>
      </w:pPr>
      <w:r>
        <w:rPr/>
        <w:t xml:space="preserve">图表：华西(四川彭山)混凝土外加剂有限公司销售收入情况</w:t>
      </w:r>
    </w:p>
    <w:p>
      <w:pPr>
        <w:spacing w:after="150"/>
      </w:pPr>
      <w:r>
        <w:rPr/>
        <w:t xml:space="preserve">图表：华西(四川彭山)混凝土外加剂有限公司盈利指标情况</w:t>
      </w:r>
    </w:p>
    <w:p>
      <w:pPr>
        <w:spacing w:after="150"/>
      </w:pPr>
      <w:r>
        <w:rPr/>
        <w:t xml:space="preserve">图表：华西(四川彭山)混凝土外加剂有限公司盈利能力情况</w:t>
      </w:r>
    </w:p>
    <w:p>
      <w:pPr>
        <w:spacing w:after="150"/>
      </w:pPr>
      <w:r>
        <w:rPr/>
        <w:t xml:space="preserve">图表：华西(四川彭山)混凝土外加剂有限公司资产运行指标状况</w:t>
      </w:r>
    </w:p>
    <w:p>
      <w:pPr>
        <w:spacing w:after="150"/>
      </w:pPr>
      <w:r>
        <w:rPr/>
        <w:t xml:space="preserve">图表：华西(四川彭山)混凝土外加剂有限公司资产负债能力指标分析</w:t>
      </w:r>
    </w:p>
    <w:p>
      <w:pPr>
        <w:spacing w:after="150"/>
      </w:pPr>
      <w:r>
        <w:rPr/>
        <w:t xml:space="preserve">图表：华西(四川彭山)混凝土外加剂有限公司成本费用构成情况</w:t>
      </w:r>
    </w:p>
    <w:p>
      <w:pPr>
        <w:spacing w:after="150"/>
      </w:pPr>
      <w:r>
        <w:rPr/>
        <w:t xml:space="preserve">图表：广州建筑宝外加剂有限公司销售收入情况</w:t>
      </w:r>
    </w:p>
    <w:p>
      <w:pPr>
        <w:spacing w:after="150"/>
      </w:pPr>
      <w:r>
        <w:rPr/>
        <w:t xml:space="preserve">图表：广州建筑宝外加剂有限公司盈利指标情况</w:t>
      </w:r>
    </w:p>
    <w:p>
      <w:pPr>
        <w:spacing w:after="150"/>
      </w:pPr>
      <w:r>
        <w:rPr/>
        <w:t xml:space="preserve">图表：广州建筑宝外加剂有限公司盈利能力情况</w:t>
      </w:r>
    </w:p>
    <w:p>
      <w:pPr>
        <w:spacing w:after="150"/>
      </w:pPr>
      <w:r>
        <w:rPr/>
        <w:t xml:space="preserve">图表：广州建筑宝外加剂有限公司资产运行指标状况</w:t>
      </w:r>
    </w:p>
    <w:p>
      <w:pPr>
        <w:spacing w:after="150"/>
      </w:pPr>
      <w:r>
        <w:rPr/>
        <w:t xml:space="preserve">图表：广州建筑宝外加剂有限公司资产负债能力指标分析</w:t>
      </w:r>
    </w:p>
    <w:p>
      <w:pPr>
        <w:spacing w:after="150"/>
      </w:pPr>
      <w:r>
        <w:rPr/>
        <w:t xml:space="preserve">图表：广州建筑宝外加剂有限公司成本费用构成情况</w:t>
      </w:r>
    </w:p>
    <w:p>
      <w:pPr>
        <w:spacing w:after="150"/>
      </w:pPr>
      <w:r>
        <w:rPr/>
        <w:t xml:space="preserve">图表：四川柯帅外加剂有限公司销售收入情况</w:t>
      </w:r>
    </w:p>
    <w:p>
      <w:pPr>
        <w:spacing w:after="150"/>
      </w:pPr>
      <w:r>
        <w:rPr/>
        <w:t xml:space="preserve">图表：四川柯帅外加剂有限公司盈利指标情况</w:t>
      </w:r>
    </w:p>
    <w:p>
      <w:pPr>
        <w:spacing w:after="150"/>
      </w:pPr>
      <w:r>
        <w:rPr/>
        <w:t xml:space="preserve">图表：四川柯帅外加剂有限公司盈利能力情况</w:t>
      </w:r>
    </w:p>
    <w:p>
      <w:pPr>
        <w:spacing w:after="150"/>
      </w:pPr>
      <w:r>
        <w:rPr/>
        <w:t xml:space="preserve">图表：四川柯帅外加剂有限公司资产运行指标状况</w:t>
      </w:r>
    </w:p>
    <w:p>
      <w:pPr>
        <w:spacing w:after="150"/>
      </w:pPr>
      <w:r>
        <w:rPr/>
        <w:t xml:space="preserve">图表：四川柯帅外加剂有限公司资产负债能力指标分析</w:t>
      </w:r>
    </w:p>
    <w:p>
      <w:pPr>
        <w:spacing w:after="150"/>
      </w:pPr>
      <w:r>
        <w:rPr/>
        <w:t xml:space="preserve">图表：四川柯帅外加剂有限公司成本费用构成情况</w:t>
      </w:r>
    </w:p>
    <w:p>
      <w:pPr>
        <w:spacing w:after="150"/>
      </w:pPr>
      <w:r>
        <w:rPr/>
        <w:t xml:space="preserve">图表：天津市延顺建筑材料有限公司销售收入情况</w:t>
      </w:r>
    </w:p>
    <w:p>
      <w:pPr>
        <w:spacing w:after="150"/>
      </w:pPr>
      <w:r>
        <w:rPr/>
        <w:t xml:space="preserve">图表：天津市延顺建筑材料有限公司盈利指标情况</w:t>
      </w:r>
    </w:p>
    <w:p>
      <w:pPr>
        <w:spacing w:after="150"/>
      </w:pPr>
      <w:r>
        <w:rPr/>
        <w:t xml:space="preserve">图表：天津市延顺建筑材料有限公司盈利能力情况</w:t>
      </w:r>
    </w:p>
    <w:p>
      <w:pPr>
        <w:spacing w:after="150"/>
      </w:pPr>
      <w:r>
        <w:rPr/>
        <w:t xml:space="preserve">图表：天津市延顺建筑材料有限公司资产运行指标状况</w:t>
      </w:r>
    </w:p>
    <w:p>
      <w:pPr>
        <w:spacing w:after="150"/>
      </w:pPr>
      <w:r>
        <w:rPr/>
        <w:t xml:space="preserve">图表：天津市延顺建筑材料有限公司资产负债能力指标分析</w:t>
      </w:r>
    </w:p>
    <w:p>
      <w:pPr>
        <w:spacing w:after="150"/>
      </w:pPr>
      <w:r>
        <w:rPr/>
        <w:t xml:space="preserve">图表：天津市延顺建筑材料有限公司成本费用构成情况</w:t>
      </w:r>
    </w:p>
    <w:p>
      <w:pPr>
        <w:spacing w:after="150"/>
      </w:pPr>
      <w:r>
        <w:rPr/>
        <w:t xml:space="preserve">图表：佛山市瑞安建材科技有限公司销售收入情况</w:t>
      </w:r>
    </w:p>
    <w:p>
      <w:pPr>
        <w:spacing w:after="150"/>
      </w:pPr>
      <w:r>
        <w:rPr/>
        <w:t xml:space="preserve">图表：佛山市瑞安建材科技有限公司盈利指标情况</w:t>
      </w:r>
    </w:p>
    <w:p>
      <w:pPr>
        <w:spacing w:after="150"/>
      </w:pPr>
      <w:r>
        <w:rPr/>
        <w:t xml:space="preserve">图表：佛山市瑞安建材科技有限公司盈利能力情况</w:t>
      </w:r>
    </w:p>
    <w:p>
      <w:pPr>
        <w:spacing w:after="150"/>
      </w:pPr>
      <w:r>
        <w:rPr/>
        <w:t xml:space="preserve">图表：佛山市瑞安建材科技有限公司资产运行指标状况</w:t>
      </w:r>
    </w:p>
    <w:p>
      <w:pPr>
        <w:spacing w:after="150"/>
      </w:pPr>
      <w:r>
        <w:rPr/>
        <w:t xml:space="preserve">图表：佛山市瑞安建材科技有限公司资产负债能力指标分析</w:t>
      </w:r>
    </w:p>
    <w:p>
      <w:pPr>
        <w:spacing w:after="150"/>
      </w:pPr>
      <w:r>
        <w:rPr/>
        <w:t xml:space="preserve">图表：佛山市瑞安建材科技有限公司成本费用构成情况</w:t>
      </w:r>
    </w:p>
    <w:p>
      <w:pPr>
        <w:spacing w:after="150"/>
      </w:pPr>
      <w:r>
        <w:rPr/>
        <w:t xml:space="preserve">图表：2024-2029年中国外加剂供给预测分析</w:t>
      </w:r>
    </w:p>
    <w:p>
      <w:pPr>
        <w:spacing w:after="150"/>
      </w:pPr>
      <w:r>
        <w:rPr/>
        <w:t xml:space="preserve">图表：2024-2029年中国外加剂需求预测分析</w:t>
      </w:r>
    </w:p>
    <w:p>
      <w:pPr>
        <w:spacing w:after="150"/>
      </w:pPr>
      <w:r>
        <w:rPr/>
        <w:t xml:space="preserve">图表：2024-2029年中国外加剂行业进出口形势预测分析</w:t>
      </w:r>
    </w:p>
    <w:p>
      <w:pPr>
        <w:spacing w:after="150"/>
      </w:pPr>
      <w:r>
        <w:rPr/>
        <w:t xml:space="preserve">图表：2024-2029年中国外加剂行业市场盈利能力预测分析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2024-2029年中国外加剂行业市场运行环境分析及供需预测报告</dc:title>
  <dc:description>2024-2029年中国外加剂行业市场运行环境分析及供需预测报告</dc:description>
  <dc:subject>2024-2029年中国外加剂行业市场运行环境分析及供需预测报告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2024-01-24T20:50:47+08:00</dcterms:created>
  <dcterms:modified xsi:type="dcterms:W3CDTF">2024-01-24T20:50:47+08:00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