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2024-2029年职业学校产业深度调研及发展趋势预测报告</w:t>
      </w:r>
    </w:p>
    <w:p>
      <w:pPr>
        <w:spacing w:after="150"/>
      </w:pPr>
      <w:r>
        <w:rPr>
          <w:b w:val="1"/>
          <w:bCs w:val="1"/>
        </w:rPr>
        <w:t xml:space="preserve">报告简介</w:t>
      </w:r>
    </w:p>
    <w:p>
      <w:pPr>
        <w:spacing w:after="150"/>
      </w:pPr>
      <w:r>
        <w:rPr/>
        <w:t xml:space="preserve">目前一线城市为各大职业教育培训机构的主要市场，但随着各大职业教育培训机构在一线城市的布局逐渐完善，未来一线城市仍因职业产业的不断发展拥有较大的市场空间，但增长将会趋于平稳;武汉、郑州、南京、合肥、成都、西安等二线城市由于聚集了较多的高校和专科学校，毕业生及就业需求人群庞大，市场空间较大且增速较快，是职业教育培训机构扩张的重要方向;三四线城市目前尚未成为职业教育培训机构的关注重点，但部分三线城市因其拥有大量毕业生和职业产业快速发展正逐步成为职业教育培训公司新的扩张方向。</w:t>
      </w:r>
    </w:p>
    <w:p>
      <w:pPr>
        <w:spacing w:after="150"/>
      </w:pPr>
      <w:r>
        <w:rPr/>
        <w:t xml:space="preserve">职业学校培训行业竞争较为激烈，市场上存在大量类似培训机构可供客户选择。学员亲身体验的良好口碑、课程研发与授课技能的专业能力和行业内综合知名度将会成为公司发展的重要因素。目前大品牌的培训机构开始逐渐占领全国各级城市，培训业的连锁企业数量也在稳步增加，各类培训连锁品牌已逐步形成，消费者对品牌价值的认同度也越来越高。</w:t>
      </w:r>
    </w:p>
    <w:p>
      <w:pPr>
        <w:spacing w:after="150"/>
      </w:pPr>
      <w:r>
        <w:rPr/>
        <w:t xml:space="preserve">我国职业学校教育培训服务市场参与企业众多，民营企业占比很高，这和学历职业教育市场、整体教育市场的总体趋势有较大差别。职业学校教育培训市场竞争非常充分。职业学校非学历教育培训的服务对象以大学毕业生和本领域与跨学科技术人员为主，这也就导致了职业学校非学历教育培训机构的主要客户极为分散，不存在收入占比很高的客户，这是本行业公司的一大特征。职业学校教育培训市场竞争格局分为两个层次，第一层次为全国范围经营的知名品牌培训机构，主要有传智播客、达内科技等，此类企业规模大，师资力量雄厚，占据全国中高端培训市场和较大市场份额;第二层次为区域性经营的培训机构，此类企业数量较多，在小范围地域内占有部分市场，但规模相对较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学校行业的发展状况进行了深入透彻地分析，对我国行业市场情况、技术现状、供需形势作了详尽研究，重点分析了国内外重点企业、行业发展趋势以及行业投资情况，报告还对职业学校下游行业的发展进行了探讨，是职业学校及相关企业、投资部门、研究机构准确了解目前中国市场发展动态，把握职业学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世界职业学校行业发展情况分析 1</w:t>
      </w:r>
    </w:p>
    <w:p>
      <w:pPr>
        <w:spacing w:after="150"/>
      </w:pPr>
      <w:r>
        <w:rPr/>
        <w:t xml:space="preserve">第一节 世界职业学校行业分析 1</w:t>
      </w:r>
    </w:p>
    <w:p>
      <w:pPr>
        <w:spacing w:after="150"/>
      </w:pPr>
      <w:r>
        <w:rPr/>
        <w:t xml:space="preserve">一、世界职业学校行业特点 1</w:t>
      </w:r>
    </w:p>
    <w:p>
      <w:pPr>
        <w:spacing w:after="150"/>
      </w:pPr>
      <w:r>
        <w:rPr/>
        <w:t xml:space="preserve">二、世界职业学校行业动态 2</w:t>
      </w:r>
    </w:p>
    <w:p>
      <w:pPr>
        <w:spacing w:after="150"/>
      </w:pPr>
      <w:r>
        <w:rPr/>
        <w:t xml:space="preserve">第二节 世界职业学校市场分析 4</w:t>
      </w:r>
    </w:p>
    <w:p>
      <w:pPr>
        <w:spacing w:after="150"/>
      </w:pPr>
      <w:r>
        <w:rPr/>
        <w:t xml:space="preserve">一、世界职业学校消费情况 4</w:t>
      </w:r>
    </w:p>
    <w:p>
      <w:pPr>
        <w:spacing w:after="150"/>
      </w:pPr>
      <w:r>
        <w:rPr/>
        <w:t xml:space="preserve">二、世界职业学校消费结构 5</w:t>
      </w:r>
    </w:p>
    <w:p>
      <w:pPr>
        <w:spacing w:after="150"/>
      </w:pPr>
      <w:r>
        <w:rPr/>
        <w:t xml:space="preserve">三、世界职业学校价格分析 6</w:t>
      </w:r>
    </w:p>
    <w:p>
      <w:pPr>
        <w:spacing w:after="150"/>
      </w:pPr>
      <w:r>
        <w:rPr/>
        <w:t xml:space="preserve">第三节 2019-2023年中外职业学校市场对比 6</w:t>
      </w:r>
    </w:p>
    <w:p>
      <w:pPr>
        <w:spacing w:after="150"/>
      </w:pPr>
      <w:r>
        <w:rPr>
          <w:b w:val="1"/>
          <w:bCs w:val="1"/>
        </w:rPr>
        <w:t xml:space="preserve">第二章 中国职业学校行业供给情况分析及趋势 9</w:t>
      </w:r>
    </w:p>
    <w:p>
      <w:pPr>
        <w:spacing w:after="150"/>
      </w:pPr>
      <w:r>
        <w:rPr/>
        <w:t xml:space="preserve">第一节 2019-2023年中国职业学校行业市场供给分析 9</w:t>
      </w:r>
    </w:p>
    <w:p>
      <w:pPr>
        <w:spacing w:after="150"/>
      </w:pPr>
      <w:r>
        <w:rPr/>
        <w:t xml:space="preserve">一、职业学校整体供给情况分析 9</w:t>
      </w:r>
    </w:p>
    <w:p>
      <w:pPr>
        <w:spacing w:after="150"/>
      </w:pPr>
      <w:r>
        <w:rPr/>
        <w:t xml:space="preserve">二、职业学校重点区域供给分析 11</w:t>
      </w:r>
    </w:p>
    <w:p>
      <w:pPr>
        <w:spacing w:after="150"/>
      </w:pPr>
      <w:r>
        <w:rPr/>
        <w:t xml:space="preserve">第二节 职业学校行业供给关系因素分析 13</w:t>
      </w:r>
    </w:p>
    <w:p>
      <w:pPr>
        <w:spacing w:after="150"/>
      </w:pPr>
      <w:r>
        <w:rPr/>
        <w:t xml:space="preserve">一、需求变化因素 13</w:t>
      </w:r>
    </w:p>
    <w:p>
      <w:pPr>
        <w:spacing w:after="150"/>
      </w:pPr>
      <w:r>
        <w:rPr/>
        <w:t xml:space="preserve">二、社会传统观念影响 13</w:t>
      </w:r>
    </w:p>
    <w:p>
      <w:pPr>
        <w:spacing w:after="150"/>
      </w:pPr>
      <w:r>
        <w:rPr/>
        <w:t xml:space="preserve">三、各级政府投入不足 13</w:t>
      </w:r>
    </w:p>
    <w:p>
      <w:pPr>
        <w:spacing w:after="150"/>
      </w:pPr>
      <w:r>
        <w:rPr/>
        <w:t xml:space="preserve">四、学校自身原因 14</w:t>
      </w:r>
    </w:p>
    <w:p>
      <w:pPr>
        <w:spacing w:after="150"/>
      </w:pPr>
      <w:r>
        <w:rPr/>
        <w:t xml:space="preserve">第三节 2024-2029年中国职业学校行业市场供给趋势 15</w:t>
      </w:r>
    </w:p>
    <w:p>
      <w:pPr>
        <w:spacing w:after="150"/>
      </w:pPr>
      <w:r>
        <w:rPr/>
        <w:t xml:space="preserve">一、职业学校整体供给情况趋势分析 15</w:t>
      </w:r>
    </w:p>
    <w:p>
      <w:pPr>
        <w:spacing w:after="150"/>
      </w:pPr>
      <w:r>
        <w:rPr/>
        <w:t xml:space="preserve">二、职业学校重点区域供给趋势分析 15</w:t>
      </w:r>
    </w:p>
    <w:p>
      <w:pPr>
        <w:spacing w:after="150"/>
      </w:pPr>
      <w:r>
        <w:rPr/>
        <w:t xml:space="preserve">三、影响未来职业学校供给的因素分析 15</w:t>
      </w:r>
    </w:p>
    <w:p>
      <w:pPr>
        <w:spacing w:after="150"/>
      </w:pPr>
      <w:r>
        <w:rPr>
          <w:b w:val="1"/>
          <w:bCs w:val="1"/>
        </w:rPr>
        <w:t xml:space="preserve">第三章 信息社会下职业学校行业宏观经济环境分析 17</w:t>
      </w:r>
    </w:p>
    <w:p>
      <w:pPr>
        <w:spacing w:after="150"/>
      </w:pPr>
      <w:r>
        <w:rPr/>
        <w:t xml:space="preserve">第一节 2019-2023年全球经济环境分析 17</w:t>
      </w:r>
    </w:p>
    <w:p>
      <w:pPr>
        <w:spacing w:after="150"/>
      </w:pPr>
      <w:r>
        <w:rPr/>
        <w:t xml:space="preserve">一、2019-2023年全球经济运行概况 17</w:t>
      </w:r>
    </w:p>
    <w:p>
      <w:pPr>
        <w:spacing w:after="150"/>
      </w:pPr>
      <w:r>
        <w:rPr/>
        <w:t xml:space="preserve">二、2024-2029年全球经济形势预测 17</w:t>
      </w:r>
    </w:p>
    <w:p>
      <w:pPr>
        <w:spacing w:after="150"/>
      </w:pPr>
      <w:r>
        <w:rPr/>
        <w:t xml:space="preserve">第二节 信息时代对全球经济的影响 19</w:t>
      </w:r>
    </w:p>
    <w:p>
      <w:pPr>
        <w:spacing w:after="150"/>
      </w:pPr>
      <w:r>
        <w:rPr/>
        <w:t xml:space="preserve">一、国际信息社会发展趋势及其国际影响 19</w:t>
      </w:r>
    </w:p>
    <w:p>
      <w:pPr>
        <w:spacing w:after="150"/>
      </w:pPr>
      <w:r>
        <w:rPr/>
        <w:t xml:space="preserve">二、对各国实体经济的影响 22</w:t>
      </w:r>
    </w:p>
    <w:p>
      <w:pPr>
        <w:spacing w:after="150"/>
      </w:pPr>
      <w:r>
        <w:rPr/>
        <w:t xml:space="preserve">第三节 信息时代对中国经济的影响 23</w:t>
      </w:r>
    </w:p>
    <w:p>
      <w:pPr>
        <w:spacing w:after="150"/>
      </w:pPr>
      <w:r>
        <w:rPr/>
        <w:t xml:space="preserve">一、信息时代对中国实体经济的影响 23</w:t>
      </w:r>
    </w:p>
    <w:p>
      <w:pPr>
        <w:spacing w:after="150"/>
      </w:pPr>
      <w:r>
        <w:rPr/>
        <w:t xml:space="preserve">二、信息时代影响下的主要行业 23</w:t>
      </w:r>
    </w:p>
    <w:p>
      <w:pPr>
        <w:spacing w:after="150"/>
      </w:pPr>
      <w:r>
        <w:rPr/>
        <w:t xml:space="preserve">三、中国宏观经济政策变动及趋势 26</w:t>
      </w:r>
    </w:p>
    <w:p>
      <w:pPr>
        <w:spacing w:after="150"/>
      </w:pPr>
      <w:r>
        <w:rPr/>
        <w:t xml:space="preserve">四、2019-2023年中国宏观经济运行概况 27</w:t>
      </w:r>
    </w:p>
    <w:p>
      <w:pPr>
        <w:spacing w:after="150"/>
      </w:pPr>
      <w:r>
        <w:rPr/>
        <w:t xml:space="preserve">五、2024-2029年中国宏观经济趋势预测 29</w:t>
      </w:r>
    </w:p>
    <w:p>
      <w:pPr>
        <w:spacing w:after="150"/>
      </w:pPr>
      <w:r>
        <w:rPr>
          <w:b w:val="1"/>
          <w:bCs w:val="1"/>
        </w:rPr>
        <w:t xml:space="preserve">第四章 2019-2023年中国职业学校行业发展概况 32</w:t>
      </w:r>
    </w:p>
    <w:p>
      <w:pPr>
        <w:spacing w:after="150"/>
      </w:pPr>
      <w:r>
        <w:rPr/>
        <w:t xml:space="preserve">第一节 2019-2023年中国职业学校行业发展态势分析 32</w:t>
      </w:r>
    </w:p>
    <w:p>
      <w:pPr>
        <w:spacing w:after="150"/>
      </w:pPr>
      <w:r>
        <w:rPr/>
        <w:t xml:space="preserve">第二节 2019-2023年中国职业学校行业发展特点分析 33</w:t>
      </w:r>
    </w:p>
    <w:p>
      <w:pPr>
        <w:spacing w:after="150"/>
      </w:pPr>
      <w:r>
        <w:rPr/>
        <w:t xml:space="preserve">第三节 2019-2023年中国职业学校行业市场供需分析 38</w:t>
      </w:r>
    </w:p>
    <w:p>
      <w:pPr>
        <w:spacing w:after="150"/>
      </w:pPr>
      <w:r>
        <w:rPr>
          <w:b w:val="1"/>
          <w:bCs w:val="1"/>
        </w:rPr>
        <w:t xml:space="preserve">第五章 2019-2023年中国职业学校行业整体运行状况 42</w:t>
      </w:r>
    </w:p>
    <w:p>
      <w:pPr>
        <w:spacing w:after="150"/>
      </w:pPr>
      <w:r>
        <w:rPr/>
        <w:t xml:space="preserve">第一节 2019-2023年职业学校行业盈利能力分析 42</w:t>
      </w:r>
    </w:p>
    <w:p>
      <w:pPr>
        <w:spacing w:after="150"/>
      </w:pPr>
      <w:r>
        <w:rPr/>
        <w:t xml:space="preserve">第二节 2019-2023年职业学校行业偿债能力分析 42</w:t>
      </w:r>
    </w:p>
    <w:p>
      <w:pPr>
        <w:spacing w:after="150"/>
      </w:pPr>
      <w:r>
        <w:rPr/>
        <w:t xml:space="preserve">第三节 2019-2023年职业学校行业营运能力分析 43</w:t>
      </w:r>
    </w:p>
    <w:p>
      <w:pPr>
        <w:spacing w:after="150"/>
      </w:pPr>
      <w:r>
        <w:rPr>
          <w:b w:val="1"/>
          <w:bCs w:val="1"/>
        </w:rPr>
        <w:t xml:space="preserve">第六章 2019-2023年中国职业学校行业竞争情况分析 44</w:t>
      </w:r>
    </w:p>
    <w:p>
      <w:pPr>
        <w:spacing w:after="150"/>
      </w:pPr>
      <w:r>
        <w:rPr/>
        <w:t xml:space="preserve">第一节 职业学校行业经济指标分析 44</w:t>
      </w:r>
    </w:p>
    <w:p>
      <w:pPr>
        <w:spacing w:after="150"/>
      </w:pPr>
      <w:r>
        <w:rPr/>
        <w:t xml:space="preserve">一、赢利性 44</w:t>
      </w:r>
    </w:p>
    <w:p>
      <w:pPr>
        <w:spacing w:after="150"/>
      </w:pPr>
      <w:r>
        <w:rPr/>
        <w:t xml:space="preserve">二、附加值的提升空间 44</w:t>
      </w:r>
    </w:p>
    <w:p>
      <w:pPr>
        <w:spacing w:after="150"/>
      </w:pPr>
      <w:r>
        <w:rPr/>
        <w:t xml:space="preserve">三、进入壁垒/退出机制 53</w:t>
      </w:r>
    </w:p>
    <w:p>
      <w:pPr>
        <w:spacing w:after="150"/>
      </w:pPr>
      <w:r>
        <w:rPr/>
        <w:t xml:space="preserve">四、行业周期 56</w:t>
      </w:r>
    </w:p>
    <w:p>
      <w:pPr>
        <w:spacing w:after="150"/>
      </w:pPr>
      <w:r>
        <w:rPr/>
        <w:t xml:space="preserve">第二节 职业学校行业竞争结构分析 58</w:t>
      </w:r>
    </w:p>
    <w:p>
      <w:pPr>
        <w:spacing w:after="150"/>
      </w:pPr>
      <w:r>
        <w:rPr/>
        <w:t xml:space="preserve">一、现有学校间竞争 58</w:t>
      </w:r>
    </w:p>
    <w:p>
      <w:pPr>
        <w:spacing w:after="150"/>
      </w:pPr>
      <w:r>
        <w:rPr/>
        <w:t xml:space="preserve">二、潜在进入者分析 59</w:t>
      </w:r>
    </w:p>
    <w:p>
      <w:pPr>
        <w:spacing w:after="150"/>
      </w:pPr>
      <w:r>
        <w:rPr/>
        <w:t xml:space="preserve">三、替代品威胁分析 60</w:t>
      </w:r>
    </w:p>
    <w:p>
      <w:pPr>
        <w:spacing w:after="150"/>
      </w:pPr>
      <w:r>
        <w:rPr/>
        <w:t xml:space="preserve">四、供应商议价能力 60</w:t>
      </w:r>
    </w:p>
    <w:p>
      <w:pPr>
        <w:spacing w:after="150"/>
      </w:pPr>
      <w:r>
        <w:rPr/>
        <w:t xml:space="preserve">五、客户议价能力 61</w:t>
      </w:r>
    </w:p>
    <w:p>
      <w:pPr>
        <w:spacing w:after="150"/>
      </w:pPr>
      <w:r>
        <w:rPr/>
        <w:t xml:space="preserve">第三节 2024-2029年中国职业学校行业市场竞争策略展望分析 61</w:t>
      </w:r>
    </w:p>
    <w:p>
      <w:pPr>
        <w:spacing w:after="150"/>
      </w:pPr>
      <w:r>
        <w:rPr/>
        <w:t xml:space="preserve">一、职业学校行业市场竞争力分析 61</w:t>
      </w:r>
    </w:p>
    <w:p>
      <w:pPr>
        <w:spacing w:after="150"/>
      </w:pPr>
      <w:r>
        <w:rPr/>
        <w:t xml:space="preserve">二、职业学校行业市场竞争格局展望分析 65</w:t>
      </w:r>
    </w:p>
    <w:p>
      <w:pPr>
        <w:spacing w:after="150"/>
      </w:pPr>
      <w:r>
        <w:rPr/>
        <w:t xml:space="preserve">三、职业学校行业市场竞争策略分析 66</w:t>
      </w:r>
    </w:p>
    <w:p>
      <w:pPr>
        <w:spacing w:after="150"/>
      </w:pPr>
      <w:r>
        <w:rPr>
          <w:b w:val="1"/>
          <w:bCs w:val="1"/>
        </w:rPr>
        <w:t xml:space="preserve">第七章 2024-2029年职业学校行业投资价值及行业发展预测 68</w:t>
      </w:r>
    </w:p>
    <w:p>
      <w:pPr>
        <w:spacing w:after="150"/>
      </w:pPr>
      <w:r>
        <w:rPr/>
        <w:t xml:space="preserve">第一节 2024-2029年职业学校行业成长性分析 68</w:t>
      </w:r>
    </w:p>
    <w:p>
      <w:pPr>
        <w:spacing w:after="150"/>
      </w:pPr>
      <w:r>
        <w:rPr/>
        <w:t xml:space="preserve">第二节 2024-2029年职业学校行业经营能力分析 68</w:t>
      </w:r>
    </w:p>
    <w:p>
      <w:pPr>
        <w:spacing w:after="150"/>
      </w:pPr>
      <w:r>
        <w:rPr/>
        <w:t xml:space="preserve">第三节 2024-2029年职业学校行业盈利能力分析 69</w:t>
      </w:r>
    </w:p>
    <w:p>
      <w:pPr>
        <w:spacing w:after="150"/>
      </w:pPr>
      <w:r>
        <w:rPr/>
        <w:t xml:space="preserve">第四节 2024-2029年职业学校行业偿债能力分析 69</w:t>
      </w:r>
    </w:p>
    <w:p>
      <w:pPr>
        <w:spacing w:after="150"/>
      </w:pPr>
      <w:r>
        <w:rPr/>
        <w:t xml:space="preserve">第五节 2024-2029年我国职业学校行业收入预测 69</w:t>
      </w:r>
    </w:p>
    <w:p>
      <w:pPr>
        <w:spacing w:after="150"/>
      </w:pPr>
      <w:r>
        <w:rPr/>
        <w:t xml:space="preserve">第六节 2024-2029年我国职业学校行业总资产预测 70</w:t>
      </w:r>
    </w:p>
    <w:p>
      <w:pPr>
        <w:spacing w:after="150"/>
      </w:pPr>
      <w:r>
        <w:rPr>
          <w:b w:val="1"/>
          <w:bCs w:val="1"/>
        </w:rPr>
        <w:t xml:space="preserve">第八章 2019-2023年中国职业学校产业行业重点区域运行分析 71</w:t>
      </w:r>
    </w:p>
    <w:p>
      <w:pPr>
        <w:spacing w:after="150"/>
      </w:pPr>
      <w:r>
        <w:rPr/>
        <w:t xml:space="preserve">第一节 2019-2023年华东地区职业学校产业行业运行情况 71</w:t>
      </w:r>
    </w:p>
    <w:p>
      <w:pPr>
        <w:spacing w:after="150"/>
      </w:pPr>
      <w:r>
        <w:rPr/>
        <w:t xml:space="preserve">第二节 2019-2023年华南地区职业学校产业行业运行情况 72</w:t>
      </w:r>
    </w:p>
    <w:p>
      <w:pPr>
        <w:spacing w:after="150"/>
      </w:pPr>
      <w:r>
        <w:rPr/>
        <w:t xml:space="preserve">第三节 2019-2023年华中地区职业学校产业行业运行情况 73</w:t>
      </w:r>
    </w:p>
    <w:p>
      <w:pPr>
        <w:spacing w:after="150"/>
      </w:pPr>
      <w:r>
        <w:rPr/>
        <w:t xml:space="preserve">第四节 2019-2023年华北地区职业学校产业行业运行情况 74</w:t>
      </w:r>
    </w:p>
    <w:p>
      <w:pPr>
        <w:spacing w:after="150"/>
      </w:pPr>
      <w:r>
        <w:rPr/>
        <w:t xml:space="preserve">第五节 2019-2023年西部地区职业学校产业行业运行情况 75</w:t>
      </w:r>
    </w:p>
    <w:p>
      <w:pPr>
        <w:spacing w:after="150"/>
      </w:pPr>
      <w:r>
        <w:rPr/>
        <w:t xml:space="preserve">第六节 2019-2023年东北地区职业学校产业行业运行情况 75</w:t>
      </w:r>
    </w:p>
    <w:p>
      <w:pPr>
        <w:spacing w:after="150"/>
      </w:pPr>
      <w:r>
        <w:rPr/>
        <w:t xml:space="preserve">第七节 主要省市集中度及竞争力分析 76</w:t>
      </w:r>
    </w:p>
    <w:p>
      <w:pPr>
        <w:spacing w:after="150"/>
      </w:pPr>
      <w:r>
        <w:rPr>
          <w:b w:val="1"/>
          <w:bCs w:val="1"/>
        </w:rPr>
        <w:t xml:space="preserve">第九章 2019-2023年中国职业学校行业重点企业竞争力分析 77</w:t>
      </w:r>
    </w:p>
    <w:p>
      <w:pPr>
        <w:spacing w:after="150"/>
      </w:pPr>
      <w:r>
        <w:rPr/>
        <w:t xml:space="preserve">第一节 达内时代科技集团有限公司 77</w:t>
      </w:r>
    </w:p>
    <w:p>
      <w:pPr>
        <w:spacing w:after="150"/>
      </w:pPr>
      <w:r>
        <w:rPr/>
        <w:t xml:space="preserve">一、公司基本情况 77</w:t>
      </w:r>
    </w:p>
    <w:p>
      <w:pPr>
        <w:spacing w:after="150"/>
      </w:pPr>
      <w:r>
        <w:rPr/>
        <w:t xml:space="preserve">二、公司主要财务指标分析 77</w:t>
      </w:r>
    </w:p>
    <w:p>
      <w:pPr>
        <w:spacing w:after="150"/>
      </w:pPr>
      <w:r>
        <w:rPr/>
        <w:t xml:space="preserve">三、公司投资情况 77</w:t>
      </w:r>
    </w:p>
    <w:p>
      <w:pPr>
        <w:spacing w:after="150"/>
      </w:pPr>
      <w:r>
        <w:rPr/>
        <w:t xml:space="preserve">四、公司未来战略分析 78</w:t>
      </w:r>
    </w:p>
    <w:p>
      <w:pPr>
        <w:spacing w:after="150"/>
      </w:pPr>
      <w:r>
        <w:rPr/>
        <w:t xml:space="preserve">第二节 安徽新华教育集团有限公司 78</w:t>
      </w:r>
    </w:p>
    <w:p>
      <w:pPr>
        <w:spacing w:after="150"/>
      </w:pPr>
      <w:r>
        <w:rPr/>
        <w:t xml:space="preserve">一、公司基本情况 78</w:t>
      </w:r>
    </w:p>
    <w:p>
      <w:pPr>
        <w:spacing w:after="150"/>
      </w:pPr>
      <w:r>
        <w:rPr/>
        <w:t xml:space="preserve">二、公司主要财务指标分析 78</w:t>
      </w:r>
    </w:p>
    <w:p>
      <w:pPr>
        <w:spacing w:after="150"/>
      </w:pPr>
      <w:r>
        <w:rPr/>
        <w:t xml:space="preserve">三、公司投资情况 79</w:t>
      </w:r>
    </w:p>
    <w:p>
      <w:pPr>
        <w:spacing w:after="150"/>
      </w:pPr>
      <w:r>
        <w:rPr/>
        <w:t xml:space="preserve">四、公司未来战略分析 79</w:t>
      </w:r>
    </w:p>
    <w:p>
      <w:pPr>
        <w:spacing w:after="150"/>
      </w:pPr>
      <w:r>
        <w:rPr/>
        <w:t xml:space="preserve">第三节 山东蓝翔技师学院 79</w:t>
      </w:r>
    </w:p>
    <w:p>
      <w:pPr>
        <w:spacing w:after="150"/>
      </w:pPr>
      <w:r>
        <w:rPr/>
        <w:t xml:space="preserve">一、公司基本情况 79</w:t>
      </w:r>
    </w:p>
    <w:p>
      <w:pPr>
        <w:spacing w:after="150"/>
      </w:pPr>
      <w:r>
        <w:rPr/>
        <w:t xml:space="preserve">二、公司主要财务指标分析 80</w:t>
      </w:r>
    </w:p>
    <w:p>
      <w:pPr>
        <w:spacing w:after="150"/>
      </w:pPr>
      <w:r>
        <w:rPr/>
        <w:t xml:space="preserve">三、公司投资情况 80</w:t>
      </w:r>
    </w:p>
    <w:p>
      <w:pPr>
        <w:spacing w:after="150"/>
      </w:pPr>
      <w:r>
        <w:rPr/>
        <w:t xml:space="preserve">四、公司未来战略分析 80</w:t>
      </w:r>
    </w:p>
    <w:p>
      <w:pPr>
        <w:spacing w:after="150"/>
      </w:pPr>
      <w:r>
        <w:rPr/>
        <w:t xml:space="preserve">第四节 北京阿博泰克北大青鸟信息技术有限公司 80</w:t>
      </w:r>
    </w:p>
    <w:p>
      <w:pPr>
        <w:spacing w:after="150"/>
      </w:pPr>
      <w:r>
        <w:rPr/>
        <w:t xml:space="preserve">一、公司基本情况 80</w:t>
      </w:r>
    </w:p>
    <w:p>
      <w:pPr>
        <w:spacing w:after="150"/>
      </w:pPr>
      <w:r>
        <w:rPr/>
        <w:t xml:space="preserve">二、公司主要财务指标分析 81</w:t>
      </w:r>
    </w:p>
    <w:p>
      <w:pPr>
        <w:spacing w:after="150"/>
      </w:pPr>
      <w:r>
        <w:rPr/>
        <w:t xml:space="preserve">三、公司投资情况 81</w:t>
      </w:r>
    </w:p>
    <w:p>
      <w:pPr>
        <w:spacing w:after="150"/>
      </w:pPr>
      <w:r>
        <w:rPr/>
        <w:t xml:space="preserve">四、公司未来战略分析 81</w:t>
      </w:r>
    </w:p>
    <w:p>
      <w:pPr>
        <w:spacing w:after="150"/>
      </w:pPr>
      <w:r>
        <w:rPr/>
        <w:t xml:space="preserve">第五节 北京中职北方教育科技有限公司 81</w:t>
      </w:r>
    </w:p>
    <w:p>
      <w:pPr>
        <w:spacing w:after="150"/>
      </w:pPr>
      <w:r>
        <w:rPr/>
        <w:t xml:space="preserve">一、公司基本情况 81</w:t>
      </w:r>
    </w:p>
    <w:p>
      <w:pPr>
        <w:spacing w:after="150"/>
      </w:pPr>
      <w:r>
        <w:rPr/>
        <w:t xml:space="preserve">二、公司主要财务指标分析 82</w:t>
      </w:r>
    </w:p>
    <w:p>
      <w:pPr>
        <w:spacing w:after="150"/>
      </w:pPr>
      <w:r>
        <w:rPr/>
        <w:t xml:space="preserve">三、公司投资情况 82</w:t>
      </w:r>
    </w:p>
    <w:p>
      <w:pPr>
        <w:spacing w:after="150"/>
      </w:pPr>
      <w:r>
        <w:rPr/>
        <w:t xml:space="preserve">四、公司未来战略分析 82</w:t>
      </w:r>
    </w:p>
    <w:p>
      <w:pPr>
        <w:spacing w:after="150"/>
      </w:pPr>
      <w:r>
        <w:rPr/>
        <w:t xml:space="preserve">第六节 上海恒企教育培训有限公司 82</w:t>
      </w:r>
    </w:p>
    <w:p>
      <w:pPr>
        <w:spacing w:after="150"/>
      </w:pPr>
      <w:r>
        <w:rPr/>
        <w:t xml:space="preserve">一、公司基本情况 82</w:t>
      </w:r>
    </w:p>
    <w:p>
      <w:pPr>
        <w:spacing w:after="150"/>
      </w:pPr>
      <w:r>
        <w:rPr/>
        <w:t xml:space="preserve">二、公司主要财务指标分析 83</w:t>
      </w:r>
    </w:p>
    <w:p>
      <w:pPr>
        <w:spacing w:after="150"/>
      </w:pPr>
      <w:r>
        <w:rPr/>
        <w:t xml:space="preserve">三、公司投资情况 83</w:t>
      </w:r>
    </w:p>
    <w:p>
      <w:pPr>
        <w:spacing w:after="150"/>
      </w:pPr>
      <w:r>
        <w:rPr/>
        <w:t xml:space="preserve">四、公司未来战略分析 83</w:t>
      </w:r>
    </w:p>
    <w:p>
      <w:pPr>
        <w:spacing w:after="150"/>
      </w:pPr>
      <w:r>
        <w:rPr/>
        <w:t xml:space="preserve">第七节 北京火星时代科技有限公司 84</w:t>
      </w:r>
    </w:p>
    <w:p>
      <w:pPr>
        <w:spacing w:after="150"/>
      </w:pPr>
      <w:r>
        <w:rPr/>
        <w:t xml:space="preserve">一、公司基本情况 84</w:t>
      </w:r>
    </w:p>
    <w:p>
      <w:pPr>
        <w:spacing w:after="150"/>
      </w:pPr>
      <w:r>
        <w:rPr/>
        <w:t xml:space="preserve">二、公司主要财务指标分析 84</w:t>
      </w:r>
    </w:p>
    <w:p>
      <w:pPr>
        <w:spacing w:after="150"/>
      </w:pPr>
      <w:r>
        <w:rPr/>
        <w:t xml:space="preserve">三、公司投资情况 84</w:t>
      </w:r>
    </w:p>
    <w:p>
      <w:pPr>
        <w:spacing w:after="150"/>
      </w:pPr>
      <w:r>
        <w:rPr/>
        <w:t xml:space="preserve">四、公司未来战略分析 85</w:t>
      </w:r>
    </w:p>
    <w:p>
      <w:pPr>
        <w:spacing w:after="150"/>
      </w:pPr>
      <w:r>
        <w:rPr/>
        <w:t xml:space="preserve">第八节 尚德机构 85</w:t>
      </w:r>
    </w:p>
    <w:p>
      <w:pPr>
        <w:spacing w:after="150"/>
      </w:pPr>
      <w:r>
        <w:rPr/>
        <w:t xml:space="preserve">一、公司基本情况 85</w:t>
      </w:r>
    </w:p>
    <w:p>
      <w:pPr>
        <w:spacing w:after="150"/>
      </w:pPr>
      <w:r>
        <w:rPr/>
        <w:t xml:space="preserve">二、公司主要财务指标分析 86</w:t>
      </w:r>
    </w:p>
    <w:p>
      <w:pPr>
        <w:spacing w:after="150"/>
      </w:pPr>
      <w:r>
        <w:rPr/>
        <w:t xml:space="preserve">三、公司投资情况 86</w:t>
      </w:r>
    </w:p>
    <w:p>
      <w:pPr>
        <w:spacing w:after="150"/>
      </w:pPr>
      <w:r>
        <w:rPr/>
        <w:t xml:space="preserve">四、公司未来战略分析 86</w:t>
      </w:r>
    </w:p>
    <w:p>
      <w:pPr>
        <w:spacing w:after="150"/>
      </w:pPr>
      <w:r>
        <w:rPr/>
        <w:t xml:space="preserve">第九节 北京完美动力科技有限公司 86</w:t>
      </w:r>
    </w:p>
    <w:p>
      <w:pPr>
        <w:spacing w:after="150"/>
      </w:pPr>
      <w:r>
        <w:rPr/>
        <w:t xml:space="preserve">一、公司基本情况 86</w:t>
      </w:r>
    </w:p>
    <w:p>
      <w:pPr>
        <w:spacing w:after="150"/>
      </w:pPr>
      <w:r>
        <w:rPr/>
        <w:t xml:space="preserve">二、公司主要财务指标分析 87</w:t>
      </w:r>
    </w:p>
    <w:p>
      <w:pPr>
        <w:spacing w:after="150"/>
      </w:pPr>
      <w:r>
        <w:rPr/>
        <w:t xml:space="preserve">三、公司投资情况 87</w:t>
      </w:r>
    </w:p>
    <w:p>
      <w:pPr>
        <w:spacing w:after="150"/>
      </w:pPr>
      <w:r>
        <w:rPr/>
        <w:t xml:space="preserve">四、公司未来战略分析 87</w:t>
      </w:r>
    </w:p>
    <w:p>
      <w:pPr>
        <w:spacing w:after="150"/>
      </w:pPr>
      <w:r>
        <w:rPr/>
        <w:t xml:space="preserve">第十节 江苏传智播客教育科技股份有限公司 87</w:t>
      </w:r>
    </w:p>
    <w:p>
      <w:pPr>
        <w:spacing w:after="150"/>
      </w:pPr>
      <w:r>
        <w:rPr/>
        <w:t xml:space="preserve">一、公司基本情况 87</w:t>
      </w:r>
    </w:p>
    <w:p>
      <w:pPr>
        <w:spacing w:after="150"/>
      </w:pPr>
      <w:r>
        <w:rPr/>
        <w:t xml:space="preserve">二、公司主要财务指标分析 88</w:t>
      </w:r>
    </w:p>
    <w:p>
      <w:pPr>
        <w:spacing w:after="150"/>
      </w:pPr>
      <w:r>
        <w:rPr/>
        <w:t xml:space="preserve">三、公司投资情况 88</w:t>
      </w:r>
    </w:p>
    <w:p>
      <w:pPr>
        <w:spacing w:after="150"/>
      </w:pPr>
      <w:r>
        <w:rPr/>
        <w:t xml:space="preserve">四、公司未来战略分析 88</w:t>
      </w:r>
    </w:p>
    <w:p>
      <w:pPr>
        <w:spacing w:after="150"/>
      </w:pPr>
      <w:r>
        <w:rPr>
          <w:b w:val="1"/>
          <w:bCs w:val="1"/>
        </w:rPr>
        <w:t xml:space="preserve">第十章 2024-2029年中国职业学校行业消费市场分析 89</w:t>
      </w:r>
    </w:p>
    <w:p>
      <w:pPr>
        <w:spacing w:after="150"/>
      </w:pPr>
      <w:r>
        <w:rPr/>
        <w:t xml:space="preserve">第一节 职业学校市场消费需求分析 89</w:t>
      </w:r>
    </w:p>
    <w:p>
      <w:pPr>
        <w:spacing w:after="150"/>
      </w:pPr>
      <w:r>
        <w:rPr/>
        <w:t xml:space="preserve">一、职业学校市场的消费需求变化 89</w:t>
      </w:r>
    </w:p>
    <w:p>
      <w:pPr>
        <w:spacing w:after="150"/>
      </w:pPr>
      <w:r>
        <w:rPr/>
        <w:t xml:space="preserve">二、职业学校行业的需求情况分析 89</w:t>
      </w:r>
    </w:p>
    <w:p>
      <w:pPr>
        <w:spacing w:after="150"/>
      </w:pPr>
      <w:r>
        <w:rPr/>
        <w:t xml:space="preserve">三、2019-2023年职业学校品牌市场消费需求分析 90</w:t>
      </w:r>
    </w:p>
    <w:p>
      <w:pPr>
        <w:spacing w:after="150"/>
      </w:pPr>
      <w:r>
        <w:rPr/>
        <w:t xml:space="preserve">第二节 职业学校消费市场状况分析 90</w:t>
      </w:r>
    </w:p>
    <w:p>
      <w:pPr>
        <w:spacing w:after="150"/>
      </w:pPr>
      <w:r>
        <w:rPr/>
        <w:t xml:space="preserve">一、职业学校行业消费特点 90</w:t>
      </w:r>
    </w:p>
    <w:p>
      <w:pPr>
        <w:spacing w:after="150"/>
      </w:pPr>
      <w:r>
        <w:rPr/>
        <w:t xml:space="preserve">二、职业学校行业消费分析 91</w:t>
      </w:r>
    </w:p>
    <w:p>
      <w:pPr>
        <w:spacing w:after="150"/>
      </w:pPr>
      <w:r>
        <w:rPr/>
        <w:t xml:space="preserve">三、职业学校行业消费结构分析 91</w:t>
      </w:r>
    </w:p>
    <w:p>
      <w:pPr>
        <w:spacing w:after="150"/>
      </w:pPr>
      <w:r>
        <w:rPr/>
        <w:t xml:space="preserve">四、职业学校行业消费的市场变化 91</w:t>
      </w:r>
    </w:p>
    <w:p>
      <w:pPr>
        <w:spacing w:after="150"/>
      </w:pPr>
      <w:r>
        <w:rPr/>
        <w:t xml:space="preserve">五、职业学校市场的消费方向 92</w:t>
      </w:r>
    </w:p>
    <w:p>
      <w:pPr>
        <w:spacing w:after="150"/>
      </w:pPr>
      <w:r>
        <w:rPr/>
        <w:t xml:space="preserve">第三节 职业学校行业产品的品牌市场调查 93</w:t>
      </w:r>
    </w:p>
    <w:p>
      <w:pPr>
        <w:spacing w:after="150"/>
      </w:pPr>
      <w:r>
        <w:rPr/>
        <w:t xml:space="preserve">一、消费者对行业品牌认知度宏观调查 93</w:t>
      </w:r>
    </w:p>
    <w:p>
      <w:pPr>
        <w:spacing w:after="150"/>
      </w:pPr>
      <w:r>
        <w:rPr/>
        <w:t xml:space="preserve">二、消费者对行业产品的品牌偏好调查 94</w:t>
      </w:r>
    </w:p>
    <w:p>
      <w:pPr>
        <w:spacing w:after="150"/>
      </w:pPr>
      <w:r>
        <w:rPr/>
        <w:t xml:space="preserve">三、消费者对行业品牌的首要认知渠道 98</w:t>
      </w:r>
    </w:p>
    <w:p>
      <w:pPr>
        <w:spacing w:after="150"/>
      </w:pPr>
      <w:r>
        <w:rPr/>
        <w:t xml:space="preserve">四、消费者经常购买的品牌调查 98</w:t>
      </w:r>
    </w:p>
    <w:p>
      <w:pPr>
        <w:spacing w:after="150"/>
      </w:pPr>
      <w:r>
        <w:rPr/>
        <w:t xml:space="preserve">五、职业学校行业品牌忠诚度调查 100</w:t>
      </w:r>
    </w:p>
    <w:p>
      <w:pPr>
        <w:spacing w:after="150"/>
      </w:pPr>
      <w:r>
        <w:rPr/>
        <w:t xml:space="preserve">六、职业学校行业品牌市场占有率调查 100</w:t>
      </w:r>
    </w:p>
    <w:p>
      <w:pPr>
        <w:spacing w:after="150"/>
      </w:pPr>
      <w:r>
        <w:rPr/>
        <w:t xml:space="preserve">七、消费者的消费理念调研 101</w:t>
      </w:r>
    </w:p>
    <w:p>
      <w:pPr>
        <w:spacing w:after="150"/>
      </w:pPr>
      <w:r>
        <w:rPr>
          <w:b w:val="1"/>
          <w:bCs w:val="1"/>
        </w:rPr>
        <w:t xml:space="preserve">第十一章 中国职业学校行业投资策略分析 102</w:t>
      </w:r>
    </w:p>
    <w:p>
      <w:pPr>
        <w:spacing w:after="150"/>
      </w:pPr>
      <w:r>
        <w:rPr/>
        <w:t xml:space="preserve">第一节 2019-2023年中国职业学校行业投资环境分析 102</w:t>
      </w:r>
    </w:p>
    <w:p>
      <w:pPr>
        <w:spacing w:after="150"/>
      </w:pPr>
      <w:r>
        <w:rPr/>
        <w:t xml:space="preserve">第二节 2019-2023年中国职业学校行业投资收益分析 104</w:t>
      </w:r>
    </w:p>
    <w:p>
      <w:pPr>
        <w:spacing w:after="150"/>
      </w:pPr>
      <w:r>
        <w:rPr/>
        <w:t xml:space="preserve">第三节 2019-2023年中国职业学校行业产品投资方向 104</w:t>
      </w:r>
    </w:p>
    <w:p>
      <w:pPr>
        <w:spacing w:after="150"/>
      </w:pPr>
      <w:r>
        <w:rPr/>
        <w:t xml:space="preserve">第四节 2024-2029年中国职业学校行业投资收益预测 104</w:t>
      </w:r>
    </w:p>
    <w:p>
      <w:pPr>
        <w:spacing w:after="150"/>
      </w:pPr>
      <w:r>
        <w:rPr/>
        <w:t xml:space="preserve">一、预测理论依据 104</w:t>
      </w:r>
    </w:p>
    <w:p>
      <w:pPr>
        <w:spacing w:after="150"/>
      </w:pPr>
      <w:r>
        <w:rPr/>
        <w:t xml:space="preserve">二、2024-2029年中国职业学校行业学费收入预测 111</w:t>
      </w:r>
    </w:p>
    <w:p>
      <w:pPr>
        <w:spacing w:after="150"/>
      </w:pPr>
      <w:r>
        <w:rPr/>
        <w:t xml:space="preserve">三、2024-2029年中国职业学校行业利润总额预测 111</w:t>
      </w:r>
    </w:p>
    <w:p>
      <w:pPr>
        <w:spacing w:after="150"/>
      </w:pPr>
      <w:r>
        <w:rPr>
          <w:b w:val="1"/>
          <w:bCs w:val="1"/>
        </w:rPr>
        <w:t xml:space="preserve">第十二章 中国职业学校行业投资风险分析 112</w:t>
      </w:r>
    </w:p>
    <w:p>
      <w:pPr>
        <w:spacing w:after="150"/>
      </w:pPr>
      <w:r>
        <w:rPr/>
        <w:t xml:space="preserve">第一节 中国职业学校行业内部风险分析 112</w:t>
      </w:r>
    </w:p>
    <w:p>
      <w:pPr>
        <w:spacing w:after="150"/>
      </w:pPr>
      <w:r>
        <w:rPr/>
        <w:t xml:space="preserve">一、市场竞争风险分析 112</w:t>
      </w:r>
    </w:p>
    <w:p>
      <w:pPr>
        <w:spacing w:after="150"/>
      </w:pPr>
      <w:r>
        <w:rPr/>
        <w:t xml:space="preserve">二、技术水平风险分析 112</w:t>
      </w:r>
    </w:p>
    <w:p>
      <w:pPr>
        <w:spacing w:after="150"/>
      </w:pPr>
      <w:r>
        <w:rPr/>
        <w:t xml:space="preserve">三、企业竞争风险分析 112</w:t>
      </w:r>
    </w:p>
    <w:p>
      <w:pPr>
        <w:spacing w:after="150"/>
      </w:pPr>
      <w:r>
        <w:rPr/>
        <w:t xml:space="preserve">第二节 中国职业学校行业外部风险分析 113</w:t>
      </w:r>
    </w:p>
    <w:p>
      <w:pPr>
        <w:spacing w:after="150"/>
      </w:pPr>
      <w:r>
        <w:rPr/>
        <w:t xml:space="preserve">一、宏观经济环境风险分析 113</w:t>
      </w:r>
    </w:p>
    <w:p>
      <w:pPr>
        <w:spacing w:after="150"/>
      </w:pPr>
      <w:r>
        <w:rPr/>
        <w:t xml:space="preserve">二、行业政策环境风险分析 114</w:t>
      </w:r>
    </w:p>
    <w:p>
      <w:pPr>
        <w:spacing w:after="150"/>
      </w:pPr>
      <w:r>
        <w:rPr/>
        <w:t xml:space="preserve">三、关联行业风险分析 121</w:t>
      </w:r>
    </w:p>
    <w:p>
      <w:pPr>
        <w:spacing w:after="150"/>
      </w:pPr>
      <w:r>
        <w:rPr>
          <w:b w:val="1"/>
          <w:bCs w:val="1"/>
        </w:rPr>
        <w:t xml:space="preserve">第十三章 职业学校行业发展趋势与投资战略研究 123</w:t>
      </w:r>
    </w:p>
    <w:p>
      <w:pPr>
        <w:spacing w:after="150"/>
      </w:pPr>
      <w:r>
        <w:rPr/>
        <w:t xml:space="preserve">第一节 职业学校市场发展潜力分析 123</w:t>
      </w:r>
    </w:p>
    <w:p>
      <w:pPr>
        <w:spacing w:after="150"/>
      </w:pPr>
      <w:r>
        <w:rPr/>
        <w:t xml:space="preserve">一、市场空间广阔 123</w:t>
      </w:r>
    </w:p>
    <w:p>
      <w:pPr>
        <w:spacing w:after="150"/>
      </w:pPr>
      <w:r>
        <w:rPr/>
        <w:t xml:space="preserve">二、竞争格局变化 123</w:t>
      </w:r>
    </w:p>
    <w:p>
      <w:pPr>
        <w:spacing w:after="150"/>
      </w:pPr>
      <w:r>
        <w:rPr/>
        <w:t xml:space="preserve">三、专业建设带来新生机 124</w:t>
      </w:r>
    </w:p>
    <w:p>
      <w:pPr>
        <w:spacing w:after="150"/>
      </w:pPr>
      <w:r>
        <w:rPr/>
        <w:t xml:space="preserve">第二节 职业学校行业发展趋势分析 125</w:t>
      </w:r>
    </w:p>
    <w:p>
      <w:pPr>
        <w:spacing w:after="150"/>
      </w:pPr>
      <w:r>
        <w:rPr/>
        <w:t xml:space="preserve">一、行业发展趋势 125</w:t>
      </w:r>
    </w:p>
    <w:p>
      <w:pPr>
        <w:spacing w:after="150"/>
      </w:pPr>
      <w:r>
        <w:rPr/>
        <w:t xml:space="preserve">二、渠道分布趋势 129</w:t>
      </w:r>
    </w:p>
    <w:p>
      <w:pPr>
        <w:spacing w:after="150"/>
      </w:pPr>
      <w:r>
        <w:rPr/>
        <w:t xml:space="preserve">三、消费趋势分析 130</w:t>
      </w:r>
    </w:p>
    <w:p>
      <w:pPr>
        <w:spacing w:after="150"/>
      </w:pPr>
      <w:r>
        <w:rPr/>
        <w:t xml:space="preserve">第三节 职业学校行业发展战略研究 131</w:t>
      </w:r>
    </w:p>
    <w:p>
      <w:pPr>
        <w:spacing w:after="150"/>
      </w:pPr>
      <w:r>
        <w:rPr/>
        <w:t xml:space="preserve">一、战略综合规划 131</w:t>
      </w:r>
    </w:p>
    <w:p>
      <w:pPr>
        <w:spacing w:after="150"/>
      </w:pPr>
      <w:r>
        <w:rPr/>
        <w:t xml:space="preserve">二、技术开发战略 133</w:t>
      </w:r>
    </w:p>
    <w:p>
      <w:pPr>
        <w:spacing w:after="150"/>
      </w:pPr>
      <w:r>
        <w:rPr/>
        <w:t xml:space="preserve">三、区域战略规划 138</w:t>
      </w:r>
    </w:p>
    <w:p>
      <w:pPr>
        <w:spacing w:after="150"/>
      </w:pPr>
      <w:r>
        <w:rPr/>
        <w:t xml:space="preserve">四、产业战略规划 149</w:t>
      </w:r>
    </w:p>
    <w:p>
      <w:pPr>
        <w:spacing w:after="150"/>
      </w:pPr>
      <w:r>
        <w:rPr/>
        <w:t xml:space="preserve">五、营销品牌战略 150</w:t>
      </w:r>
    </w:p>
    <w:p>
      <w:pPr>
        <w:spacing w:after="150"/>
      </w:pPr>
      <w:r>
        <w:rPr/>
        <w:t xml:space="preserve">六、竞争战略规划 154</w:t>
      </w:r>
    </w:p>
    <w:p>
      <w:pPr>
        <w:spacing w:after="150"/>
      </w:pPr>
      <w:r>
        <w:rPr>
          <w:b w:val="1"/>
          <w:bCs w:val="1"/>
        </w:rPr>
        <w:t xml:space="preserve">第十四章 2024-2029年职业学校行业市场策略分析 160</w:t>
      </w:r>
    </w:p>
    <w:p>
      <w:pPr>
        <w:spacing w:after="150"/>
      </w:pPr>
      <w:r>
        <w:rPr/>
        <w:t xml:space="preserve">第一节 职业学校行业营销策略分析及建议 160</w:t>
      </w:r>
    </w:p>
    <w:p>
      <w:pPr>
        <w:spacing w:after="150"/>
      </w:pPr>
      <w:r>
        <w:rPr/>
        <w:t xml:space="preserve">一、职业学校行业营销模式 160</w:t>
      </w:r>
    </w:p>
    <w:p>
      <w:pPr>
        <w:spacing w:after="150"/>
      </w:pPr>
      <w:r>
        <w:rPr/>
        <w:t xml:space="preserve">二、职业学校行业营销策略 161</w:t>
      </w:r>
    </w:p>
    <w:p>
      <w:pPr>
        <w:spacing w:after="150"/>
      </w:pPr>
      <w:r>
        <w:rPr/>
        <w:t xml:space="preserve">第二节 职业学校行业企业经营发展分析及建议 164</w:t>
      </w:r>
    </w:p>
    <w:p>
      <w:pPr>
        <w:spacing w:after="150"/>
      </w:pPr>
      <w:r>
        <w:rPr/>
        <w:t xml:space="preserve">一、职业学校行业经营模式 164</w:t>
      </w:r>
    </w:p>
    <w:p>
      <w:pPr>
        <w:spacing w:after="150"/>
      </w:pPr>
      <w:r>
        <w:rPr/>
        <w:t xml:space="preserve">第三节 多元化策略分析 167</w:t>
      </w:r>
    </w:p>
    <w:p>
      <w:pPr>
        <w:spacing w:after="150"/>
      </w:pPr>
      <w:r>
        <w:rPr/>
        <w:t xml:space="preserve">一、行业多元化策略研究 167</w:t>
      </w:r>
    </w:p>
    <w:p>
      <w:pPr>
        <w:spacing w:after="150"/>
      </w:pPr>
      <w:r>
        <w:rPr/>
        <w:t xml:space="preserve">二、现有竞争企业多元化业务模式 168</w:t>
      </w:r>
    </w:p>
    <w:p>
      <w:pPr>
        <w:spacing w:after="150"/>
      </w:pPr>
      <w:r>
        <w:rPr/>
        <w:t xml:space="preserve">第四节 市场重点客户战略实施 169</w:t>
      </w:r>
    </w:p>
    <w:p>
      <w:pPr>
        <w:spacing w:after="150"/>
      </w:pPr>
      <w:r>
        <w:rPr/>
        <w:t xml:space="preserve">一、实施重点客户战略的必要性 169</w:t>
      </w:r>
    </w:p>
    <w:p>
      <w:pPr>
        <w:spacing w:after="150"/>
      </w:pPr>
      <w:r>
        <w:rPr/>
        <w:t xml:space="preserve">二、合理确立重点客户 170</w:t>
      </w:r>
    </w:p>
    <w:p>
      <w:pPr>
        <w:spacing w:after="150"/>
      </w:pPr>
      <w:r>
        <w:rPr/>
        <w:t xml:space="preserve">三、重点客户战略管理 171</w:t>
      </w:r>
    </w:p>
    <w:p>
      <w:pPr>
        <w:spacing w:after="150"/>
      </w:pPr>
      <w:r>
        <w:rPr/>
        <w:t xml:space="preserve">四、重点客户管理功能 172</w:t>
      </w:r>
    </w:p>
    <w:p>
      <w:pPr>
        <w:spacing w:after="150"/>
      </w:pPr>
      <w:r>
        <w:rPr>
          <w:b w:val="1"/>
          <w:bCs w:val="1"/>
        </w:rPr>
        <w:t xml:space="preserve">第十五章 行业发展趋势及投资建议分析 173</w:t>
      </w:r>
    </w:p>
    <w:p>
      <w:pPr>
        <w:spacing w:after="150"/>
      </w:pPr>
      <w:r>
        <w:rPr/>
        <w:t xml:space="preserve">第一节 2024-2029年全国市场规模及增长趋势 173</w:t>
      </w:r>
    </w:p>
    <w:p>
      <w:pPr>
        <w:spacing w:after="150"/>
      </w:pPr>
      <w:r>
        <w:rPr/>
        <w:t xml:space="preserve">第二节 2024-2029年全国投资规模预测 173</w:t>
      </w:r>
    </w:p>
    <w:p>
      <w:pPr>
        <w:spacing w:after="150"/>
      </w:pPr>
      <w:r>
        <w:rPr/>
        <w:t xml:space="preserve">第三节 2024-2029年市场盈利预测 174</w:t>
      </w:r>
    </w:p>
    <w:p>
      <w:pPr>
        <w:spacing w:after="150"/>
      </w:pPr>
      <w:r>
        <w:rPr/>
        <w:t xml:space="preserve">第四节 中国企业投资运作模式分析 174</w:t>
      </w:r>
    </w:p>
    <w:p>
      <w:pPr>
        <w:spacing w:after="150"/>
      </w:pPr>
      <w:r>
        <w:rPr/>
        <w:t xml:space="preserve">一、当前职业教育校企合作存在的主要问题 174</w:t>
      </w:r>
    </w:p>
    <w:p>
      <w:pPr>
        <w:spacing w:after="150"/>
      </w:pPr>
      <w:r>
        <w:rPr/>
        <w:t xml:space="preserve">二、校企合作发展决策和经费投入运作 176</w:t>
      </w:r>
    </w:p>
    <w:p>
      <w:pPr>
        <w:spacing w:after="150"/>
      </w:pPr>
      <w:r>
        <w:rPr/>
        <w:t xml:space="preserve">第五节 项目投资建议 177</w:t>
      </w:r>
    </w:p>
    <w:p>
      <w:pPr>
        <w:spacing w:after="150"/>
      </w:pPr>
      <w:r>
        <w:rPr/>
        <w:t xml:space="preserve">一、职业院校项目投资概述 177</w:t>
      </w:r>
    </w:p>
    <w:p>
      <w:pPr>
        <w:spacing w:after="150"/>
      </w:pPr>
      <w:r>
        <w:rPr/>
        <w:t xml:space="preserve">二、职业院校贷款的管理及偿还 178</w:t>
      </w:r>
    </w:p>
    <w:p>
      <w:pPr>
        <w:spacing w:after="150"/>
      </w:pPr>
      <w:r>
        <w:rPr>
          <w:b w:val="1"/>
          <w:bCs w:val="1"/>
        </w:rPr>
        <w:t xml:space="preserve">图表目录</w:t>
      </w:r>
    </w:p>
    <w:p>
      <w:pPr>
        <w:spacing w:after="150"/>
      </w:pPr>
      <w:r>
        <w:rPr/>
        <w:t xml:space="preserve">图表：世界职业学院学员年龄结构 5</w:t>
      </w:r>
    </w:p>
    <w:p>
      <w:pPr>
        <w:spacing w:after="150"/>
      </w:pPr>
      <w:r>
        <w:rPr/>
        <w:t xml:space="preserve">图表：2019-2023年中国职业学校数量变化情况 10</w:t>
      </w:r>
    </w:p>
    <w:p>
      <w:pPr>
        <w:spacing w:after="150"/>
      </w:pPr>
      <w:r>
        <w:rPr/>
        <w:t xml:space="preserve">图表：2019-2023年北京市中等职业学校(机构)数量 11</w:t>
      </w:r>
    </w:p>
    <w:p>
      <w:pPr>
        <w:spacing w:after="150"/>
      </w:pPr>
      <w:r>
        <w:rPr/>
        <w:t xml:space="preserve">图表：江苏职业学校数量情况 11</w:t>
      </w:r>
    </w:p>
    <w:p>
      <w:pPr>
        <w:spacing w:after="150"/>
      </w:pPr>
      <w:r>
        <w:rPr/>
        <w:t xml:space="preserve">图表：浙江职业学校数量情况 12</w:t>
      </w:r>
    </w:p>
    <w:p>
      <w:pPr>
        <w:spacing w:after="150"/>
      </w:pPr>
      <w:r>
        <w:rPr/>
        <w:t xml:space="preserve">图表：全国高职地区分布情况 12</w:t>
      </w:r>
    </w:p>
    <w:p>
      <w:pPr>
        <w:spacing w:after="150"/>
      </w:pPr>
      <w:r>
        <w:rPr/>
        <w:t xml:space="preserve">图表：2024-2029年中国职业学校数量变化趋势 15</w:t>
      </w:r>
    </w:p>
    <w:p>
      <w:pPr>
        <w:spacing w:after="150"/>
      </w:pPr>
      <w:r>
        <w:rPr/>
        <w:t xml:space="preserve">图表：2019-2023年现代职业教育质量提升计划投入情况 34</w:t>
      </w:r>
    </w:p>
    <w:p>
      <w:pPr>
        <w:spacing w:after="150"/>
      </w:pPr>
      <w:r>
        <w:rPr/>
        <w:t xml:space="preserve">图表：2019-2023年中国职业教育行业基本发展情况 35</w:t>
      </w:r>
    </w:p>
    <w:p>
      <w:pPr>
        <w:spacing w:after="150"/>
      </w:pPr>
      <w:r>
        <w:rPr/>
        <w:t xml:space="preserve">图表：中国职业教育行业国家教学标准建设情况 35</w:t>
      </w:r>
    </w:p>
    <w:p>
      <w:pPr>
        <w:spacing w:after="150"/>
      </w:pPr>
      <w:r>
        <w:rPr/>
        <w:t xml:space="preserve">图表：职业教育相关国家级政策及意见 36</w:t>
      </w:r>
    </w:p>
    <w:p>
      <w:pPr>
        <w:spacing w:after="150"/>
      </w:pPr>
      <w:r>
        <w:rPr/>
        <w:t xml:space="preserve">图表：2019-2023年初高中和大学毕业生人数对比 39</w:t>
      </w:r>
    </w:p>
    <w:p>
      <w:pPr>
        <w:spacing w:after="150"/>
      </w:pPr>
      <w:r>
        <w:rPr/>
        <w:t xml:space="preserve">图表：2019-2023年高校毕业生人数(万人) 40</w:t>
      </w:r>
    </w:p>
    <w:p>
      <w:pPr>
        <w:spacing w:after="150"/>
      </w:pPr>
      <w:r>
        <w:rPr/>
        <w:t xml:space="preserve">图表：汽车服务行业熟练工需求缺口预测(百万) 40</w:t>
      </w:r>
    </w:p>
    <w:p>
      <w:pPr>
        <w:spacing w:after="150"/>
      </w:pPr>
      <w:r>
        <w:rPr/>
        <w:t xml:space="preserve">图表：2019-2023年国家公务员考试审核通过人数(万人) 41</w:t>
      </w:r>
    </w:p>
    <w:p>
      <w:pPr>
        <w:spacing w:after="150"/>
      </w:pPr>
      <w:r>
        <w:rPr/>
        <w:t xml:space="preserve">图表：2019-2023年职业学校销售毛利率 42</w:t>
      </w:r>
    </w:p>
    <w:p>
      <w:pPr>
        <w:spacing w:after="150"/>
      </w:pPr>
      <w:r>
        <w:rPr/>
        <w:t xml:space="preserve">图表：2019-2023年职业学校资产负债率 43</w:t>
      </w:r>
    </w:p>
    <w:p>
      <w:pPr>
        <w:spacing w:after="150"/>
      </w:pPr>
      <w:r>
        <w:rPr/>
        <w:t xml:space="preserve">图表：2019-2023年职业学校总资产周转率 43</w:t>
      </w:r>
    </w:p>
    <w:p>
      <w:pPr>
        <w:spacing w:after="150"/>
      </w:pPr>
      <w:r>
        <w:rPr/>
        <w:t xml:space="preserve">图表：职业学校竞争力构成 63</w:t>
      </w:r>
    </w:p>
    <w:p>
      <w:pPr>
        <w:spacing w:after="150"/>
      </w:pPr>
      <w:r>
        <w:rPr/>
        <w:t xml:space="preserve">图表：2019-2023年职业学校竞争格局 65</w:t>
      </w:r>
    </w:p>
    <w:p>
      <w:pPr>
        <w:spacing w:after="150"/>
      </w:pPr>
      <w:r>
        <w:rPr/>
        <w:t xml:space="preserve">图表：2019-2023年职业学校数量变化趋势 65</w:t>
      </w:r>
    </w:p>
    <w:p>
      <w:pPr>
        <w:spacing w:after="150"/>
      </w:pPr>
      <w:r>
        <w:rPr/>
        <w:t xml:space="preserve">图表：2024-2029年职业学校行业总资产增长率预测 68</w:t>
      </w:r>
    </w:p>
    <w:p>
      <w:pPr>
        <w:spacing w:after="150"/>
      </w:pPr>
      <w:r>
        <w:rPr/>
        <w:t xml:space="preserve">图表：2024-2029年职业学校行业总资产周转率预测 68</w:t>
      </w:r>
    </w:p>
    <w:p>
      <w:pPr>
        <w:spacing w:after="150"/>
      </w:pPr>
      <w:r>
        <w:rPr/>
        <w:t xml:space="preserve">图表：2024-2029年职业学校行业毛利率预测 69</w:t>
      </w:r>
    </w:p>
    <w:p>
      <w:pPr>
        <w:spacing w:after="150"/>
      </w:pPr>
      <w:r>
        <w:rPr/>
        <w:t xml:space="preserve">图表：2024-2029年职业学校行业资产负债率预测 69</w:t>
      </w:r>
    </w:p>
    <w:p>
      <w:pPr>
        <w:spacing w:after="150"/>
      </w:pPr>
      <w:r>
        <w:rPr/>
        <w:t xml:space="preserve">图表：2024-2029年职业学校行业学费收入预测 69</w:t>
      </w:r>
    </w:p>
    <w:p>
      <w:pPr>
        <w:spacing w:after="150"/>
      </w:pPr>
      <w:r>
        <w:rPr/>
        <w:t xml:space="preserve">图表：2024-2029年职业学校行业总资产预测 70</w:t>
      </w:r>
    </w:p>
    <w:p>
      <w:pPr>
        <w:spacing w:after="150"/>
      </w:pPr>
      <w:r>
        <w:rPr/>
        <w:t xml:space="preserve">图表：江西省中等职业学校结构图 71</w:t>
      </w:r>
    </w:p>
    <w:p>
      <w:pPr>
        <w:spacing w:after="150"/>
      </w:pPr>
      <w:r>
        <w:rPr/>
        <w:t xml:space="preserve">图表：海南省中等职业学校结构图 73</w:t>
      </w:r>
    </w:p>
    <w:p>
      <w:pPr>
        <w:spacing w:after="150"/>
      </w:pPr>
      <w:r>
        <w:rPr/>
        <w:t xml:space="preserve">图表：北京市中等职业学校结构 74</w:t>
      </w:r>
    </w:p>
    <w:p>
      <w:pPr>
        <w:spacing w:after="150"/>
      </w:pPr>
      <w:r>
        <w:rPr/>
        <w:t xml:space="preserve">图表：河南技工学校分布情况 76</w:t>
      </w:r>
    </w:p>
    <w:p>
      <w:pPr>
        <w:spacing w:after="150"/>
      </w:pPr>
      <w:r>
        <w:rPr/>
        <w:t xml:space="preserve">图表：达内教育财务指标分析 77</w:t>
      </w:r>
    </w:p>
    <w:p>
      <w:pPr>
        <w:spacing w:after="150"/>
      </w:pPr>
      <w:r>
        <w:rPr/>
        <w:t xml:space="preserve">图表：新华教育集团母公司财务指标分析 78</w:t>
      </w:r>
    </w:p>
    <w:p>
      <w:pPr>
        <w:spacing w:after="150"/>
      </w:pPr>
      <w:r>
        <w:rPr/>
        <w:t xml:space="preserve">图表：恒企教育母公司财务指标分析 83</w:t>
      </w:r>
    </w:p>
    <w:p>
      <w:pPr>
        <w:spacing w:after="150"/>
      </w:pPr>
      <w:r>
        <w:rPr/>
        <w:t xml:space="preserve">图表：火星时代母公司财务指标 84</w:t>
      </w:r>
    </w:p>
    <w:p>
      <w:pPr>
        <w:spacing w:after="150"/>
      </w:pPr>
      <w:r>
        <w:rPr/>
        <w:t xml:space="preserve">图表：尚德机构财务指标分析 86</w:t>
      </w:r>
    </w:p>
    <w:p>
      <w:pPr>
        <w:spacing w:after="150"/>
      </w:pPr>
      <w:r>
        <w:rPr/>
        <w:t xml:space="preserve">图表：职业学校消费者品牌宏观认知度调研情况 93</w:t>
      </w:r>
    </w:p>
    <w:p>
      <w:pPr>
        <w:spacing w:after="150"/>
      </w:pPr>
      <w:r>
        <w:rPr/>
        <w:t xml:space="preserve">图表：2019-2023年全国高等职业学校top100 94</w:t>
      </w:r>
    </w:p>
    <w:p>
      <w:pPr>
        <w:spacing w:after="150"/>
      </w:pPr>
      <w:r>
        <w:rPr/>
        <w:t xml:space="preserve">图表：消费者对职业学校品牌的首要认知渠道调研 98</w:t>
      </w:r>
    </w:p>
    <w:p>
      <w:pPr>
        <w:spacing w:after="150"/>
      </w:pPr>
      <w:r>
        <w:rPr/>
        <w:t xml:space="preserve">图表：消费者选择职业学校的关键因素调研情况 100</w:t>
      </w:r>
    </w:p>
    <w:p>
      <w:pPr>
        <w:spacing w:after="150"/>
      </w:pPr>
      <w:r>
        <w:rPr/>
        <w:t xml:space="preserve">图表：职业学校品牌市场占有率调研情况 101</w:t>
      </w:r>
    </w:p>
    <w:p>
      <w:pPr>
        <w:spacing w:after="150"/>
      </w:pPr>
      <w:r>
        <w:rPr/>
        <w:t xml:space="preserve">图表：2019-2023年中国职业学校行业资产报酬率 104</w:t>
      </w:r>
    </w:p>
    <w:p>
      <w:pPr>
        <w:spacing w:after="150"/>
      </w:pPr>
      <w:r>
        <w:rPr/>
        <w:t xml:space="preserve">图表：2024-2029年中国职业学校行业学费收入预测 111</w:t>
      </w:r>
    </w:p>
    <w:p>
      <w:pPr>
        <w:spacing w:after="150"/>
      </w:pPr>
      <w:r>
        <w:rPr/>
        <w:t xml:space="preserve">图表：2024-2029年中国职业学校行业利润总额预测 111</w:t>
      </w:r>
    </w:p>
    <w:p>
      <w:pPr>
        <w:spacing w:after="150"/>
      </w:pPr>
      <w:r>
        <w:rPr/>
        <w:t xml:space="preserve">图表：职业学校相关法律法规一览表 114</w:t>
      </w:r>
    </w:p>
    <w:p>
      <w:pPr>
        <w:spacing w:after="150"/>
      </w:pPr>
      <w:r>
        <w:rPr/>
        <w:t xml:space="preserve">图表：区域发展战略咨询流程图 146</w:t>
      </w:r>
    </w:p>
    <w:p>
      <w:pPr>
        <w:spacing w:after="150"/>
      </w:pPr>
      <w:r>
        <w:rPr/>
        <w:t xml:space="preserve">图表：区域swot战略分析图 148</w:t>
      </w:r>
    </w:p>
    <w:p>
      <w:pPr>
        <w:spacing w:after="150"/>
      </w:pPr>
      <w:r>
        <w:rPr/>
        <w:t xml:space="preserve">图表：我国现代学徒制的模式图 166</w:t>
      </w:r>
    </w:p>
    <w:p>
      <w:pPr>
        <w:spacing w:after="150"/>
      </w:pPr>
      <w:r>
        <w:rPr/>
        <w:t xml:space="preserve">图表：2024-2029年全国职业学校数量规模变化趋势 173</w:t>
      </w:r>
    </w:p>
    <w:p>
      <w:pPr>
        <w:spacing w:after="150"/>
      </w:pPr>
      <w:r>
        <w:rPr/>
        <w:t xml:space="preserve">图表：2024-2029年全国职业学校盈利预测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2024-2029年职业学校产业深度调研及发展趋势预测报告</dc:title>
  <dc:description>2024-2029年职业学校产业深度调研及发展趋势预测报告</dc:description>
  <dc:subject>2024-2029年职业学校产业深度调研及发展趋势预测报告</dc:subject>
  <cp:keywords>研究报告</cp:keywords>
  <cp:category>研究报告</cp:category>
  <cp:lastModifiedBy>北京中道泰和信息咨询有限公司</cp:lastModifiedBy>
  <dcterms:created xsi:type="dcterms:W3CDTF">2024-01-24T20:44:47+08:00</dcterms:created>
  <dcterms:modified xsi:type="dcterms:W3CDTF">2024-01-24T20:44:47+08:00</dcterms:modified>
</cp:coreProperties>
</file>

<file path=docProps/custom.xml><?xml version="1.0" encoding="utf-8"?>
<Properties xmlns="http://schemas.openxmlformats.org/officeDocument/2006/custom-properties" xmlns:vt="http://schemas.openxmlformats.org/officeDocument/2006/docPropsVTypes"/>
</file>