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2024-2029年版连锁商场产品入市调查研究报告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连锁商场产品的功能及消费者关注的因素</w:t>
      </w:r>
    </w:p>
    <w:p>
      <w:pPr>
        <w:spacing w:after="150"/>
      </w:pPr>
      <w:r>
        <w:rPr/>
        <w:t xml:space="preserve">一、连锁商场产品功能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图表：连锁商场消费结构分析</w:t>
      </w:r>
    </w:p>
    <w:p>
      <w:pPr>
        <w:spacing w:after="150"/>
      </w:pPr>
      <w:r>
        <w:rPr/>
        <w:t xml:space="preserve">图表：连锁商场消费的市场变化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图表：连锁商场行业品牌忠诚度调查</w:t>
      </w:r>
    </w:p>
    <w:p>
      <w:pPr>
        <w:spacing w:after="150"/>
      </w:pPr>
      <w:r>
        <w:rPr/>
        <w:t xml:space="preserve">图表：连锁商场行业品牌市场占有率调查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本文地址：https://www.51baogao.cn/sc/20191101/144272.shtml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2024-2029年版连锁商场产品入市调查研究报告</dc:title>
  <dc:description>2024-2029年版连锁商场产品入市调查研究报告</dc:description>
  <dc:subject>2024-2029年版连锁商场产品入市调查研究报告</dc:subject>
  <cp:keywords>研究报告</cp:keywords>
  <cp:category>研究报告</cp:category>
  <cp:lastModifiedBy>北京中道泰和信息咨询有限公司</cp:lastModifiedBy>
  <dcterms:created xsi:type="dcterms:W3CDTF">2024-01-24T19:46:54+08:00</dcterms:created>
  <dcterms:modified xsi:type="dcterms:W3CDTF">2024-01-24T19:46:54+08:00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