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2024-2029年中国烟草零售业行业运营状况及投资策略研究报告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零售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零售业行业市场跟踪搜集的一手市场数据，应用先进的科学分析模型，全面而准确地为您从行业的整体高度来架构分析体系。报告结合烟草零售业行业的背景，深入而客观地剖析了中国烟草零售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零售业行业的发展轨迹及多年的实践经验，对行业未来的发展趋势做出审慎分析与预测，是烟草零售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零售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中国零售业运行态势分析</w:t>
      </w:r>
    </w:p>
    <w:p>
      <w:pPr>
        <w:spacing w:after="150"/>
      </w:pPr>
      <w:r>
        <w:rPr/>
        <w:t xml:space="preserve">第一节 2019-2023年中国零售业的发展分析</w:t>
      </w:r>
    </w:p>
    <w:p>
      <w:pPr>
        <w:spacing w:after="150"/>
      </w:pPr>
      <w:r>
        <w:rPr/>
        <w:t xml:space="preserve">一、零售业发展潜力巨大</w:t>
      </w:r>
    </w:p>
    <w:p>
      <w:pPr>
        <w:spacing w:after="150"/>
      </w:pPr>
      <w:r>
        <w:rPr/>
        <w:t xml:space="preserve">二、零售业成本上升促使企业关注内生增长</w:t>
      </w:r>
    </w:p>
    <w:p>
      <w:pPr>
        <w:spacing w:after="150"/>
      </w:pPr>
      <w:r>
        <w:rPr/>
        <w:t xml:space="preserve">三、零售行业消费品市场进入新的发展时期</w:t>
      </w:r>
    </w:p>
    <w:p>
      <w:pPr>
        <w:spacing w:after="150"/>
      </w:pPr>
      <w:r>
        <w:rPr/>
        <w:t xml:space="preserve">四、国内零售企业开展分等定级</w:t>
      </w:r>
    </w:p>
    <w:p>
      <w:pPr>
        <w:spacing w:after="150"/>
      </w:pPr>
      <w:r>
        <w:rPr/>
        <w:t xml:space="preserve">五、社会消费品零售总额分析</w:t>
      </w:r>
    </w:p>
    <w:p>
      <w:pPr>
        <w:spacing w:after="150"/>
      </w:pPr>
      <w:r>
        <w:rPr/>
        <w:t xml:space="preserve">六、零售百货行业分析</w:t>
      </w:r>
    </w:p>
    <w:p>
      <w:pPr>
        <w:spacing w:after="150"/>
      </w:pPr>
      <w:r>
        <w:rPr/>
        <w:t xml:space="preserve">第二节 2019-2023年中国零售业转型进入关键期</w:t>
      </w:r>
    </w:p>
    <w:p>
      <w:pPr>
        <w:spacing w:after="150"/>
      </w:pPr>
      <w:r>
        <w:rPr/>
        <w:t xml:space="preserve">一、品牌创造价值</w:t>
      </w:r>
    </w:p>
    <w:p>
      <w:pPr>
        <w:spacing w:after="150"/>
      </w:pPr>
      <w:r>
        <w:rPr/>
        <w:t xml:space="preserve">二、服务创造价值</w:t>
      </w:r>
    </w:p>
    <w:p>
      <w:pPr>
        <w:spacing w:after="150"/>
      </w:pPr>
      <w:r>
        <w:rPr/>
        <w:t xml:space="preserve">三、现代信用创造价值</w:t>
      </w:r>
    </w:p>
    <w:p>
      <w:pPr>
        <w:spacing w:after="150"/>
      </w:pPr>
      <w:r>
        <w:rPr/>
        <w:t xml:space="preserve">四、企业社会责任创造价值</w:t>
      </w:r>
    </w:p>
    <w:p>
      <w:pPr>
        <w:spacing w:after="150"/>
      </w:pPr>
      <w:r>
        <w:rPr/>
        <w:t xml:space="preserve">五、安全创造价值</w:t>
      </w:r>
    </w:p>
    <w:p>
      <w:pPr>
        <w:spacing w:after="150"/>
      </w:pPr>
      <w:r>
        <w:rPr/>
        <w:t xml:space="preserve">六、商业模式创造价值</w:t>
      </w:r>
    </w:p>
    <w:p>
      <w:pPr>
        <w:spacing w:after="150"/>
      </w:pPr>
      <w:r>
        <w:rPr/>
        <w:t xml:space="preserve">七、商业文化创造价值</w:t>
      </w:r>
    </w:p>
    <w:p>
      <w:pPr>
        <w:spacing w:after="150"/>
      </w:pPr>
      <w:r>
        <w:rPr/>
        <w:t xml:space="preserve">八、人力资本创造价值</w:t>
      </w:r>
    </w:p>
    <w:p>
      <w:pPr>
        <w:spacing w:after="150"/>
      </w:pPr>
      <w:r>
        <w:rPr/>
        <w:t xml:space="preserve">第三节 2019-2023年中国零售企业五大问题分析</w:t>
      </w:r>
    </w:p>
    <w:p>
      <w:pPr>
        <w:spacing w:after="150"/>
      </w:pPr>
      <w:r>
        <w:rPr/>
        <w:t xml:space="preserve">一、连锁企业漠视品牌经营</w:t>
      </w:r>
    </w:p>
    <w:p>
      <w:pPr>
        <w:spacing w:after="150"/>
      </w:pPr>
      <w:r>
        <w:rPr/>
        <w:t xml:space="preserve">二、统一采购仅停留于理论</w:t>
      </w:r>
    </w:p>
    <w:p>
      <w:pPr>
        <w:spacing w:after="150"/>
      </w:pPr>
      <w:r>
        <w:rPr/>
        <w:t xml:space="preserve">三、末端优势难以体现</w:t>
      </w:r>
    </w:p>
    <w:p>
      <w:pPr>
        <w:spacing w:after="150"/>
      </w:pPr>
      <w:r>
        <w:rPr/>
        <w:t xml:space="preserve">四、定价和促销流于形式</w:t>
      </w:r>
    </w:p>
    <w:p>
      <w:pPr>
        <w:spacing w:after="150"/>
      </w:pPr>
      <w:r>
        <w:rPr/>
        <w:t xml:space="preserve">五、存货管理漏洞大</w:t>
      </w:r>
    </w:p>
    <w:p>
      <w:pPr>
        <w:spacing w:after="150"/>
      </w:pPr>
      <w:r>
        <w:rPr>
          <w:b w:val="1"/>
          <w:bCs w:val="1"/>
        </w:rPr>
        <w:t xml:space="preserve">第二章 中国烟草零售行业发展环境分析</w:t>
      </w:r>
    </w:p>
    <w:p>
      <w:pPr>
        <w:spacing w:after="150"/>
      </w:pPr>
      <w:r>
        <w:rPr/>
        <w:t xml:space="preserve">第一节 国内烟草零售经济环境分析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三、2019-2023年中国烟草零售经济发展预测分析</w:t>
      </w:r>
    </w:p>
    <w:p>
      <w:pPr>
        <w:spacing w:after="150"/>
      </w:pPr>
      <w:r>
        <w:rPr/>
        <w:t xml:space="preserve">第二节 中国烟草零售行业政策环境分析</w:t>
      </w:r>
    </w:p>
    <w:p>
      <w:pPr>
        <w:spacing w:after="150"/>
      </w:pPr>
      <w:r>
        <w:rPr>
          <w:b w:val="1"/>
          <w:bCs w:val="1"/>
        </w:rPr>
        <w:t xml:space="preserve">第三章 中国烟草零售商户运行形势分析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三、烟草专卖制度的组织成本、激励机制和市场效率分析</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2019-2023年中国烟草零售商户分析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三、烟草渠道终端的博弈现象分析</w:t>
      </w:r>
    </w:p>
    <w:p>
      <w:pPr>
        <w:spacing w:after="150"/>
      </w:pPr>
      <w:r>
        <w:rPr/>
        <w:t xml:space="preserve">第三节 2019-2023年中国烟草零售商户发展影响因素分析</w:t>
      </w:r>
    </w:p>
    <w:p>
      <w:pPr>
        <w:spacing w:after="150"/>
      </w:pPr>
      <w:r>
        <w:rPr/>
        <w:t xml:space="preserve">一、卷烟零售价格执行不到位的原因</w:t>
      </w:r>
    </w:p>
    <w:p>
      <w:pPr>
        <w:spacing w:after="150"/>
      </w:pPr>
      <w:r>
        <w:rPr/>
        <w:t xml:space="preserve">二、中国烟草零售商户盈利状况与影响因素分析</w:t>
      </w:r>
    </w:p>
    <w:p>
      <w:pPr>
        <w:spacing w:after="150"/>
      </w:pPr>
      <w:r>
        <w:rPr/>
        <w:t xml:space="preserve">三、国内烟草零售户的嫁接问题探讨</w:t>
      </w:r>
    </w:p>
    <w:p>
      <w:pPr>
        <w:spacing w:after="150"/>
      </w:pPr>
      <w:r>
        <w:rPr>
          <w:b w:val="1"/>
          <w:bCs w:val="1"/>
        </w:rPr>
        <w:t xml:space="preserve">第四章 中国烟草零售行业营运态势分析</w:t>
      </w:r>
    </w:p>
    <w:p>
      <w:pPr>
        <w:spacing w:after="150"/>
      </w:pPr>
      <w:r>
        <w:rPr/>
        <w:t xml:space="preserve">第一节 2019-2023年中国烟草新型零售业态分析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第二节 2019-2023年中国烟草零售市场竞争格局分析</w:t>
      </w:r>
    </w:p>
    <w:p>
      <w:pPr>
        <w:spacing w:after="150"/>
      </w:pPr>
      <w:r>
        <w:rPr/>
        <w:t xml:space="preserve">一、烟草零售市场竞争结构分析</w:t>
      </w:r>
    </w:p>
    <w:p>
      <w:pPr>
        <w:spacing w:after="150"/>
      </w:pPr>
      <w:r>
        <w:rPr/>
        <w:t xml:space="preserve">二、烟草零售市场竞争力分析</w:t>
      </w:r>
    </w:p>
    <w:p>
      <w:pPr>
        <w:spacing w:after="150"/>
      </w:pPr>
      <w:r>
        <w:rPr/>
        <w:t xml:space="preserve">三、烟草零售市场竞争存在的问题分析</w:t>
      </w:r>
    </w:p>
    <w:p>
      <w:pPr>
        <w:spacing w:after="150"/>
      </w:pPr>
      <w:r>
        <w:rPr/>
        <w:t xml:space="preserve">第三节 2019-2023年中国烟草零售专卖业的发展策略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b w:val="1"/>
          <w:bCs w:val="1"/>
        </w:rPr>
        <w:t xml:space="preserve">第五章 中国烟草物流行业发展现状分析</w:t>
      </w:r>
    </w:p>
    <w:p>
      <w:pPr>
        <w:spacing w:after="150"/>
      </w:pPr>
      <w:r>
        <w:rPr/>
        <w:t xml:space="preserve">第一节 2019-2023年中国物流业运行综述</w:t>
      </w:r>
    </w:p>
    <w:p>
      <w:pPr>
        <w:spacing w:after="150"/>
      </w:pPr>
      <w:r>
        <w:rPr/>
        <w:t xml:space="preserve">一、中国物流业的发展</w:t>
      </w:r>
    </w:p>
    <w:p>
      <w:pPr>
        <w:spacing w:after="150"/>
      </w:pPr>
      <w:r>
        <w:rPr/>
        <w:t xml:space="preserve">二、中国物流业的发展进入资产整合阶段</w:t>
      </w:r>
    </w:p>
    <w:p>
      <w:pPr>
        <w:spacing w:after="150"/>
      </w:pPr>
      <w:r>
        <w:rPr/>
        <w:t xml:space="preserve">三、中国物流行业的发展特征</w:t>
      </w:r>
    </w:p>
    <w:p>
      <w:pPr>
        <w:spacing w:after="150"/>
      </w:pPr>
      <w:r>
        <w:rPr/>
        <w:t xml:space="preserve">四、跨国公司与中国的物流产业</w:t>
      </w:r>
    </w:p>
    <w:p>
      <w:pPr>
        <w:spacing w:after="150"/>
      </w:pPr>
      <w:r>
        <w:rPr/>
        <w:t xml:space="preserve">第二节 2019-2023年中国烟草物流建设分析</w:t>
      </w:r>
    </w:p>
    <w:p>
      <w:pPr>
        <w:spacing w:after="150"/>
      </w:pPr>
      <w:r>
        <w:rPr/>
        <w:t xml:space="preserve">一、烟草业现代物流管理系统概述</w:t>
      </w:r>
    </w:p>
    <w:p>
      <w:pPr>
        <w:spacing w:after="150"/>
      </w:pPr>
      <w:r>
        <w:rPr/>
        <w:t xml:space="preserve">二、中国卷烟企业“大物流”局面初显</w:t>
      </w:r>
    </w:p>
    <w:p>
      <w:pPr>
        <w:spacing w:after="150"/>
      </w:pPr>
      <w:r>
        <w:rPr/>
        <w:t xml:space="preserve">三、烟草商业企业物流的成本控制</w:t>
      </w:r>
    </w:p>
    <w:p>
      <w:pPr>
        <w:spacing w:after="150"/>
      </w:pPr>
      <w:r>
        <w:rPr/>
        <w:t xml:space="preserve">四、国内烟草物流标准化存在的问题与解决对策</w:t>
      </w:r>
    </w:p>
    <w:p>
      <w:pPr>
        <w:spacing w:after="150"/>
      </w:pPr>
      <w:r>
        <w:rPr/>
        <w:t xml:space="preserve">五、实现烟草行业物流资源共享的相关思考</w:t>
      </w:r>
    </w:p>
    <w:p>
      <w:pPr>
        <w:spacing w:after="150"/>
      </w:pPr>
      <w:r>
        <w:rPr/>
        <w:t xml:space="preserve">第三节 中国烟草行业的可持续发展分析</w:t>
      </w:r>
    </w:p>
    <w:p>
      <w:pPr>
        <w:spacing w:after="150"/>
      </w:pPr>
      <w:r>
        <w:rPr>
          <w:b w:val="1"/>
          <w:bCs w:val="1"/>
        </w:rPr>
        <w:t xml:space="preserve">第六章 中国烟草产业运行概况</w:t>
      </w:r>
    </w:p>
    <w:p>
      <w:pPr>
        <w:spacing w:after="150"/>
      </w:pPr>
      <w:r>
        <w:rPr/>
        <w:t xml:space="preserve">第一节 2019-2023年中国烟草种植概况</w:t>
      </w:r>
    </w:p>
    <w:p>
      <w:pPr>
        <w:spacing w:after="150"/>
      </w:pPr>
      <w:r>
        <w:rPr/>
        <w:t xml:space="preserve">一、烤烟种植面积</w:t>
      </w:r>
    </w:p>
    <w:p>
      <w:pPr>
        <w:spacing w:after="150"/>
      </w:pPr>
      <w:r>
        <w:rPr/>
        <w:t xml:space="preserve">二、烤烟产量</w:t>
      </w:r>
    </w:p>
    <w:p>
      <w:pPr>
        <w:spacing w:after="150"/>
      </w:pPr>
      <w:r>
        <w:rPr/>
        <w:t xml:space="preserve">三、烤烟增长速度</w:t>
      </w:r>
    </w:p>
    <w:p>
      <w:pPr>
        <w:spacing w:after="150"/>
      </w:pPr>
      <w:r>
        <w:rPr/>
        <w:t xml:space="preserve">四、中国的烟叶生产量及成品烟销售量世界占比</w:t>
      </w:r>
    </w:p>
    <w:p>
      <w:pPr>
        <w:spacing w:after="150"/>
      </w:pPr>
      <w:r>
        <w:rPr/>
        <w:t xml:space="preserve">第二节 2019-2023年中国烟草业现状综述</w:t>
      </w:r>
    </w:p>
    <w:p>
      <w:pPr>
        <w:spacing w:after="150"/>
      </w:pPr>
      <w:r>
        <w:rPr/>
        <w:t xml:space="preserve">一、中国烟草产业的发展模式分析</w:t>
      </w:r>
    </w:p>
    <w:p>
      <w:pPr>
        <w:spacing w:after="150"/>
      </w:pPr>
      <w:r>
        <w:rPr/>
        <w:t xml:space="preserve">二、中国烟草行业发展所备的竞争优势分析</w:t>
      </w:r>
    </w:p>
    <w:p>
      <w:pPr>
        <w:spacing w:after="150"/>
      </w:pPr>
      <w:r>
        <w:rPr/>
        <w:t xml:space="preserve">第三节 2019-2023年中国烟草行业战略性重组</w:t>
      </w:r>
    </w:p>
    <w:p>
      <w:pPr>
        <w:spacing w:after="150"/>
      </w:pPr>
      <w:r>
        <w:rPr/>
        <w:t xml:space="preserve">一、中国烟草行业战略重组的意义</w:t>
      </w:r>
    </w:p>
    <w:p>
      <w:pPr>
        <w:spacing w:after="150"/>
      </w:pPr>
      <w:r>
        <w:rPr/>
        <w:t xml:space="preserve">二、中国烟草行业新一轮战略性重组的特点</w:t>
      </w:r>
    </w:p>
    <w:p>
      <w:pPr>
        <w:spacing w:after="150"/>
      </w:pPr>
      <w:r>
        <w:rPr/>
        <w:t xml:space="preserve">三、中国烟草行业的跨省重组的三种典型模式</w:t>
      </w:r>
    </w:p>
    <w:p>
      <w:pPr>
        <w:spacing w:after="150"/>
      </w:pPr>
      <w:r>
        <w:rPr/>
        <w:t xml:space="preserve">四、烟草企业重组必须重视的几个问题</w:t>
      </w:r>
    </w:p>
    <w:p>
      <w:pPr>
        <w:spacing w:after="150"/>
      </w:pPr>
      <w:r>
        <w:rPr>
          <w:b w:val="1"/>
          <w:bCs w:val="1"/>
        </w:rPr>
        <w:t xml:space="preserve">第七章 中国烟草行业重点企业分析</w:t>
      </w:r>
    </w:p>
    <w:p>
      <w:pPr>
        <w:spacing w:after="150"/>
      </w:pPr>
      <w:r>
        <w:rPr/>
        <w:t xml:space="preserve">第一节 湖南中烟工业有限责任公司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上海烟草(集团)公司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玉溪红塔烟草(集团)有限责任公司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武汉烟草(集团)有限公司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山东中烟工业公司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贵州中烟工业有限责任公司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中国零售业重点企业分析</w:t>
      </w:r>
    </w:p>
    <w:p>
      <w:pPr>
        <w:spacing w:after="150"/>
      </w:pPr>
      <w:r>
        <w:rPr/>
        <w:t xml:space="preserve">第一节 上海新世界股份有限公司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重庆百货大楼股份有限公司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北京王府井百货(集团)股份有限公司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上海百联集团股份有限公司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广州友谊集团股份有限公司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2024-2029年中国烟草零售业发展前景预测分析</w:t>
      </w:r>
    </w:p>
    <w:p>
      <w:pPr>
        <w:spacing w:after="150"/>
      </w:pPr>
      <w:r>
        <w:rPr/>
        <w:t xml:space="preserve">第一节 2024-2029年中国零售业的主要发展方向分析</w:t>
      </w:r>
    </w:p>
    <w:p>
      <w:pPr>
        <w:spacing w:after="150"/>
      </w:pPr>
      <w:r>
        <w:rPr/>
        <w:t xml:space="preserve">一、零售业业态的多元化</w:t>
      </w:r>
    </w:p>
    <w:p>
      <w:pPr>
        <w:spacing w:after="150"/>
      </w:pPr>
      <w:r>
        <w:rPr/>
        <w:t xml:space="preserve">二、经营方式特色化</w:t>
      </w:r>
    </w:p>
    <w:p>
      <w:pPr>
        <w:spacing w:after="150"/>
      </w:pPr>
      <w:r>
        <w:rPr/>
        <w:t xml:space="preserve">三、市场定位科学化</w:t>
      </w:r>
    </w:p>
    <w:p>
      <w:pPr>
        <w:spacing w:after="150"/>
      </w:pPr>
      <w:r>
        <w:rPr/>
        <w:t xml:space="preserve">四、企业经营国际化</w:t>
      </w:r>
    </w:p>
    <w:p>
      <w:pPr>
        <w:spacing w:after="150"/>
      </w:pPr>
      <w:r>
        <w:rPr/>
        <w:t xml:space="preserve">五、管理手段的现代化</w:t>
      </w:r>
    </w:p>
    <w:p>
      <w:pPr>
        <w:spacing w:after="150"/>
      </w:pPr>
      <w:r>
        <w:rPr/>
        <w:t xml:space="preserve">六、自助购物普及化</w:t>
      </w:r>
    </w:p>
    <w:p>
      <w:pPr>
        <w:spacing w:after="150"/>
      </w:pPr>
      <w:r>
        <w:rPr/>
        <w:t xml:space="preserve">第二节 2019-2023年中国烟草零售市场潜力预测分析</w:t>
      </w:r>
    </w:p>
    <w:p>
      <w:pPr>
        <w:spacing w:after="150"/>
      </w:pPr>
      <w:r>
        <w:rPr/>
        <w:t xml:space="preserve">一、烟草市场走势预测</w:t>
      </w:r>
    </w:p>
    <w:p>
      <w:pPr>
        <w:spacing w:after="150"/>
      </w:pPr>
      <w:r>
        <w:rPr/>
        <w:t xml:space="preserve">二、烟草零售产业趋向展望</w:t>
      </w:r>
    </w:p>
    <w:p>
      <w:pPr>
        <w:spacing w:after="150"/>
      </w:pPr>
      <w:r>
        <w:rPr/>
        <w:t xml:space="preserve">三、烟草零售市场盈利预测分析</w:t>
      </w:r>
    </w:p>
    <w:p>
      <w:pPr>
        <w:spacing w:after="150"/>
      </w:pPr>
      <w:r>
        <w:rPr>
          <w:b w:val="1"/>
          <w:bCs w:val="1"/>
        </w:rPr>
        <w:t xml:space="preserve">第十章 2024-2029年中国烟草零售行业投资可行性分析</w:t>
      </w:r>
    </w:p>
    <w:p>
      <w:pPr>
        <w:spacing w:after="150"/>
      </w:pPr>
      <w:r>
        <w:rPr/>
        <w:t xml:space="preserve">第一节 2024-2029年中国零售业投资评估分析</w:t>
      </w:r>
    </w:p>
    <w:p>
      <w:pPr>
        <w:spacing w:after="150"/>
      </w:pPr>
      <w:r>
        <w:rPr/>
        <w:t xml:space="preserve">一、中国零售业投资环境变化分析</w:t>
      </w:r>
    </w:p>
    <w:p>
      <w:pPr>
        <w:spacing w:after="150"/>
      </w:pPr>
      <w:r>
        <w:rPr/>
        <w:t xml:space="preserve">二、国内零售业投资机会</w:t>
      </w:r>
    </w:p>
    <w:p>
      <w:pPr>
        <w:spacing w:after="150"/>
      </w:pPr>
      <w:r>
        <w:rPr/>
        <w:t xml:space="preserve">三、中国零售业投资风险评估分析</w:t>
      </w:r>
    </w:p>
    <w:p>
      <w:pPr>
        <w:spacing w:after="150"/>
      </w:pPr>
      <w:r>
        <w:rPr/>
        <w:t xml:space="preserve">第二节 2024-2029年中国烟草零售业投资可行性分析</w:t>
      </w:r>
    </w:p>
    <w:p>
      <w:pPr>
        <w:spacing w:after="150"/>
      </w:pPr>
      <w:r>
        <w:rPr/>
        <w:t xml:space="preserve">一、中国烟草业投资机会与风险</w:t>
      </w:r>
    </w:p>
    <w:p>
      <w:pPr>
        <w:spacing w:after="150"/>
      </w:pPr>
      <w:r>
        <w:rPr/>
        <w:t xml:space="preserve">二、烟草零售行业吸引力分析</w:t>
      </w:r>
    </w:p>
    <w:p>
      <w:pPr>
        <w:spacing w:after="150"/>
      </w:pPr>
      <w:r>
        <w:rPr/>
        <w:t xml:space="preserve">三、烟草零售行业投资潜力分析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图表：湖南中烟工业有限责任公司主要经济指标走势图</w:t>
      </w:r>
    </w:p>
    <w:p>
      <w:pPr>
        <w:spacing w:after="150"/>
      </w:pPr>
      <w:r>
        <w:rPr/>
        <w:t xml:space="preserve">图表：湖南中烟工业有限责任公司经营收入走势图</w:t>
      </w:r>
    </w:p>
    <w:p>
      <w:pPr>
        <w:spacing w:after="150"/>
      </w:pPr>
      <w:r>
        <w:rPr/>
        <w:t xml:space="preserve">图表：湖南中烟工业有限责任公司盈利指标走势图</w:t>
      </w:r>
    </w:p>
    <w:p>
      <w:pPr>
        <w:spacing w:after="150"/>
      </w:pPr>
      <w:r>
        <w:rPr/>
        <w:t xml:space="preserve">图表：湖南中烟工业有限责任公司负债情况图</w:t>
      </w:r>
    </w:p>
    <w:p>
      <w:pPr>
        <w:spacing w:after="150"/>
      </w:pPr>
      <w:r>
        <w:rPr/>
        <w:t xml:space="preserve">图表：湖南中烟工业有限责任公司负债指标走势图</w:t>
      </w:r>
    </w:p>
    <w:p>
      <w:pPr>
        <w:spacing w:after="150"/>
      </w:pPr>
      <w:r>
        <w:rPr/>
        <w:t xml:space="preserve">图表：湖南中烟工业有限责任公司运营能力指标走势图</w:t>
      </w:r>
    </w:p>
    <w:p>
      <w:pPr>
        <w:spacing w:after="150"/>
      </w:pPr>
      <w:r>
        <w:rPr/>
        <w:t xml:space="preserve">图表：湖南中烟工业有限责任公司成长能力指标走势图</w:t>
      </w:r>
    </w:p>
    <w:p>
      <w:pPr>
        <w:spacing w:after="150"/>
      </w:pPr>
      <w:r>
        <w:rPr/>
        <w:t xml:space="preserve">图表：上海烟草(集团)公司主要经济指标走势图</w:t>
      </w:r>
    </w:p>
    <w:p>
      <w:pPr>
        <w:spacing w:after="150"/>
      </w:pPr>
      <w:r>
        <w:rPr/>
        <w:t xml:space="preserve">图表：上海烟草(集团)公司经营收入走势图</w:t>
      </w:r>
    </w:p>
    <w:p>
      <w:pPr>
        <w:spacing w:after="150"/>
      </w:pPr>
      <w:r>
        <w:rPr/>
        <w:t xml:space="preserve">图表：上海烟草(集团)公司盈利指标走势图</w:t>
      </w:r>
    </w:p>
    <w:p>
      <w:pPr>
        <w:spacing w:after="150"/>
      </w:pPr>
      <w:r>
        <w:rPr/>
        <w:t xml:space="preserve">图表：上海烟草(集团)公司负债情况图</w:t>
      </w:r>
    </w:p>
    <w:p>
      <w:pPr>
        <w:spacing w:after="150"/>
      </w:pPr>
      <w:r>
        <w:rPr/>
        <w:t xml:space="preserve">图表：上海烟草(集团)公司负债指标走势图</w:t>
      </w:r>
    </w:p>
    <w:p>
      <w:pPr>
        <w:spacing w:after="150"/>
      </w:pPr>
      <w:r>
        <w:rPr/>
        <w:t xml:space="preserve">图表：上海烟草(集团)公司运营能力指标走势图</w:t>
      </w:r>
    </w:p>
    <w:p>
      <w:pPr>
        <w:spacing w:after="150"/>
      </w:pPr>
      <w:r>
        <w:rPr/>
        <w:t xml:space="preserve">图表：上海烟草(集团)公司成长能力指标走势图</w:t>
      </w:r>
    </w:p>
    <w:p>
      <w:pPr>
        <w:spacing w:after="150"/>
      </w:pPr>
      <w:r>
        <w:rPr/>
        <w:t xml:space="preserve">图表：玉溪红塔烟草(集团)有限责任公司主要经济指标走势图</w:t>
      </w:r>
    </w:p>
    <w:p>
      <w:pPr>
        <w:spacing w:after="150"/>
      </w:pPr>
      <w:r>
        <w:rPr/>
        <w:t xml:space="preserve">图表：玉溪红塔烟草(集团)有限责任公司经营收入走势图</w:t>
      </w:r>
    </w:p>
    <w:p>
      <w:pPr>
        <w:spacing w:after="150"/>
      </w:pPr>
      <w:r>
        <w:rPr/>
        <w:t xml:space="preserve">图表：玉溪红塔烟草(集团)有限责任公司盈利指标走势图</w:t>
      </w:r>
    </w:p>
    <w:p>
      <w:pPr>
        <w:spacing w:after="150"/>
      </w:pPr>
      <w:r>
        <w:rPr/>
        <w:t xml:space="preserve">图表：玉溪红塔烟草(集团)有限责任公司负债情况图</w:t>
      </w:r>
    </w:p>
    <w:p>
      <w:pPr>
        <w:spacing w:after="150"/>
      </w:pPr>
      <w:r>
        <w:rPr/>
        <w:t xml:space="preserve">图表：玉溪红塔烟草(集团)有限责任公司负债指标走势图</w:t>
      </w:r>
    </w:p>
    <w:p>
      <w:pPr>
        <w:spacing w:after="150"/>
      </w:pPr>
      <w:r>
        <w:rPr/>
        <w:t xml:space="preserve">图表：玉溪红塔烟草(集团)有限责任公司运营能力指标走势图</w:t>
      </w:r>
    </w:p>
    <w:p>
      <w:pPr>
        <w:spacing w:after="150"/>
      </w:pPr>
      <w:r>
        <w:rPr/>
        <w:t xml:space="preserve">图表：玉溪红塔烟草(集团)有限责任公司成长能力指标走势图</w:t>
      </w:r>
    </w:p>
    <w:p>
      <w:pPr>
        <w:spacing w:after="150"/>
      </w:pPr>
      <w:r>
        <w:rPr/>
        <w:t xml:space="preserve">图表：广东中烟工业有限责任公司主要经济指标走势图</w:t>
      </w:r>
    </w:p>
    <w:p>
      <w:pPr>
        <w:spacing w:after="150"/>
      </w:pPr>
      <w:r>
        <w:rPr/>
        <w:t xml:space="preserve">图表：广东中烟工业有限责任公司经营收入走势图</w:t>
      </w:r>
    </w:p>
    <w:p>
      <w:pPr>
        <w:spacing w:after="150"/>
      </w:pPr>
      <w:r>
        <w:rPr/>
        <w:t xml:space="preserve">图表：广东中烟工业有限责任公司盈利指标走势图</w:t>
      </w:r>
    </w:p>
    <w:p>
      <w:pPr>
        <w:spacing w:after="150"/>
      </w:pPr>
      <w:r>
        <w:rPr/>
        <w:t xml:space="preserve">图表：广东中烟工业有限责任公司负债情况图</w:t>
      </w:r>
    </w:p>
    <w:p>
      <w:pPr>
        <w:spacing w:after="150"/>
      </w:pPr>
      <w:r>
        <w:rPr/>
        <w:t xml:space="preserve">图表：广东中烟工业有限责任公司负债指标走势图</w:t>
      </w:r>
    </w:p>
    <w:p>
      <w:pPr>
        <w:spacing w:after="150"/>
      </w:pPr>
      <w:r>
        <w:rPr/>
        <w:t xml:space="preserve">图表：广东中烟工业有限责任公司运营能力指标走势图</w:t>
      </w:r>
    </w:p>
    <w:p>
      <w:pPr>
        <w:spacing w:after="150"/>
      </w:pPr>
      <w:r>
        <w:rPr/>
        <w:t xml:space="preserve">图表：广东中烟工业有限责任公司成长能力指标走势图</w:t>
      </w:r>
    </w:p>
    <w:p>
      <w:pPr>
        <w:spacing w:after="150"/>
      </w:pPr>
      <w:r>
        <w:rPr/>
        <w:t xml:space="preserve">图表：武汉烟草(集团)有限公司主要经济指标走势图</w:t>
      </w:r>
    </w:p>
    <w:p>
      <w:pPr>
        <w:spacing w:after="150"/>
      </w:pPr>
      <w:r>
        <w:rPr/>
        <w:t xml:space="preserve">图表：武汉烟草(集团)有限公司经营收入走势图</w:t>
      </w:r>
    </w:p>
    <w:p>
      <w:pPr>
        <w:spacing w:after="150"/>
      </w:pPr>
      <w:r>
        <w:rPr/>
        <w:t xml:space="preserve">图表：武汉烟草(集团)有限公司盈利指标走势图</w:t>
      </w:r>
    </w:p>
    <w:p>
      <w:pPr>
        <w:spacing w:after="150"/>
      </w:pPr>
      <w:r>
        <w:rPr/>
        <w:t xml:space="preserve">图表：武汉烟草(集团)有限公司负债情况图</w:t>
      </w:r>
    </w:p>
    <w:p>
      <w:pPr>
        <w:spacing w:after="150"/>
      </w:pPr>
      <w:r>
        <w:rPr/>
        <w:t xml:space="preserve">图表：武汉烟草(集团)有限公司负债指标走势图</w:t>
      </w:r>
    </w:p>
    <w:p>
      <w:pPr>
        <w:spacing w:after="150"/>
      </w:pPr>
      <w:r>
        <w:rPr/>
        <w:t xml:space="preserve">图表：武汉烟草(集团)有限公司运营能力指标走势图</w:t>
      </w:r>
    </w:p>
    <w:p>
      <w:pPr>
        <w:spacing w:after="150"/>
      </w:pPr>
      <w:r>
        <w:rPr/>
        <w:t xml:space="preserve">图表：武汉烟草(集团)有限公司成长能力指标走势图</w:t>
      </w:r>
    </w:p>
    <w:p>
      <w:pPr>
        <w:spacing w:after="150"/>
      </w:pPr>
      <w:r>
        <w:rPr/>
        <w:t xml:space="preserve">图表：河南中烟工业公司主要经济指标走势图</w:t>
      </w:r>
    </w:p>
    <w:p>
      <w:pPr>
        <w:spacing w:after="150"/>
      </w:pPr>
      <w:r>
        <w:rPr/>
        <w:t xml:space="preserve">图表：河南中烟工业公司经营收入走势图</w:t>
      </w:r>
    </w:p>
    <w:p>
      <w:pPr>
        <w:spacing w:after="150"/>
      </w:pPr>
      <w:r>
        <w:rPr/>
        <w:t xml:space="preserve">图表：河南中烟工业公司盈利指标走势图</w:t>
      </w:r>
    </w:p>
    <w:p>
      <w:pPr>
        <w:spacing w:after="150"/>
      </w:pPr>
      <w:r>
        <w:rPr/>
        <w:t xml:space="preserve">图表：河南中烟工业公司负债情况图</w:t>
      </w:r>
    </w:p>
    <w:p>
      <w:pPr>
        <w:spacing w:after="150"/>
      </w:pPr>
      <w:r>
        <w:rPr/>
        <w:t xml:space="preserve">图表：河南中烟工业公司负债指标走势图</w:t>
      </w:r>
    </w:p>
    <w:p>
      <w:pPr>
        <w:spacing w:after="150"/>
      </w:pPr>
      <w:r>
        <w:rPr/>
        <w:t xml:space="preserve">图表：河南中烟工业公司运营能力指标走势图</w:t>
      </w:r>
    </w:p>
    <w:p>
      <w:pPr>
        <w:spacing w:after="150"/>
      </w:pPr>
      <w:r>
        <w:rPr/>
        <w:t xml:space="preserve">图表：河南中烟工业公司成长能力指标走势图</w:t>
      </w:r>
    </w:p>
    <w:p>
      <w:pPr>
        <w:spacing w:after="150"/>
      </w:pPr>
      <w:r>
        <w:rPr/>
        <w:t xml:space="preserve">图表：安徽中烟工业公司主要经济指标走势图</w:t>
      </w:r>
    </w:p>
    <w:p>
      <w:pPr>
        <w:spacing w:after="150"/>
      </w:pPr>
      <w:r>
        <w:rPr/>
        <w:t xml:space="preserve">图表：安徽中烟工业公司经营收入走势图</w:t>
      </w:r>
    </w:p>
    <w:p>
      <w:pPr>
        <w:spacing w:after="150"/>
      </w:pPr>
      <w:r>
        <w:rPr/>
        <w:t xml:space="preserve">图表：安徽中烟工业公司盈利指标走势图</w:t>
      </w:r>
    </w:p>
    <w:p>
      <w:pPr>
        <w:spacing w:after="150"/>
      </w:pPr>
      <w:r>
        <w:rPr/>
        <w:t xml:space="preserve">图表：安徽中烟工业公司负债情况图</w:t>
      </w:r>
    </w:p>
    <w:p>
      <w:pPr>
        <w:spacing w:after="150"/>
      </w:pPr>
      <w:r>
        <w:rPr/>
        <w:t xml:space="preserve">图表：安徽中烟工业公司负债指标走势图</w:t>
      </w:r>
    </w:p>
    <w:p>
      <w:pPr>
        <w:spacing w:after="150"/>
      </w:pPr>
      <w:r>
        <w:rPr/>
        <w:t xml:space="preserve">图表：安徽中烟工业公司运营能力指标走势图</w:t>
      </w:r>
    </w:p>
    <w:p>
      <w:pPr>
        <w:spacing w:after="150"/>
      </w:pPr>
      <w:r>
        <w:rPr/>
        <w:t xml:space="preserve">图表：安徽中烟工业公司成长能力指标走势图</w:t>
      </w:r>
    </w:p>
    <w:p>
      <w:pPr>
        <w:spacing w:after="150"/>
      </w:pPr>
      <w:r>
        <w:rPr/>
        <w:t xml:space="preserve">图表：山东中烟工业公司主要经济指标走势图</w:t>
      </w:r>
    </w:p>
    <w:p>
      <w:pPr>
        <w:spacing w:after="150"/>
      </w:pPr>
      <w:r>
        <w:rPr/>
        <w:t xml:space="preserve">图表：山东中烟工业公司经营收入走势图</w:t>
      </w:r>
    </w:p>
    <w:p>
      <w:pPr>
        <w:spacing w:after="150"/>
      </w:pPr>
      <w:r>
        <w:rPr/>
        <w:t xml:space="preserve">图表：山东中烟工业公司盈利指标走势图</w:t>
      </w:r>
    </w:p>
    <w:p>
      <w:pPr>
        <w:spacing w:after="150"/>
      </w:pPr>
      <w:r>
        <w:rPr/>
        <w:t xml:space="preserve">图表：山东中烟工业公司负债情况图</w:t>
      </w:r>
    </w:p>
    <w:p>
      <w:pPr>
        <w:spacing w:after="150"/>
      </w:pPr>
      <w:r>
        <w:rPr/>
        <w:t xml:space="preserve">图表：山东中烟工业公司负债指标走势图</w:t>
      </w:r>
    </w:p>
    <w:p>
      <w:pPr>
        <w:spacing w:after="150"/>
      </w:pPr>
      <w:r>
        <w:rPr/>
        <w:t xml:space="preserve">图表：山东中烟工业公司运营能力指标走势图</w:t>
      </w:r>
    </w:p>
    <w:p>
      <w:pPr>
        <w:spacing w:after="150"/>
      </w:pPr>
      <w:r>
        <w:rPr/>
        <w:t xml:space="preserve">图表：山东中烟工业公司成长能力指标走势图</w:t>
      </w:r>
    </w:p>
    <w:p>
      <w:pPr>
        <w:spacing w:after="150"/>
      </w:pPr>
      <w:r>
        <w:rPr/>
        <w:t xml:space="preserve">图表：贵州中烟工业有限责任公司主要经济指标走势图</w:t>
      </w:r>
    </w:p>
    <w:p>
      <w:pPr>
        <w:spacing w:after="150"/>
      </w:pPr>
      <w:r>
        <w:rPr/>
        <w:t xml:space="preserve">图表：贵州中烟工业有限责任公司经营收入走势图</w:t>
      </w:r>
    </w:p>
    <w:p>
      <w:pPr>
        <w:spacing w:after="150"/>
      </w:pPr>
      <w:r>
        <w:rPr/>
        <w:t xml:space="preserve">图表：贵州中烟工业有限责任公司盈利指标走势图</w:t>
      </w:r>
    </w:p>
    <w:p>
      <w:pPr>
        <w:spacing w:after="150"/>
      </w:pPr>
      <w:r>
        <w:rPr/>
        <w:t xml:space="preserve">图表：贵州中烟工业有限责任公司负债情况图</w:t>
      </w:r>
    </w:p>
    <w:p>
      <w:pPr>
        <w:spacing w:after="150"/>
      </w:pPr>
      <w:r>
        <w:rPr/>
        <w:t xml:space="preserve">图表：贵州中烟工业有限责任公司负债指标走势图</w:t>
      </w:r>
    </w:p>
    <w:p>
      <w:pPr>
        <w:spacing w:after="150"/>
      </w:pPr>
      <w:r>
        <w:rPr/>
        <w:t xml:space="preserve">图表：贵州中烟工业有限责任公司运营能力指标走势图</w:t>
      </w:r>
    </w:p>
    <w:p>
      <w:pPr>
        <w:spacing w:after="150"/>
      </w:pPr>
      <w:r>
        <w:rPr/>
        <w:t xml:space="preserve">图表：贵州中烟工业有限责任公司成长能力指标走势图</w:t>
      </w:r>
    </w:p>
    <w:p>
      <w:pPr>
        <w:spacing w:after="150"/>
      </w:pPr>
      <w:r>
        <w:rPr/>
        <w:t xml:space="preserve">图表：上海新世界股份有限公司主要经济指标走势图</w:t>
      </w:r>
    </w:p>
    <w:p>
      <w:pPr>
        <w:spacing w:after="150"/>
      </w:pPr>
      <w:r>
        <w:rPr/>
        <w:t xml:space="preserve">图表：上海新世界股份有限公司经营收入走势图</w:t>
      </w:r>
    </w:p>
    <w:p>
      <w:pPr>
        <w:spacing w:after="150"/>
      </w:pPr>
      <w:r>
        <w:rPr/>
        <w:t xml:space="preserve">图表：上海新世界股份有限公司盈利指标走势图</w:t>
      </w:r>
    </w:p>
    <w:p>
      <w:pPr>
        <w:spacing w:after="150"/>
      </w:pPr>
      <w:r>
        <w:rPr/>
        <w:t xml:space="preserve">图表：上海新世界股份有限公司负债情况图</w:t>
      </w:r>
    </w:p>
    <w:p>
      <w:pPr>
        <w:spacing w:after="150"/>
      </w:pPr>
      <w:r>
        <w:rPr/>
        <w:t xml:space="preserve">图表：上海新世界股份有限公司负债指标走势图</w:t>
      </w:r>
    </w:p>
    <w:p>
      <w:pPr>
        <w:spacing w:after="150"/>
      </w:pPr>
      <w:r>
        <w:rPr/>
        <w:t xml:space="preserve">图表：上海新世界股份有限公司运营能力指标走势图</w:t>
      </w:r>
    </w:p>
    <w:p>
      <w:pPr>
        <w:spacing w:after="150"/>
      </w:pPr>
      <w:r>
        <w:rPr/>
        <w:t xml:space="preserve">图表：上海新世界股份有限公司成长能力指标走势图</w:t>
      </w:r>
    </w:p>
    <w:p>
      <w:pPr>
        <w:spacing w:after="150"/>
      </w:pPr>
      <w:r>
        <w:rPr/>
        <w:t xml:space="preserve">图表：重庆百货大楼股份有限公司主要经济指标走势图</w:t>
      </w:r>
    </w:p>
    <w:p>
      <w:pPr>
        <w:spacing w:after="150"/>
      </w:pPr>
      <w:r>
        <w:rPr/>
        <w:t xml:space="preserve">图表：重庆百货大楼股份有限公司经营收入走势图</w:t>
      </w:r>
    </w:p>
    <w:p>
      <w:pPr>
        <w:spacing w:after="150"/>
      </w:pPr>
      <w:r>
        <w:rPr/>
        <w:t xml:space="preserve">图表：重庆百货大楼股份有限公司盈利指标走势图</w:t>
      </w:r>
    </w:p>
    <w:p>
      <w:pPr>
        <w:spacing w:after="150"/>
      </w:pPr>
      <w:r>
        <w:rPr/>
        <w:t xml:space="preserve">图表：重庆百货大楼股份有限公司负债情况图</w:t>
      </w:r>
    </w:p>
    <w:p>
      <w:pPr>
        <w:spacing w:after="150"/>
      </w:pPr>
      <w:r>
        <w:rPr/>
        <w:t xml:space="preserve">图表：重庆百货大楼股份有限公司负债指标走势图</w:t>
      </w:r>
    </w:p>
    <w:p>
      <w:pPr>
        <w:spacing w:after="150"/>
      </w:pPr>
      <w:r>
        <w:rPr/>
        <w:t xml:space="preserve">图表：重庆百货大楼股份有限公司运营能力指标走势图</w:t>
      </w:r>
    </w:p>
    <w:p>
      <w:pPr>
        <w:spacing w:after="150"/>
      </w:pPr>
      <w:r>
        <w:rPr/>
        <w:t xml:space="preserve">图表：重庆百货大楼股份有限公司成长能力指标走势图</w:t>
      </w:r>
    </w:p>
    <w:p>
      <w:pPr>
        <w:spacing w:after="150"/>
      </w:pPr>
      <w:r>
        <w:rPr/>
        <w:t xml:space="preserve">图表：北京王府井百货(集团)股份有限公司主要经济指标走势图</w:t>
      </w:r>
    </w:p>
    <w:p>
      <w:pPr>
        <w:spacing w:after="150"/>
      </w:pPr>
      <w:r>
        <w:rPr/>
        <w:t xml:space="preserve">图表：北京王府井百货(集团)股份有限公司经营收入走势图</w:t>
      </w:r>
    </w:p>
    <w:p>
      <w:pPr>
        <w:spacing w:after="150"/>
      </w:pPr>
      <w:r>
        <w:rPr/>
        <w:t xml:space="preserve">图表：北京王府井百货(集团)股份有限公司盈利指标走势图</w:t>
      </w:r>
    </w:p>
    <w:p>
      <w:pPr>
        <w:spacing w:after="150"/>
      </w:pPr>
      <w:r>
        <w:rPr/>
        <w:t xml:space="preserve">图表：北京王府井百货(集团)股份有限公司负债情况图</w:t>
      </w:r>
    </w:p>
    <w:p>
      <w:pPr>
        <w:spacing w:after="150"/>
      </w:pPr>
      <w:r>
        <w:rPr/>
        <w:t xml:space="preserve">图表：北京王府井百货(集团)股份有限公司负债指标走势图</w:t>
      </w:r>
    </w:p>
    <w:p>
      <w:pPr>
        <w:spacing w:after="150"/>
      </w:pPr>
      <w:r>
        <w:rPr/>
        <w:t xml:space="preserve">图表：北京王府井百货(集团)股份有限公司运营能力指标走势图</w:t>
      </w:r>
    </w:p>
    <w:p>
      <w:pPr>
        <w:spacing w:after="150"/>
      </w:pPr>
      <w:r>
        <w:rPr/>
        <w:t xml:space="preserve">图表：北京王府井百货(集团)股份有限公司成长能力指标走势图</w:t>
      </w:r>
    </w:p>
    <w:p>
      <w:pPr>
        <w:spacing w:after="150"/>
      </w:pPr>
      <w:r>
        <w:rPr/>
        <w:t xml:space="preserve">图表：上海百联集团股份有限公司主要经济指标走势图</w:t>
      </w:r>
    </w:p>
    <w:p>
      <w:pPr>
        <w:spacing w:after="150"/>
      </w:pPr>
      <w:r>
        <w:rPr/>
        <w:t xml:space="preserve">图表：上海百联集团股份有限公司经营收入走势图</w:t>
      </w:r>
    </w:p>
    <w:p>
      <w:pPr>
        <w:spacing w:after="150"/>
      </w:pPr>
      <w:r>
        <w:rPr/>
        <w:t xml:space="preserve">图表：上海百联集团股份有限公司盈利指标走势图</w:t>
      </w:r>
    </w:p>
    <w:p>
      <w:pPr>
        <w:spacing w:after="150"/>
      </w:pPr>
      <w:r>
        <w:rPr/>
        <w:t xml:space="preserve">图表：上海百联集团股份有限公司负债情况图</w:t>
      </w:r>
    </w:p>
    <w:p>
      <w:pPr>
        <w:spacing w:after="150"/>
      </w:pPr>
      <w:r>
        <w:rPr/>
        <w:t xml:space="preserve">图表：上海百联集团股份有限公司负债指标走势图</w:t>
      </w:r>
    </w:p>
    <w:p>
      <w:pPr>
        <w:spacing w:after="150"/>
      </w:pPr>
      <w:r>
        <w:rPr/>
        <w:t xml:space="preserve">图表：上海百联集团股份有限公司运营能力指标走势图</w:t>
      </w:r>
    </w:p>
    <w:p>
      <w:pPr>
        <w:spacing w:after="150"/>
      </w:pPr>
      <w:r>
        <w:rPr/>
        <w:t xml:space="preserve">图表：上海百联集团股份有限公司成长能力指标走势图</w:t>
      </w:r>
    </w:p>
    <w:p>
      <w:pPr>
        <w:spacing w:after="150"/>
      </w:pPr>
      <w:r>
        <w:rPr/>
        <w:t xml:space="preserve">图表：广州友谊集团股份有限公司主要经济指标走势图</w:t>
      </w:r>
    </w:p>
    <w:p>
      <w:pPr>
        <w:spacing w:after="150"/>
      </w:pPr>
      <w:r>
        <w:rPr/>
        <w:t xml:space="preserve">图表：广州友谊集团股份有限公司经营收入走势图</w:t>
      </w:r>
    </w:p>
    <w:p>
      <w:pPr>
        <w:spacing w:after="150"/>
      </w:pPr>
      <w:r>
        <w:rPr/>
        <w:t xml:space="preserve">图表：广州友谊集团股份有限公司盈利指标走势图</w:t>
      </w:r>
    </w:p>
    <w:p>
      <w:pPr>
        <w:spacing w:after="150"/>
      </w:pPr>
      <w:r>
        <w:rPr/>
        <w:t xml:space="preserve">图表：广州友谊集团股份有限公司负债情况图</w:t>
      </w:r>
    </w:p>
    <w:p>
      <w:pPr>
        <w:spacing w:after="150"/>
      </w:pPr>
      <w:r>
        <w:rPr/>
        <w:t xml:space="preserve">图表：广州友谊集团股份有限公司负债指标走势图</w:t>
      </w:r>
    </w:p>
    <w:p>
      <w:pPr>
        <w:spacing w:after="150"/>
      </w:pPr>
      <w:r>
        <w:rPr/>
        <w:t xml:space="preserve">图表：广州友谊集团股份有限公司运营能力指标走势图</w:t>
      </w:r>
    </w:p>
    <w:p>
      <w:pPr>
        <w:spacing w:after="150"/>
      </w:pPr>
      <w:r>
        <w:rPr/>
        <w:t xml:space="preserve">图表：广州友谊集团股份有限公司成长能力指标走势图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2024-2029年中国烟草零售业行业运营状况及投资策略研究报告</dc:title>
  <dc:description>2024-2029年中国烟草零售业行业运营状况及投资策略研究报告</dc:description>
  <dc:subject>2024-2029年中国烟草零售业行业运营状况及投资策略研究报告</dc:subject>
  <cp:keywords>研究报告</cp:keywords>
  <cp:category>研究报告</cp:category>
  <cp:lastModifiedBy>北京中道泰和信息咨询有限公司</cp:lastModifiedBy>
  <dcterms:created xsi:type="dcterms:W3CDTF">2024-01-24T19:15:16+08:00</dcterms:created>
  <dcterms:modified xsi:type="dcterms:W3CDTF">2024-01-24T19:15:16+08:00</dcterms:modified>
</cp:coreProperties>
</file>

<file path=docProps/custom.xml><?xml version="1.0" encoding="utf-8"?>
<Properties xmlns="http://schemas.openxmlformats.org/officeDocument/2006/custom-properties" xmlns:vt="http://schemas.openxmlformats.org/officeDocument/2006/docPropsVTypes"/>
</file>