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市场容量</w:t>
      </w:r>
    </w:p>
    <w:p>
      <w:pPr>
        <w:spacing w:after="150"/>
      </w:pPr>
      <w:r>
        <w:rPr/>
        <w:t xml:space="preserve">截至2019年6月，全国新能源汽车保有量达344万辆，占汽车总量的1.37%，与2018年底相比，增加83万辆，增长31.87%;其中，纯电动汽车保有量281万辆，占新能源汽车总量的81.74%。随着7月1日国家购置税新政的正式实施及部分地区国六标准的正式切换，消费动能或有所改善，这些将会成为下半年市场需求改善的积极因素。汽车产业“新四化”，即电动化、网联化、智能化、共享化，已成为业内公认的未来趋势，其中，纯电动汽车更是成为新能源汽车市场上的发展主力，中外车企均在加速布局。2019年1-10月，我国新能源汽车产销98.3万辆和94.7万辆，同比增长11.7%和10.2%。在新能源汽车主要品种中，纯电动汽车产销同比保持增长。截至2019年10月，充电联盟内成员单位总计上报公共类充电桩47.8万台;通过联盟内成员整车企业采样约99万辆车的车桩相随信息，其中未随车配建充电设施32.4万台。充电基础设施增量为33.6万，同比增加39.7%，公共类充电基础设施与随车配建充电设施稳定增长。公共类充电基础设施与随车配建充电设施稳定增长，新能源汽车产业发展稳定向好。</w:t>
      </w:r>
    </w:p>
    <w:p>
      <w:pPr>
        <w:spacing w:after="150"/>
      </w:pPr>
      <w:r>
        <w:rPr/>
        <w:t xml:space="preserve">随着补贴政策的退坡、以及政策主导让位于市场决策，叠加各项推动行业朝着市场化方向发展的措施的全面推进，将带来强者恒强的局面。新能源客车符合2019年补贴新政的车型占比超半壁江山，大幅超过新能源专用车和新能源乘用车，由此可见政府对新能源客车发展的鼓励。这一政策红利将为新能源客车行业发展注入强劲动力，而达到补贴技术标准的企业也将持续受益。</w:t>
      </w:r>
    </w:p>
    <w:p>
      <w:pPr>
        <w:spacing w:after="150"/>
      </w:pPr>
      <w:r>
        <w:rPr/>
        <w:t xml:space="preserve">竞争格局变化趋势</w:t>
      </w:r>
    </w:p>
    <w:p>
      <w:pPr>
        <w:spacing w:after="150"/>
      </w:pPr>
      <w:r>
        <w:rPr/>
        <w:t xml:space="preserve">在跨国车企巨头看来，中国新能源汽车市场的爆发式增长，乃是全球市场爆发式增长的前奏，未来全球将迎来新能源汽车时代。在传统燃油车领域长期占据优势地位的跨国车企，透过中国新能源汽车市场的增长态势和竞争格局，敏锐地感受到了即将到来的市场的规模化爆发式增长期，因而迅速从谨慎观望切换至加入战局。2019年不少跨国车企进军中国新能源汽车市场，并将纯电动作为重点发展领域。未来一段时间，伴随着众多跨国车企的进入，中国新能源汽车领域必将出现新进入者不断增多和越来越多企业退出产业相并存的格局。无论“进”与“退”，中国新能源汽车产业全面竞争的时代即将来临，未来数年将必然迎来整个新能源汽车产业的快速洗牌。</w:t>
      </w:r>
    </w:p>
    <w:p>
      <w:pPr>
        <w:spacing w:after="150"/>
      </w:pPr>
      <w:r>
        <w:rPr/>
        <w:t xml:space="preserve">前景预测</w:t>
      </w:r>
    </w:p>
    <w:p>
      <w:pPr>
        <w:spacing w:after="150"/>
      </w:pPr>
      <w:r>
        <w:rPr/>
        <w:t xml:space="preserve">2019年中国新能源汽车销量约158.2万辆，到2020年，将达到汽车市场需求总量的5%以上。到2025年，中国新能源汽车的销量占比将达到20%左右，与国际先进水平同步的新能源汽车年销量达到300万辆。2018年6月12日起，新能源车补贴新政正式实施。补贴技术门槛提高，补贴金额标准逐年下降，促使新能源汽车产业开始由政策驱动向市场驱动过渡新环境，关税下调，汽车产业竞争进一步加剧;新能源，智能网联新能源汽车进入快速蓬勃发展轨道;新模式，移动出行与智能化深入行业细分;新体验，全新定义及引领汽车新生活;面对汽车产业的技术变革驱动，智能互联浪潮的风起云涌，汽车后市场万亿级市场份额的蓝海诱惑等等行业趋势，中国车企在传统与新兴主体间也在不断探索创新型汽车新销售网络模式，新能源流通体制建设。</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新能源汽车行业政治法律环境(p)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4、上海新能源汽车保有量分析</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4、广东新能源汽车保有量分析</w:t>
      </w:r>
    </w:p>
    <w:p>
      <w:pPr>
        <w:spacing w:after="150"/>
      </w:pPr>
      <w:r>
        <w:rPr/>
        <w:t xml:space="preserve">5、广东新能源汽车需求预测分析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4、江苏新能源汽车保有量分析</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1、浙江新能源汽车发展政策分析</w:t>
      </w:r>
    </w:p>
    <w:p>
      <w:pPr>
        <w:spacing w:after="150"/>
      </w:pPr>
      <w:r>
        <w:rPr/>
        <w:t xml:space="preserve">2、浙江新能源汽车发展规划分析</w:t>
      </w:r>
    </w:p>
    <w:p>
      <w:pPr>
        <w:spacing w:after="150"/>
      </w:pPr>
      <w:r>
        <w:rPr/>
        <w:t xml:space="preserve">3、浙江新能源汽车发展现状分析</w:t>
      </w:r>
    </w:p>
    <w:p>
      <w:pPr>
        <w:spacing w:after="150"/>
      </w:pPr>
      <w:r>
        <w:rPr/>
        <w:t xml:space="preserve">4、浙江新能源汽车保有量分析</w:t>
      </w:r>
    </w:p>
    <w:p>
      <w:pPr>
        <w:spacing w:after="150"/>
      </w:pPr>
      <w:r>
        <w:rPr/>
        <w:t xml:space="preserve">5、浙江新能源汽车需求预测分析</w:t>
      </w:r>
    </w:p>
    <w:p>
      <w:pPr>
        <w:spacing w:after="150"/>
      </w:pPr>
      <w:r>
        <w:rPr/>
        <w:t xml:space="preserve">6、浙江新能源汽车发展前景展望</w:t>
      </w:r>
    </w:p>
    <w:p>
      <w:pPr>
        <w:spacing w:after="150"/>
      </w:pPr>
      <w:r>
        <w:rPr/>
        <w:t xml:space="preserve">六、河南新能源汽车市场分析</w:t>
      </w:r>
    </w:p>
    <w:p>
      <w:pPr>
        <w:spacing w:after="150"/>
      </w:pPr>
      <w:r>
        <w:rPr/>
        <w:t xml:space="preserve">1、河南新能源汽车发展政策分析</w:t>
      </w:r>
    </w:p>
    <w:p>
      <w:pPr>
        <w:spacing w:after="150"/>
      </w:pPr>
      <w:r>
        <w:rPr/>
        <w:t xml:space="preserve">2、河南新能源汽车发展规划分析</w:t>
      </w:r>
    </w:p>
    <w:p>
      <w:pPr>
        <w:spacing w:after="150"/>
      </w:pPr>
      <w:r>
        <w:rPr/>
        <w:t xml:space="preserve">3、河南新能源汽车发展现状分析</w:t>
      </w:r>
    </w:p>
    <w:p>
      <w:pPr>
        <w:spacing w:after="150"/>
      </w:pPr>
      <w:r>
        <w:rPr/>
        <w:t xml:space="preserve">4、河南新能源汽车保有量分析</w:t>
      </w:r>
    </w:p>
    <w:p>
      <w:pPr>
        <w:spacing w:after="150"/>
      </w:pPr>
      <w:r>
        <w:rPr/>
        <w:t xml:space="preserve">5、河南新能源汽车需求预测分析</w:t>
      </w:r>
    </w:p>
    <w:p>
      <w:pPr>
        <w:spacing w:after="150"/>
      </w:pPr>
      <w:r>
        <w:rPr/>
        <w:t xml:space="preserve">6、河南新能源汽车发展前景展望</w:t>
      </w:r>
    </w:p>
    <w:p>
      <w:pPr>
        <w:spacing w:after="150"/>
      </w:pPr>
      <w:r>
        <w:rPr/>
        <w:t xml:space="preserve">七、河北新能源汽车市场分析</w:t>
      </w:r>
    </w:p>
    <w:p>
      <w:pPr>
        <w:spacing w:after="150"/>
      </w:pPr>
      <w:r>
        <w:rPr/>
        <w:t xml:space="preserve">1、河北新能源汽车发展政策分析</w:t>
      </w:r>
    </w:p>
    <w:p>
      <w:pPr>
        <w:spacing w:after="150"/>
      </w:pPr>
      <w:r>
        <w:rPr/>
        <w:t xml:space="preserve">2、河北新能源汽车发展规划分析</w:t>
      </w:r>
    </w:p>
    <w:p>
      <w:pPr>
        <w:spacing w:after="150"/>
      </w:pPr>
      <w:r>
        <w:rPr/>
        <w:t xml:space="preserve">3、河北新能源汽车发展现状分析</w:t>
      </w:r>
    </w:p>
    <w:p>
      <w:pPr>
        <w:spacing w:after="150"/>
      </w:pPr>
      <w:r>
        <w:rPr/>
        <w:t xml:space="preserve">4、河北新能源汽车保有量分析</w:t>
      </w:r>
    </w:p>
    <w:p>
      <w:pPr>
        <w:spacing w:after="150"/>
      </w:pPr>
      <w:r>
        <w:rPr/>
        <w:t xml:space="preserve">5、河北新能源汽车需求预测分析</w:t>
      </w:r>
    </w:p>
    <w:p>
      <w:pPr>
        <w:spacing w:after="150"/>
      </w:pPr>
      <w:r>
        <w:rPr/>
        <w:t xml:space="preserve">6、河北新能源汽车发展前景展望</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二、2019-2023年中国新能源汽车行业企业排名分析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五、康迪电动汽车集团有限公司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九、成都雅骏新能源汽车科技股份有限公司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十五、安徽江淮汽车集团股份有限公司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二十、湖南中车时代电动汽车股份有限公司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二、千人计划常州新能源汽车研究院有限公司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图表：2019-2023年中国新能源汽车行业企业数量结构分析</w:t>
      </w:r>
    </w:p>
    <w:p>
      <w:pPr>
        <w:spacing w:after="150"/>
      </w:pPr>
      <w:r>
        <w:rPr/>
        <w:t xml:space="preserve">图表：2019-2023年中国新能源汽车行业人员规模状况分析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图表：2019-2023年示范城市新能源客车推进情况</w:t>
      </w:r>
    </w:p>
    <w:p>
      <w:pPr>
        <w:spacing w:after="150"/>
      </w:pPr>
      <w:r>
        <w:rPr/>
        <w:t xml:space="preserve">图表：2019-2023年“十城千辆”推广成果</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2024-2029年中国新能源汽车行业全景调研与发展战略研究咨询报告</dc:title>
  <dc:description>2024-2029年中国新能源汽车行业全景调研与发展战略研究咨询报告</dc:description>
  <dc:subject>2024-2029年中国新能源汽车行业全景调研与发展战略研究咨询报告</dc:subject>
  <cp:keywords>研究报告</cp:keywords>
  <cp:category>研究报告</cp:category>
  <cp:lastModifiedBy>北京中道泰和信息咨询有限公司</cp:lastModifiedBy>
  <dcterms:created xsi:type="dcterms:W3CDTF">2024-01-24T18:33:25+08:00</dcterms:created>
  <dcterms:modified xsi:type="dcterms:W3CDTF">2024-01-24T18:33:25+08:00</dcterms:modified>
</cp:coreProperties>
</file>

<file path=docProps/custom.xml><?xml version="1.0" encoding="utf-8"?>
<Properties xmlns="http://schemas.openxmlformats.org/officeDocument/2006/custom-properties" xmlns:vt="http://schemas.openxmlformats.org/officeDocument/2006/docPropsVTypes"/>
</file>