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通信产业经过数十年的发展，产业链布局比较完整，产业规模和产品种类不断扩大，竞争力持续提升，国内通信设备生产企业已充当起全球通信产业的中坚力量。中国通信网络建设在互联网的高速发展和国家产业政策的推动下发展迅速, 通信设备制造业通过技术引进和自主研发，形成了完整的通信设备制造业产业体系。目前通信产品趋于宽带化、网络化、数字化、智能化，市场需求旺盛。通信技术的每一次升级，都伴随着产业的升级，带动了不一样的消费升级。消费者需求的升级，对通信技术提出了新的挑战，更快的速率，更大的通信容量，更智能的终端，正是这些需求正驱动着下一代的5G通信技术的发展，孕育着新一轮的红利。近年来，中国通信行业投资规模不断增加，加速推进行业的发展和网络通信的全国化布局。通信设备行业固定资产投资增长快速。主要是中国通信运营商积极布局5G建设，为通信设备制造提供了更为广泛且新形势下的研发需求。移动通信业务的发展是中国通信行业发展的重要领域，移动通信基站的建设促进其对上游通信设备制造行业的需求不断增加。</w:t>
      </w:r>
    </w:p>
    <w:p>
      <w:pPr>
        <w:spacing w:after="150"/>
      </w:pPr>
      <w:r>
        <w:rPr/>
        <w:t xml:space="preserve">市场容量</w:t>
      </w:r>
    </w:p>
    <w:p>
      <w:pPr>
        <w:spacing w:after="150"/>
      </w:pPr>
      <w:r>
        <w:rPr/>
        <w:t xml:space="preserve">中国通信设备制造产业把握产业贸易分工协作的机遇，不断优化发展环境，凭借综合制造优势，在通信设备、手机、个人电脑、可穿戴设备等整机领域，形成极强的制造能力和价格竞争优势，带动了一批企业跻身全球前列。2019年，我国通信设备制造业营业收入同比增长4.3%，利润同比增长27.9%。2020年8月，通信设备制造业增加值同比增长6.9%，出口交货值与去年持平。主要产品中，手机产量同比增长3.5%，其中智能手机产量同比增长12.1%。受新冠疫情影响，2020年行业营业收入增速持续下滑，2020年上半年中国计算机、通信和其他电子设备制造业营业收入为51366.6亿元，同比增长2.3%。2020年1-8月，通信设备制造业营业收入同比增长8.1%，利润同比增长38.1%。</w:t>
      </w:r>
    </w:p>
    <w:p>
      <w:pPr>
        <w:spacing w:after="150"/>
      </w:pPr>
      <w:r>
        <w:rPr/>
        <w:t xml:space="preserve">世界各国都在积极布局，从标准制定、技术研发、推进应用试点几个维度来推进5G产业发展。截至2019年12月，全球共有超过100个国家/地区的200余家运营商完成或正在开展5G实验，其中34个国家/地区的62家运营商已经实现商业应用。</w:t>
      </w:r>
    </w:p>
    <w:p>
      <w:pPr>
        <w:spacing w:after="150"/>
      </w:pPr>
      <w:r>
        <w:rPr/>
        <w:t xml:space="preserve">预计到2020年底，全球5G商用网络将从2019年的60个增至170个，基站会从2019年的50万个增长到150万个，全球5G用户预计将会从1000多万增至2.5亿，而中国将占全球整个5G基站建设的50%以上，在用户的发展数量上占世界的70%以上。</w:t>
      </w:r>
    </w:p>
    <w:p>
      <w:pPr>
        <w:spacing w:after="150"/>
      </w:pPr>
      <w:r>
        <w:rPr/>
        <w:t xml:space="preserve">发展格局</w:t>
      </w:r>
    </w:p>
    <w:p>
      <w:pPr>
        <w:spacing w:after="150"/>
      </w:pPr>
      <w:r>
        <w:rPr/>
        <w:t xml:space="preserve">中国通信设备行业已建立了以企业为主体、覆盖产学研用的完整技术创新体系。从自主技术到国际标准，再到商业化、产业化，中国的通信设备制造业逐步走到了世界前列。目前，中国的通信设备制造已形成了覆盖芯片与终端、系统设备、仪器仪表、大型应用软件、网络建设与运营等各个环节的完整产业链。国内市场中国企业主导格局不变，产业总体竞争平衡。中国通信设备行业竞争格局以华为和中兴为首，占据国内外较大市场份额。华为目前是全球最大的电信网络解决方案提供商，全球第二大电信基站设备供应商。而中兴拥有通信业界较完整的端到端的产品线和融合解决方案，提供全系列的有线产品、无线产品、业务产品、终端产品。同时星网锐捷、广东佳和、福建鑫诺以及九思泰达都成为中国通信设备行业中重要的设备制造支柱企业。此外，中国企业在5G、云计算、大数据、物联网等新一代信息技术领域广泛布局，日益显示出充沛的发展后劲。比如“光通信专家”烽火通信，海外运营商已开始相继加大对传输网的投资，为5G商用提供传输保障。</w:t>
      </w:r>
    </w:p>
    <w:p>
      <w:pPr>
        <w:spacing w:after="150"/>
      </w:pPr>
      <w:r>
        <w:rPr/>
        <w:t xml:space="preserve">前景预测</w:t>
      </w:r>
    </w:p>
    <w:p>
      <w:pPr>
        <w:spacing w:after="150"/>
      </w:pPr>
      <w:r>
        <w:rPr/>
        <w:t xml:space="preserve">截至2020年3月，我国网民规模为9.04亿，互联网普及率达64.5%。截至2020年3月底，中国光纤接入用户为4.24亿。2020年初，受新冠肺炎疫情影响，大部分网络应用的用户规模呈现较大幅度增长。中国互联网普及率逐步提升，同时通信设备的市场规模不断增长，在基站建设和用户终端都有着极大的市场前景。中国在2019年6月初向三家电信运营商和一家广电运营商颁发了5G牌照，随后开始大规模部署5G网络，截至2019年12月，我国已经建成5G基站超过13万个。鉴于中国市场巨大的体量，预计很快就会成为5G商用规模最大的区域市场。同时，中国5G基站和终端市场同样发展迅速。从2020年起中国每年将新增部署数十万甚至上百万个基站，使得中国5G基站的规模向4G时代一样，占据全球总量的一半以上。同时，中国运营商还在与通信厂商一起积极探索5G行业应用。这将使得中国在5G技术、设备和创新解决方案等方面形成优势，对亚太市场产生巨大的辐射影响，并对欧洲等地区产生重要影响。</w:t>
      </w:r>
    </w:p>
    <w:p>
      <w:pPr>
        <w:spacing w:after="150"/>
      </w:pPr>
      <w:r>
        <w:rPr/>
        <w:t xml:space="preserve">机遇分析</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光接入技术的发展，以及“光进铜退”战略的持续推进，FTTX 的投资建设比例开始增加，与FTTX 密切相关的通信网络物理连接设备如光纤配线系列、光无源器件等光通信网络设备的需求快速增长，市场规模开始逐步扩大。2018年是5G完成标准化、走向产业化的关键时期。随着互联网、移动互联网、云计算、物联网的兴起，信息终端从人人通信向物物通信领域扩张和蔓延。工业4.0、智慧城市、医疗信息化、教育信息化、移动电子商务、农业现代化等都将给通信行业的创新带来机遇。未来通信网络将无所不连，每个物体或机器都成为网络的一部分，因此通信网络终端也将无处不在。无论从种类看还是从数量看，未来信息终端都将呈现出相当于目前市场数十倍的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 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通信设备行业市场环境及影响分析(pest)</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 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 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四、其他通信设备重点市场分析</w:t>
      </w:r>
    </w:p>
    <w:p>
      <w:pPr>
        <w:spacing w:before="75" w:after="0"/>
      </w:pPr>
      <w:r>
        <w:rPr/>
        <w:t xml:space="preserve">1、北京通信设备市场分析</w:t>
      </w:r>
    </w:p>
    <w:p>
      <w:pPr>
        <w:spacing w:before="75" w:after="0"/>
      </w:pPr>
      <w:r>
        <w:rPr/>
        <w:t xml:space="preserve">2、天津通信设备市场分析</w:t>
      </w:r>
    </w:p>
    <w:p>
      <w:pPr>
        <w:spacing w:before="75" w:after="0"/>
      </w:pPr>
      <w:r>
        <w:rPr/>
        <w:t xml:space="preserve">第三节 主要省市集中度及竞争力模式分析</w:t>
      </w:r>
    </w:p>
    <w:p>
      <w:pPr>
        <w:spacing w:before="75" w:after="0"/>
      </w:pPr>
      <w:r>
        <w:rPr/>
        <w:t xml:space="preserve">一、江苏</w:t>
      </w:r>
    </w:p>
    <w:p>
      <w:pPr>
        <w:spacing w:before="75" w:after="0"/>
      </w:pPr>
      <w:r>
        <w:rPr/>
        <w:t xml:space="preserve">二、广东</w:t>
      </w:r>
    </w:p>
    <w:p>
      <w:pPr>
        <w:spacing w:before="75" w:after="0"/>
      </w:pPr>
      <w:r>
        <w:rPr/>
        <w:t xml:space="preserve">三、武汉</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成都智科通信技术股份有限公司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上海寰创通信科技股份有限公司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亚信科技(中国)有限公司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京信通信系统(中国)有限公司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北京中星微电子有限公司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南京联创科技集团股份有限公司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亨通集团有限公司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大连环宇阳光集团有限公司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三维通信股份有限公司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四川汇源光通信股份有限公司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亿阳信通股份有限公司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科华恒盛股份有限公司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通鼎集团有限公司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深南金科股份有限公司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1、经济下行</w:t>
      </w:r>
    </w:p>
    <w:p>
      <w:pPr>
        <w:spacing w:before="75" w:after="0"/>
      </w:pPr>
      <w:r>
        <w:rPr/>
        <w:t xml:space="preserve">2、创新能力不足</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“一带一路”战略下中国通信设备行业发展机遇分析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中研普华通信设备行业发展建议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图表：通信设备不同规模企业结构分析</w:t>
      </w:r>
    </w:p>
    <w:p>
      <w:pPr>
        <w:spacing w:before="75" w:after="0"/>
      </w:pPr>
      <w:r>
        <w:rPr/>
        <w:t xml:space="preserve">图表：通信设备不同所有制企业结构分析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2026-2031年中国通信设备行业全景调研与发展战略研究咨询报告</dc:title>
  <dc:description>2026-2031年中国通信设备行业全景调研与发展战略研究咨询报告</dc:description>
  <dc:subject>2026-2031年中国通信设备行业全景调研与发展战略研究咨询报告</dc:subject>
  <cp:keywords>研究报告</cp:keywords>
  <cp:category>研究报告</cp:category>
  <cp:lastModifiedBy>北京中道泰和信息咨询有限公司</cp:lastModifiedBy>
  <dcterms:created xsi:type="dcterms:W3CDTF">2026-03-30T18:25:36+08:00</dcterms:created>
  <dcterms:modified xsi:type="dcterms:W3CDTF">2026-03-30T18:25:36+08:00</dcterms:modified>
</cp:coreProperties>
</file>

<file path=docProps/custom.xml><?xml version="1.0" encoding="utf-8"?>
<Properties xmlns="http://schemas.openxmlformats.org/officeDocument/2006/custom-properties" xmlns:vt="http://schemas.openxmlformats.org/officeDocument/2006/docPropsVTypes"/>
</file>