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2018年，全球的网络安全又进入了一个新的历史时期，IoT安全、威胁情报技术、人工智能(AI)、机器智能(MI)都成为行业热点。处于大数据时代的今天，智慧城市、物联网、云计算、3D打印、VR/AR、人工智能等新生事物层出不穷，网络信息安全的问题关乎到一个国家的战略高度。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2019年9月27日，工信部公开征求对《关于促进网络安全产业发展的指导意见(征求意见稿)》的意见。意见提出到2025年，培育形成一批年营收超过20亿的网络安全企业，形成若干具有国际竞争力的网络安全骨干企业，网络安全产业规模超过2000亿。随着“把区块链作为核心技术自主创新重要突破口”、“加快推动区块链技术和产业创新发展”的高层定调，区块链的发展和应用促使信息技术不断创新。</w:t>
      </w:r>
    </w:p>
    <w:p>
      <w:pPr>
        <w:spacing w:after="150"/>
      </w:pPr>
      <w:r>
        <w:rPr/>
        <w:t xml:space="preserve">市场容量</w:t>
      </w:r>
    </w:p>
    <w:p>
      <w:pPr>
        <w:spacing w:after="150"/>
      </w:pPr>
      <w:r>
        <w:rPr/>
        <w:t xml:space="preserve">随着全球经济增长，数据安全和隐私问题将越来越重要。未来几年中，随着5G、物联网、人工智能等新技术的全面普及，网络安全市场依然会保持稳定上涨的趋势，到2021年，全球网络信息安全市场将达到1648.9亿美元。2018年，网络安全市场规范性逐步提升，政企客户在网络安全产品和服务上的投入稳步增长，中国网络安全市场整体规模达到495.2亿元。随着数字经济的发展，物联网建设的逐步推进，网络安全作为数字经济发展的必要保障，其投入将持续增加，到2021年中国网络信息安全市场将达到926.8亿元。</w:t>
      </w:r>
    </w:p>
    <w:p>
      <w:pPr>
        <w:spacing w:after="150"/>
      </w:pPr>
      <w:r>
        <w:rPr/>
        <w:t xml:space="preserve">从近五年的中国网络安全投融资规模来看，呈现出逐年上涨的态势，尤其是2018年，总体大幅增长。单笔融资金额不断上涨，亿级融资20起，千万级融资44起，百万级融资2起。这标志着2018年中国网络安全领域投融资依旧保持较高的市场热度。从细分领域来看，投融资事件主要集中在数据安全、云安全、工业互联网/物联网安全、移动安全等领域。全球数据安全领域重大投资交易超过40起，国内数据安全领域投融资也如火如荼，包括观安信息、中安威士、美创科技、云屏科技、安华金和等都在2018年获得数千万元融资。2018年，A轮融资数量依旧高于其他轮次，达到23起，B、C轮融资数量增长较快，共增长13起，天使轮仍然受到较高关注。</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发展机遇</w:t>
      </w:r>
    </w:p>
    <w:p>
      <w:pPr>
        <w:spacing w:after="150"/>
      </w:pPr>
      <w:r>
        <w:rPr/>
        <w:t xml:space="preserve">2018年，随着云计算产业的快速发展，云安全成为服务商和用户关注的焦点。2018年中国云安全市场规模达到37.8亿元，增长率为44.8%。公有云的多租户共享场景将导致可信边界的弱化，威胁的增加，因此构建基于云的纵深防护体系成为应对公有云安全威胁的重要手段，私有云、行业云领域，众多厂商积极在云安全资源池、云工作负载保护平台等重点领域加速布局，公有云领域，公有云安全防护发展态势持续向好，领域生态初步成型。</w:t>
      </w:r>
    </w:p>
    <w:p>
      <w:pPr>
        <w:spacing w:after="150"/>
      </w:pPr>
      <w:r>
        <w:rPr/>
        <w:t xml:space="preserve">物联网给我们的工作和生活带来便携的同时，也带来了风险。物联网安全事件从国家、社会、个人层出不穷，物联网设备、网络、应用面临严峻的安全挑战。物联网安全将成为万亿规模市场下的蓝海“潜力股”，2018年中国物联网安全市场规模达到88.2亿元，增速达到34.7%。</w:t>
      </w:r>
    </w:p>
    <w:p>
      <w:pPr>
        <w:spacing w:after="150"/>
      </w:pPr>
      <w:r>
        <w:rPr/>
        <w:t xml:space="preserve">由于工业互联网推动企业IT和OT融合，因此工业互联网安全是工业生产安全和网络空间安全相融合的领域，包含了工业数字化、网络化、智能化运行过程中的各个要素和环节的安全，主要体现为工业控制系统安全、工业网络安全、工业大数据安全、工业云安全、工业电子商务安全、工业APP安全等。2018年，对制造、通信、能源、市政设施等关键基础领域的攻击事件频频发生，受到攻击的行业领域不断扩大，造成后果也愈加严重，工业互联网安全的市场关注度随之提升。随着政府及企业开始逐步重视对工业互联网安全的投入，工业互联网市场具有较快的增长率。2018年，中国工业互联网安全市场达到94.6亿元。</w:t>
      </w:r>
    </w:p>
    <w:p>
      <w:pPr>
        <w:spacing w:after="150"/>
      </w:pPr>
      <w:r>
        <w:rPr/>
        <w:t xml:space="preserve">面临挑战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二、安全服务市场发展趋势</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十七、卡巴斯基技术开发(北京)有限公司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二十、北京神州绿盟信息安全科技股份有限公司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二十一、北京盖特佳信息科技股份有限公司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t xml:space="preserve">第二节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三、2024-2029年信息安全市场发展前景</w:t>
      </w:r>
    </w:p>
    <w:p>
      <w:pPr>
        <w:spacing w:after="150"/>
      </w:pPr>
      <w:r>
        <w:rPr/>
        <w:t xml:space="preserve">第四节 中国工业信息安全发展展望</w:t>
      </w:r>
    </w:p>
    <w:p>
      <w:pPr>
        <w:spacing w:after="150"/>
      </w:pPr>
      <w:r>
        <w:rPr/>
        <w:t xml:space="preserve">一、工业信息安全的内涵、特点和重点</w:t>
      </w:r>
    </w:p>
    <w:p>
      <w:pPr>
        <w:spacing w:after="150"/>
      </w:pPr>
      <w:r>
        <w:rPr/>
        <w:t xml:space="preserve">1、工业信息安全内涵</w:t>
      </w:r>
    </w:p>
    <w:p>
      <w:pPr>
        <w:spacing w:after="150"/>
      </w:pPr>
      <w:r>
        <w:rPr/>
        <w:t xml:space="preserve">2、工业信息安全的特征和防护要求</w:t>
      </w:r>
    </w:p>
    <w:p>
      <w:pPr>
        <w:spacing w:after="150"/>
      </w:pPr>
      <w:r>
        <w:rPr/>
        <w:t xml:space="preserve">3、工业信息安全保障体系的推进重点</w:t>
      </w:r>
    </w:p>
    <w:p>
      <w:pPr>
        <w:spacing w:after="150"/>
      </w:pPr>
      <w:r>
        <w:rPr/>
        <w:t xml:space="preserve">二、2019-2023年工业信息安全形势判断</w:t>
      </w:r>
    </w:p>
    <w:p>
      <w:pPr>
        <w:spacing w:after="150"/>
      </w:pPr>
      <w:r>
        <w:rPr/>
        <w:t xml:space="preserve">三、2019-2023年工业信息安全十大事件</w:t>
      </w:r>
    </w:p>
    <w:p>
      <w:pPr>
        <w:spacing w:after="150"/>
      </w:pPr>
      <w:r>
        <w:rPr/>
        <w:t xml:space="preserve">四、工业信息安全现状分析</w:t>
      </w:r>
    </w:p>
    <w:p>
      <w:pPr>
        <w:spacing w:after="150"/>
      </w:pPr>
      <w:r>
        <w:rPr/>
        <w:t xml:space="preserve">1、工业控制系统漏洞情况</w:t>
      </w:r>
    </w:p>
    <w:p>
      <w:pPr>
        <w:spacing w:after="150"/>
      </w:pPr>
      <w:r>
        <w:rPr/>
        <w:t xml:space="preserve">2、工业控制系统联网监测情况</w:t>
      </w:r>
    </w:p>
    <w:p>
      <w:pPr>
        <w:spacing w:after="150"/>
      </w:pPr>
      <w:r>
        <w:rPr/>
        <w:t xml:space="preserve">3、典型工业信息安全风险案例</w:t>
      </w:r>
    </w:p>
    <w:p>
      <w:pPr>
        <w:spacing w:after="150"/>
      </w:pPr>
      <w:r>
        <w:rPr/>
        <w:t xml:space="preserve">五、工业信息安全工作进展</w:t>
      </w:r>
    </w:p>
    <w:p>
      <w:pPr>
        <w:spacing w:after="150"/>
      </w:pPr>
      <w:r>
        <w:rPr/>
        <w:t xml:space="preserve">六、工业信息安全工作建议与展望</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一、人工智能时代下信息安全相关概述</w:t>
      </w:r>
    </w:p>
    <w:p>
      <w:pPr>
        <w:spacing w:after="150"/>
      </w:pPr>
      <w:r>
        <w:rPr/>
        <w:t xml:space="preserve">二、威胁信息安全的相关因素</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图表：各地区网信办和公安部互联网监管产品采购清单</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图表：2019-2023年中国受访网民应对网络安全问题措施分布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2024-2029年中国信息安全行业全景调研与发展战略研究咨询报告</dc:title>
  <dc:description>2024-2029年中国信息安全行业全景调研与发展战略研究咨询报告</dc:description>
  <dc:subject>2024-2029年中国信息安全行业全景调研与发展战略研究咨询报告</dc:subject>
  <cp:keywords>研究报告</cp:keywords>
  <cp:category>研究报告</cp:category>
  <cp:lastModifiedBy>北京中道泰和信息咨询有限公司</cp:lastModifiedBy>
  <dcterms:created xsi:type="dcterms:W3CDTF">2024-01-24T18:20:16+08:00</dcterms:created>
  <dcterms:modified xsi:type="dcterms:W3CDTF">2024-01-24T18:20:16+08:00</dcterms:modified>
</cp:coreProperties>
</file>

<file path=docProps/custom.xml><?xml version="1.0" encoding="utf-8"?>
<Properties xmlns="http://schemas.openxmlformats.org/officeDocument/2006/custom-properties" xmlns:vt="http://schemas.openxmlformats.org/officeDocument/2006/docPropsVTypes"/>
</file>