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2024-2029年中国冷弯薄壁型钢行业深度调研与投资战略规划报告</w:t>
      </w:r>
    </w:p>
    <w:p>
      <w:pPr>
        <w:spacing w:after="150"/>
      </w:pPr>
      <w:r>
        <w:rPr>
          <w:b w:val="1"/>
          <w:bCs w:val="1"/>
        </w:rPr>
        <w:t xml:space="preserve">报告简介</w:t>
      </w:r>
    </w:p>
    <w:p>
      <w:pPr>
        <w:spacing w:after="150"/>
      </w:pPr>
      <w:r>
        <w:rPr/>
        <w:t xml:space="preserve">目前，国内多层装配式轻钢别墅的一些结构体系存在安全风险。一些不适合营造多层轻钢别墅的结构体系还在应用，比如在一些结构体系中，不少企业使用的材料规格单一，钢板厚度仅为1毫米，轻钢龙骨的搭接方式也不合理，存在2层楼板和1层柱子结构上下不在一条线，2楼柱子和三角横梁上下不在一条线上等情况，难以承重2楼跨度6、7米的楼板，导致楼板装上后明显有晃感。此外，连接件和专业配件不齐全，不配套，也导致结构存在安全隐患。</w:t>
      </w:r>
    </w:p>
    <w:p>
      <w:pPr>
        <w:spacing w:after="150"/>
      </w:pPr>
      <w:r>
        <w:rPr/>
        <w:t xml:space="preserve">我国装配式轻钢住宅行业的一项新的行业标准--《冷弯薄壁型钢多层住宅技术标准》(JGJ/T421--2018)将开始实施。该标准由住房城乡建设部于2018年10月9日发布。该行业标准最大的亮点是堵住了多层装配式轻钢住宅的安全漏洞，迎来多层装配式轻钢住宅的春天。</w:t>
      </w:r>
    </w:p>
    <w:p>
      <w:pPr>
        <w:spacing w:after="150"/>
      </w:pPr>
      <w:r>
        <w:rPr/>
        <w:t xml:space="preserve">冷弯薄壁型钢结构体系特点有构造简单，材料单一;由于冷弯薄壁型钢结构体系构件较小，构件之间全部采用螺栓连接，工业化程度高，施工现场作业量少。在同样受力状态下，构件断面小，提高了建筑的有效利用面积。与钢筋混凝土结构相比，冷弯薄壁型钢结构可增加有效利用面积3%-6%左右。冷弯薄壁型钢结构体系具有空间布置灵活，拆卸方便的特点，在建筑使用期限内，可以按照不同时期的不同要求重新分隔，以适应新的要求，从而达到延长建筑生命周期的目的。</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冷弯薄壁型钢的发展状况、上下游行业发展状况、市场供需形势、新成果与技术等进行了分析，并重点分析了中国冷弯薄壁型钢行业发展状况和特点，以及中国冷弯薄壁型钢行业将面临的挑战、企业的发展策略等。报告还对全球的冷弯薄壁型钢行业发展态势作了详细分析，并对冷弯薄壁型钢行业进行了趋向研判，是冷弯薄壁型钢市场开发、经营企业，科研、投资机构等单位准确了解目前冷弯薄壁型钢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中国冷弯薄壁型钢技术的发展综述 1</w:t>
      </w:r>
    </w:p>
    <w:p>
      <w:pPr>
        <w:spacing w:after="150"/>
      </w:pPr>
      <w:r>
        <w:rPr/>
        <w:t xml:space="preserve">第一节 冷弯薄壁型钢技术的定义及特点 1</w:t>
      </w:r>
    </w:p>
    <w:p>
      <w:pPr>
        <w:spacing w:after="150"/>
      </w:pPr>
      <w:r>
        <w:rPr/>
        <w:t xml:space="preserve">一、冷弯薄壁型钢体系技术特点 1</w:t>
      </w:r>
    </w:p>
    <w:p>
      <w:pPr>
        <w:spacing w:after="150"/>
      </w:pPr>
      <w:r>
        <w:rPr/>
        <w:t xml:space="preserve">二、冷弯薄壁型钢技术对建筑行业的影响 2</w:t>
      </w:r>
    </w:p>
    <w:p>
      <w:pPr>
        <w:spacing w:after="150"/>
      </w:pPr>
      <w:r>
        <w:rPr/>
        <w:t xml:space="preserve">第二节 冷弯薄壁型钢技术的应用 2</w:t>
      </w:r>
    </w:p>
    <w:p>
      <w:pPr>
        <w:spacing w:after="150"/>
      </w:pPr>
      <w:r>
        <w:rPr>
          <w:b w:val="1"/>
          <w:bCs w:val="1"/>
        </w:rPr>
        <w:t xml:space="preserve">第二章 中国冷弯薄壁型钢技术发展环境分析 4</w:t>
      </w:r>
    </w:p>
    <w:p>
      <w:pPr>
        <w:spacing w:after="150"/>
      </w:pPr>
      <w:r>
        <w:rPr/>
        <w:t xml:space="preserve">第一节 冷弯薄壁型钢技术政策环境分析 4</w:t>
      </w:r>
    </w:p>
    <w:p>
      <w:pPr>
        <w:spacing w:after="150"/>
      </w:pPr>
      <w:r>
        <w:rPr/>
        <w:t xml:space="preserve">一、装配式建筑政策汇总 4</w:t>
      </w:r>
    </w:p>
    <w:p>
      <w:pPr>
        <w:spacing w:after="150"/>
      </w:pPr>
      <w:r>
        <w:rPr/>
        <w:t xml:space="preserve">1、《关于大力发展装配式建筑技术的指导意见》 4</w:t>
      </w:r>
    </w:p>
    <w:p>
      <w:pPr>
        <w:spacing w:after="150"/>
      </w:pPr>
      <w:r>
        <w:rPr/>
        <w:t xml:space="preserve">2、《国务院办公厅关于促进建筑业持续健康发展的意见》 8</w:t>
      </w:r>
    </w:p>
    <w:p>
      <w:pPr>
        <w:spacing w:after="150"/>
      </w:pPr>
      <w:r>
        <w:rPr/>
        <w:t xml:space="preserve">二、国家层面冷弯薄壁型钢技术发展规划 14</w:t>
      </w:r>
    </w:p>
    <w:p>
      <w:pPr>
        <w:spacing w:after="150"/>
      </w:pPr>
      <w:r>
        <w:rPr/>
        <w:t xml:space="preserve">1、《关于进一步加强城市规划建设管理工作的著干意见》 14</w:t>
      </w:r>
    </w:p>
    <w:p>
      <w:pPr>
        <w:spacing w:after="150"/>
      </w:pPr>
      <w:r>
        <w:rPr/>
        <w:t xml:space="preserve">2、《建筑产业现代化发展纲要》 23</w:t>
      </w:r>
    </w:p>
    <w:p>
      <w:pPr>
        <w:spacing w:after="150"/>
      </w:pPr>
      <w:r>
        <w:rPr/>
        <w:t xml:space="preserve">三、冷弯薄壁型钢技术政策汇总 27</w:t>
      </w:r>
    </w:p>
    <w:p>
      <w:pPr>
        <w:spacing w:after="150"/>
      </w:pPr>
      <w:r>
        <w:rPr/>
        <w:t xml:space="preserve">1、《冷弯薄壁型钢结构技术规范》 27</w:t>
      </w:r>
    </w:p>
    <w:p>
      <w:pPr>
        <w:spacing w:after="150"/>
      </w:pPr>
      <w:r>
        <w:rPr/>
        <w:t xml:space="preserve">2、《冷弯薄壁型钢多层住宅技术标准》 29</w:t>
      </w:r>
    </w:p>
    <w:p>
      <w:pPr>
        <w:spacing w:after="150"/>
      </w:pPr>
      <w:r>
        <w:rPr/>
        <w:t xml:space="preserve">第二节 冷弯薄壁型钢技术经济环境分析 31</w:t>
      </w:r>
    </w:p>
    <w:p>
      <w:pPr>
        <w:spacing w:after="150"/>
      </w:pPr>
      <w:r>
        <w:rPr/>
        <w:t xml:space="preserve">一、行业与宏观经济关系分析 31</w:t>
      </w:r>
    </w:p>
    <w:p>
      <w:pPr>
        <w:spacing w:after="150"/>
      </w:pPr>
      <w:r>
        <w:rPr/>
        <w:t xml:space="preserve">二、国内宏观经济前景预测 39</w:t>
      </w:r>
    </w:p>
    <w:p>
      <w:pPr>
        <w:spacing w:after="150"/>
      </w:pPr>
      <w:r>
        <w:rPr/>
        <w:t xml:space="preserve">三、国内房地产经济发展情况 41</w:t>
      </w:r>
    </w:p>
    <w:p>
      <w:pPr>
        <w:spacing w:after="150"/>
      </w:pPr>
      <w:r>
        <w:rPr/>
        <w:t xml:space="preserve">第三节 冷弯薄壁型钢技术市场环境分析 44</w:t>
      </w:r>
    </w:p>
    <w:p>
      <w:pPr>
        <w:spacing w:after="150"/>
      </w:pPr>
      <w:r>
        <w:rPr/>
        <w:t xml:space="preserve">一、冷弯薄壁型钢现状 44</w:t>
      </w:r>
    </w:p>
    <w:p>
      <w:pPr>
        <w:spacing w:after="150"/>
      </w:pPr>
      <w:r>
        <w:rPr/>
        <w:t xml:space="preserve">二、冷弯薄壁型钢发展趋势 44</w:t>
      </w:r>
    </w:p>
    <w:p>
      <w:pPr>
        <w:spacing w:after="150"/>
      </w:pPr>
      <w:r>
        <w:rPr/>
        <w:t xml:space="preserve">1、模块化墙体与内外装饰材料一体化 44</w:t>
      </w:r>
    </w:p>
    <w:p>
      <w:pPr>
        <w:spacing w:after="150"/>
      </w:pPr>
      <w:r>
        <w:rPr/>
        <w:t xml:space="preserve">2、墙体填充轻质填充材料趋势 46</w:t>
      </w:r>
    </w:p>
    <w:p>
      <w:pPr>
        <w:spacing w:after="150"/>
      </w:pPr>
      <w:r>
        <w:rPr/>
        <w:t xml:space="preserve">第四节 冷弯薄壁型钢技术社会环境分析 48</w:t>
      </w:r>
    </w:p>
    <w:p>
      <w:pPr>
        <w:spacing w:after="150"/>
      </w:pPr>
      <w:r>
        <w:rPr/>
        <w:t xml:space="preserve">一、环保节能意识增强 48</w:t>
      </w:r>
    </w:p>
    <w:p>
      <w:pPr>
        <w:spacing w:after="150"/>
      </w:pPr>
      <w:r>
        <w:rPr/>
        <w:t xml:space="preserve">二、冷弯薄壁型钢技术效果显著 50</w:t>
      </w:r>
    </w:p>
    <w:p>
      <w:pPr>
        <w:spacing w:after="150"/>
      </w:pPr>
      <w:r>
        <w:rPr/>
        <w:t xml:space="preserve">1、经济效益分析 50</w:t>
      </w:r>
    </w:p>
    <w:p>
      <w:pPr>
        <w:spacing w:after="150"/>
      </w:pPr>
      <w:r>
        <w:rPr/>
        <w:t xml:space="preserve">2、社会效益分析 51</w:t>
      </w:r>
    </w:p>
    <w:p>
      <w:pPr>
        <w:spacing w:after="150"/>
      </w:pPr>
      <w:r>
        <w:rPr>
          <w:b w:val="1"/>
          <w:bCs w:val="1"/>
        </w:rPr>
        <w:t xml:space="preserve">第二部分 行业深度分析</w:t>
      </w:r>
    </w:p>
    <w:p>
      <w:pPr>
        <w:spacing w:after="150"/>
      </w:pPr>
      <w:r>
        <w:rPr>
          <w:b w:val="1"/>
          <w:bCs w:val="1"/>
        </w:rPr>
        <w:t xml:space="preserve">第三章 中国冷弯薄壁型钢技术发展现状分析 52</w:t>
      </w:r>
    </w:p>
    <w:p>
      <w:pPr>
        <w:spacing w:after="150"/>
      </w:pPr>
      <w:r>
        <w:rPr/>
        <w:t xml:space="preserve">第一节 冷弯薄壁型钢技术发展概况分析 52</w:t>
      </w:r>
    </w:p>
    <w:p>
      <w:pPr>
        <w:spacing w:after="150"/>
      </w:pPr>
      <w:r>
        <w:rPr/>
        <w:t xml:space="preserve">一、中国冷弯薄壁型钢技术发展瓶颈分析 52</w:t>
      </w:r>
    </w:p>
    <w:p>
      <w:pPr>
        <w:spacing w:after="150"/>
      </w:pPr>
      <w:r>
        <w:rPr/>
        <w:t xml:space="preserve">1、技术标准滞后 52</w:t>
      </w:r>
    </w:p>
    <w:p>
      <w:pPr>
        <w:spacing w:after="150"/>
      </w:pPr>
      <w:r>
        <w:rPr/>
        <w:t xml:space="preserve">2、造价高 52</w:t>
      </w:r>
    </w:p>
    <w:p>
      <w:pPr>
        <w:spacing w:after="150"/>
      </w:pPr>
      <w:r>
        <w:rPr/>
        <w:t xml:space="preserve">3、建设管理体制不利于冷弯薄壁型钢技术发展 52</w:t>
      </w:r>
    </w:p>
    <w:p>
      <w:pPr>
        <w:spacing w:after="150"/>
      </w:pPr>
      <w:r>
        <w:rPr/>
        <w:t xml:space="preserve">二、工业化建筑发展方向分析 53</w:t>
      </w:r>
    </w:p>
    <w:p>
      <w:pPr>
        <w:spacing w:after="150"/>
      </w:pPr>
      <w:r>
        <w:rPr/>
        <w:t xml:space="preserve">1、住宅部品的发展较快 53</w:t>
      </w:r>
    </w:p>
    <w:p>
      <w:pPr>
        <w:spacing w:after="150"/>
      </w:pPr>
      <w:r>
        <w:rPr/>
        <w:t xml:space="preserve">2、主体结构通用模数体系的作业加强 54</w:t>
      </w:r>
    </w:p>
    <w:p>
      <w:pPr>
        <w:spacing w:after="150"/>
      </w:pPr>
      <w:r>
        <w:rPr/>
        <w:t xml:space="preserve">3、新材料和低碳节能发展较快 55</w:t>
      </w:r>
    </w:p>
    <w:p>
      <w:pPr>
        <w:spacing w:after="150"/>
      </w:pPr>
      <w:r>
        <w:rPr/>
        <w:t xml:space="preserve">4、工厂化生产和机械化、自动化水平的提高 56</w:t>
      </w:r>
    </w:p>
    <w:p>
      <w:pPr>
        <w:spacing w:after="150"/>
      </w:pPr>
      <w:r>
        <w:rPr/>
        <w:t xml:space="preserve">5、si设计理念 57</w:t>
      </w:r>
    </w:p>
    <w:p>
      <w:pPr>
        <w:spacing w:after="150"/>
      </w:pPr>
      <w:r>
        <w:rPr/>
        <w:t xml:space="preserve">第二节 冷弯薄壁型钢技术商业模式分析 59</w:t>
      </w:r>
    </w:p>
    <w:p>
      <w:pPr>
        <w:spacing w:after="150"/>
      </w:pPr>
      <w:r>
        <w:rPr/>
        <w:t xml:space="preserve">一、冷弯薄壁型钢技术造价成本分析 59</w:t>
      </w:r>
    </w:p>
    <w:p>
      <w:pPr>
        <w:spacing w:after="150"/>
      </w:pPr>
      <w:r>
        <w:rPr/>
        <w:t xml:space="preserve">二、冷弯薄壁型钢技术售价走势分析 60</w:t>
      </w:r>
    </w:p>
    <w:p>
      <w:pPr>
        <w:spacing w:after="150"/>
      </w:pPr>
      <w:r>
        <w:rPr/>
        <w:t xml:space="preserve">三、冷弯薄壁型钢技术政策补贴分析 60</w:t>
      </w:r>
    </w:p>
    <w:p>
      <w:pPr>
        <w:spacing w:after="150"/>
      </w:pPr>
      <w:r>
        <w:rPr/>
        <w:t xml:space="preserve">四、冷弯薄壁型钢技术盈利能力分析 68</w:t>
      </w:r>
    </w:p>
    <w:p>
      <w:pPr>
        <w:spacing w:after="150"/>
      </w:pPr>
      <w:r>
        <w:rPr/>
        <w:t xml:space="preserve">第三节 冷弯薄壁型钢体系工程创新点 69</w:t>
      </w:r>
    </w:p>
    <w:p>
      <w:pPr>
        <w:spacing w:after="150"/>
      </w:pPr>
      <w:r>
        <w:rPr/>
        <w:t xml:space="preserve">一、建筑设计 69</w:t>
      </w:r>
    </w:p>
    <w:p>
      <w:pPr>
        <w:spacing w:after="150"/>
      </w:pPr>
      <w:r>
        <w:rPr/>
        <w:t xml:space="preserve">二、结构体系设计 70</w:t>
      </w:r>
    </w:p>
    <w:p>
      <w:pPr>
        <w:spacing w:after="150"/>
      </w:pPr>
      <w:r>
        <w:rPr/>
        <w:t xml:space="preserve">三、复合墙体设计 72</w:t>
      </w:r>
    </w:p>
    <w:p>
      <w:pPr>
        <w:spacing w:after="150"/>
      </w:pPr>
      <w:r>
        <w:rPr/>
        <w:t xml:space="preserve">四、复合楼板设计 75</w:t>
      </w:r>
    </w:p>
    <w:p>
      <w:pPr>
        <w:spacing w:after="150"/>
      </w:pPr>
      <w:r>
        <w:rPr/>
        <w:t xml:space="preserve">五、屋架设计 76</w:t>
      </w:r>
    </w:p>
    <w:p>
      <w:pPr>
        <w:spacing w:after="150"/>
      </w:pPr>
      <w:r>
        <w:rPr/>
        <w:t xml:space="preserve">第四节 最新核心技术与工艺特性分析 77</w:t>
      </w:r>
    </w:p>
    <w:p>
      <w:pPr>
        <w:spacing w:after="150"/>
      </w:pPr>
      <w:r>
        <w:rPr>
          <w:b w:val="1"/>
          <w:bCs w:val="1"/>
        </w:rPr>
        <w:t xml:space="preserve">第四章 中国冷弯薄壁型钢上下游产业链分析 79</w:t>
      </w:r>
    </w:p>
    <w:p>
      <w:pPr>
        <w:spacing w:after="150"/>
      </w:pPr>
      <w:r>
        <w:rPr/>
        <w:t xml:space="preserve">第一节 冷弯薄壁型钢多层房屋生产设备情况 79</w:t>
      </w:r>
    </w:p>
    <w:p>
      <w:pPr>
        <w:spacing w:after="150"/>
      </w:pPr>
      <w:r>
        <w:rPr/>
        <w:t xml:space="preserve">第二节 轻质填充材料情况 79</w:t>
      </w:r>
    </w:p>
    <w:p>
      <w:pPr>
        <w:spacing w:after="150"/>
      </w:pPr>
      <w:r>
        <w:rPr/>
        <w:t xml:space="preserve">一、脱硫石膏产品情况 79</w:t>
      </w:r>
    </w:p>
    <w:p>
      <w:pPr>
        <w:spacing w:after="150"/>
      </w:pPr>
      <w:r>
        <w:rPr/>
        <w:t xml:space="preserve">1、脱硫石膏材料发展现状 79</w:t>
      </w:r>
    </w:p>
    <w:p>
      <w:pPr>
        <w:spacing w:after="150"/>
      </w:pPr>
      <w:r>
        <w:rPr/>
        <w:t xml:space="preserve">2、脱硫石膏材料发展应用 80</w:t>
      </w:r>
    </w:p>
    <w:p>
      <w:pPr>
        <w:spacing w:after="150"/>
      </w:pPr>
      <w:r>
        <w:rPr/>
        <w:t xml:space="preserve">3、脱硫石膏材料发展趋势 82</w:t>
      </w:r>
    </w:p>
    <w:p>
      <w:pPr>
        <w:spacing w:after="150"/>
      </w:pPr>
      <w:r>
        <w:rPr/>
        <w:t xml:space="preserve">二、玻化微珠产品情况 82</w:t>
      </w:r>
    </w:p>
    <w:p>
      <w:pPr>
        <w:spacing w:after="150"/>
      </w:pPr>
      <w:r>
        <w:rPr/>
        <w:t xml:space="preserve">1、玻化微珠材料发展现状 82</w:t>
      </w:r>
    </w:p>
    <w:p>
      <w:pPr>
        <w:spacing w:after="150"/>
      </w:pPr>
      <w:r>
        <w:rPr/>
        <w:t xml:space="preserve">2、玻化微珠材料发展应用 83</w:t>
      </w:r>
    </w:p>
    <w:p>
      <w:pPr>
        <w:spacing w:after="150"/>
      </w:pPr>
      <w:r>
        <w:rPr/>
        <w:t xml:space="preserve">3、玻化微珠材料发展趋势 84</w:t>
      </w:r>
    </w:p>
    <w:p>
      <w:pPr>
        <w:spacing w:after="150"/>
      </w:pPr>
      <w:r>
        <w:rPr/>
        <w:t xml:space="preserve">三、无机纤维棉产品情况 84</w:t>
      </w:r>
    </w:p>
    <w:p>
      <w:pPr>
        <w:spacing w:after="150"/>
      </w:pPr>
      <w:r>
        <w:rPr/>
        <w:t xml:space="preserve">1、无机纤维棉材料发展现状 84</w:t>
      </w:r>
    </w:p>
    <w:p>
      <w:pPr>
        <w:spacing w:after="150"/>
      </w:pPr>
      <w:r>
        <w:rPr/>
        <w:t xml:space="preserve">2、无机纤维棉料发展应用 85</w:t>
      </w:r>
    </w:p>
    <w:p>
      <w:pPr>
        <w:spacing w:after="150"/>
      </w:pPr>
      <w:r>
        <w:rPr/>
        <w:t xml:space="preserve">3、无机纤维棉材料发展趋势 86</w:t>
      </w:r>
    </w:p>
    <w:p>
      <w:pPr>
        <w:spacing w:after="150"/>
      </w:pPr>
      <w:r>
        <w:rPr/>
        <w:t xml:space="preserve">第三节 冷弯薄壁型钢设计软件情况 86</w:t>
      </w:r>
    </w:p>
    <w:p>
      <w:pPr>
        <w:spacing w:after="150"/>
      </w:pPr>
      <w:r>
        <w:rPr/>
        <w:t xml:space="preserve">第四节 冷弯薄壁型钢体系下游多层住宅建筑发展情况 86</w:t>
      </w:r>
    </w:p>
    <w:p>
      <w:pPr>
        <w:spacing w:after="150"/>
      </w:pPr>
      <w:r>
        <w:rPr/>
        <w:t xml:space="preserve">一、2019-2023年多层住宅建筑的市场分析 86</w:t>
      </w:r>
    </w:p>
    <w:p>
      <w:pPr>
        <w:spacing w:after="150"/>
      </w:pPr>
      <w:r>
        <w:rPr/>
        <w:t xml:space="preserve">二、2019-2023年多层住宅建筑的需求分析 88</w:t>
      </w:r>
    </w:p>
    <w:p>
      <w:pPr>
        <w:spacing w:after="150"/>
      </w:pPr>
      <w:r>
        <w:rPr/>
        <w:t xml:space="preserve">三、2024-2029年多层住宅建筑需求趋势分析 90</w:t>
      </w:r>
    </w:p>
    <w:p>
      <w:pPr>
        <w:spacing w:after="150"/>
      </w:pPr>
      <w:r>
        <w:rPr/>
        <w:t xml:space="preserve">第五节 冷弯薄壁型钢下游市场前景 90</w:t>
      </w:r>
    </w:p>
    <w:p>
      <w:pPr>
        <w:spacing w:after="150"/>
      </w:pPr>
      <w:r>
        <w:rPr/>
        <w:t xml:space="preserve">一、多层工业化住宅建筑情况 90</w:t>
      </w:r>
    </w:p>
    <w:p>
      <w:pPr>
        <w:spacing w:after="150"/>
      </w:pPr>
      <w:r>
        <w:rPr/>
        <w:t xml:space="preserve">二、多层住宅建筑符合普世价值观 93</w:t>
      </w:r>
    </w:p>
    <w:p>
      <w:pPr>
        <w:spacing w:after="150"/>
      </w:pPr>
      <w:r>
        <w:rPr/>
        <w:t xml:space="preserve">三、我国未来是发展城市化还是城镇化 94</w:t>
      </w:r>
    </w:p>
    <w:p>
      <w:pPr>
        <w:spacing w:after="150"/>
      </w:pPr>
      <w:r>
        <w:rPr/>
        <w:t xml:space="preserve">四、我国或迎来对住宅产品品质升级的强烈要求 94</w:t>
      </w:r>
    </w:p>
    <w:p>
      <w:pPr>
        <w:spacing w:after="150"/>
      </w:pPr>
      <w:r>
        <w:rPr>
          <w:b w:val="1"/>
          <w:bCs w:val="1"/>
        </w:rPr>
        <w:t xml:space="preserve">第三部分 竞争格局分析</w:t>
      </w:r>
    </w:p>
    <w:p>
      <w:pPr>
        <w:spacing w:after="150"/>
      </w:pPr>
      <w:r>
        <w:rPr>
          <w:b w:val="1"/>
          <w:bCs w:val="1"/>
        </w:rPr>
        <w:t xml:space="preserve">第五章 中国冷弯薄壁型钢技术市场竞争及前景情况 96</w:t>
      </w:r>
    </w:p>
    <w:p>
      <w:pPr>
        <w:spacing w:after="150"/>
      </w:pPr>
      <w:r>
        <w:rPr/>
        <w:t xml:space="preserve">第一节 中国冷弯薄壁型钢行业竞争结构分析 96</w:t>
      </w:r>
    </w:p>
    <w:p>
      <w:pPr>
        <w:spacing w:after="150"/>
      </w:pPr>
      <w:r>
        <w:rPr/>
        <w:t xml:space="preserve">一、现有企业间竞争 96</w:t>
      </w:r>
    </w:p>
    <w:p>
      <w:pPr>
        <w:spacing w:after="150"/>
      </w:pPr>
      <w:r>
        <w:rPr/>
        <w:t xml:space="preserve">二、潜在进入者分析 96</w:t>
      </w:r>
    </w:p>
    <w:p>
      <w:pPr>
        <w:spacing w:after="150"/>
      </w:pPr>
      <w:r>
        <w:rPr/>
        <w:t xml:space="preserve">三、替代品威胁分析 96</w:t>
      </w:r>
    </w:p>
    <w:p>
      <w:pPr>
        <w:spacing w:after="150"/>
      </w:pPr>
      <w:r>
        <w:rPr/>
        <w:t xml:space="preserve">四、供应商议价能力 96</w:t>
      </w:r>
    </w:p>
    <w:p>
      <w:pPr>
        <w:spacing w:after="150"/>
      </w:pPr>
      <w:r>
        <w:rPr/>
        <w:t xml:space="preserve">五、客户议价能力 97</w:t>
      </w:r>
    </w:p>
    <w:p>
      <w:pPr>
        <w:spacing w:after="150"/>
      </w:pPr>
      <w:r>
        <w:rPr/>
        <w:t xml:space="preserve">六、竞争结构特点总结 97</w:t>
      </w:r>
    </w:p>
    <w:p>
      <w:pPr>
        <w:spacing w:after="150"/>
      </w:pPr>
      <w:r>
        <w:rPr/>
        <w:t xml:space="preserve">第二节 中国冷弯薄壁型钢行业集中度分析 98</w:t>
      </w:r>
    </w:p>
    <w:p>
      <w:pPr>
        <w:spacing w:after="150"/>
      </w:pPr>
      <w:r>
        <w:rPr/>
        <w:t xml:space="preserve">第三节 中国冷弯薄壁型钢行业swot分析 98</w:t>
      </w:r>
    </w:p>
    <w:p>
      <w:pPr>
        <w:spacing w:after="150"/>
      </w:pPr>
      <w:r>
        <w:rPr/>
        <w:t xml:space="preserve">一、中国冷弯薄壁型钢行业优势 98</w:t>
      </w:r>
    </w:p>
    <w:p>
      <w:pPr>
        <w:spacing w:after="150"/>
      </w:pPr>
      <w:r>
        <w:rPr/>
        <w:t xml:space="preserve">二、中国冷弯薄壁型钢行业劣势 98</w:t>
      </w:r>
    </w:p>
    <w:p>
      <w:pPr>
        <w:spacing w:after="150"/>
      </w:pPr>
      <w:r>
        <w:rPr/>
        <w:t xml:space="preserve">三、中国冷弯薄壁型钢行业机会 99</w:t>
      </w:r>
    </w:p>
    <w:p>
      <w:pPr>
        <w:spacing w:after="150"/>
      </w:pPr>
      <w:r>
        <w:rPr/>
        <w:t xml:space="preserve">四、中国冷弯薄壁型钢行业威胁 99</w:t>
      </w:r>
    </w:p>
    <w:p>
      <w:pPr>
        <w:spacing w:after="150"/>
      </w:pPr>
      <w:r>
        <w:rPr/>
        <w:t xml:space="preserve">第四节 中国冷弯薄壁型钢技术竞争状况分析 100</w:t>
      </w:r>
    </w:p>
    <w:p>
      <w:pPr>
        <w:spacing w:after="150"/>
      </w:pPr>
      <w:r>
        <w:rPr/>
        <w:t xml:space="preserve">一、中国冷弯薄壁型钢技术竞争强度分析 100</w:t>
      </w:r>
    </w:p>
    <w:p>
      <w:pPr>
        <w:spacing w:after="150"/>
      </w:pPr>
      <w:r>
        <w:rPr/>
        <w:t xml:space="preserve">二、中国冷弯薄壁型钢技术竞争格局分析 100</w:t>
      </w:r>
    </w:p>
    <w:p>
      <w:pPr>
        <w:spacing w:after="150"/>
      </w:pPr>
      <w:r>
        <w:rPr/>
        <w:t xml:space="preserve">第五节 冷弯薄壁型钢技术产业发展分析 101</w:t>
      </w:r>
    </w:p>
    <w:p>
      <w:pPr>
        <w:spacing w:after="150"/>
      </w:pPr>
      <w:r>
        <w:rPr/>
        <w:t xml:space="preserve">一、冷弯薄壁型钢结构发展前景 101</w:t>
      </w:r>
    </w:p>
    <w:p>
      <w:pPr>
        <w:spacing w:after="150"/>
      </w:pPr>
      <w:r>
        <w:rPr/>
        <w:t xml:space="preserve">二、提高冷弯薄壁型钢结构体系创新性研究 102</w:t>
      </w:r>
    </w:p>
    <w:p>
      <w:pPr>
        <w:spacing w:after="150"/>
      </w:pPr>
      <w:r>
        <w:rPr/>
        <w:t xml:space="preserve">1、生产设备 102</w:t>
      </w:r>
    </w:p>
    <w:p>
      <w:pPr>
        <w:spacing w:after="150"/>
      </w:pPr>
      <w:r>
        <w:rPr/>
        <w:t xml:space="preserve">2、设计软件 103</w:t>
      </w:r>
    </w:p>
    <w:p>
      <w:pPr>
        <w:spacing w:after="150"/>
      </w:pPr>
      <w:r>
        <w:rPr/>
        <w:t xml:space="preserve">3、型材生产 105</w:t>
      </w:r>
    </w:p>
    <w:p>
      <w:pPr>
        <w:spacing w:after="150"/>
      </w:pPr>
      <w:r>
        <w:rPr/>
        <w:t xml:space="preserve">4、冷弯薄壁型钢结构体系的住宅现场施工 106</w:t>
      </w:r>
    </w:p>
    <w:p>
      <w:pPr>
        <w:spacing w:after="150"/>
      </w:pPr>
      <w:r>
        <w:rPr>
          <w:b w:val="1"/>
          <w:bCs w:val="1"/>
        </w:rPr>
        <w:t xml:space="preserve">图表目录</w:t>
      </w:r>
    </w:p>
    <w:p>
      <w:pPr>
        <w:spacing w:after="150"/>
      </w:pPr>
      <w:r>
        <w:rPr/>
        <w:t xml:space="preserve">图表：gdp累计同比实际增速及“三驾马车”拉动率情况 32</w:t>
      </w:r>
    </w:p>
    <w:p>
      <w:pPr>
        <w:spacing w:after="150"/>
      </w:pPr>
      <w:r>
        <w:rPr/>
        <w:t xml:space="preserve">图表：gdp累计同比实际增速及三次产业拉动率情况 34</w:t>
      </w:r>
    </w:p>
    <w:p>
      <w:pPr>
        <w:spacing w:after="150"/>
      </w:pPr>
      <w:r>
        <w:rPr/>
        <w:t xml:space="preserve">图表：规模以上工业增加值和制造业增加值同比增速情况 34</w:t>
      </w:r>
    </w:p>
    <w:p>
      <w:pPr>
        <w:spacing w:after="150"/>
      </w:pPr>
      <w:r>
        <w:rPr/>
        <w:t xml:space="preserve">图表：固定资产投资及三类主要投资情况 35</w:t>
      </w:r>
    </w:p>
    <w:p>
      <w:pPr>
        <w:spacing w:after="150"/>
      </w:pPr>
      <w:r>
        <w:rPr/>
        <w:t xml:space="preserve">图表：商品房销售额和销售面积情况 36</w:t>
      </w:r>
    </w:p>
    <w:p>
      <w:pPr>
        <w:spacing w:after="150"/>
      </w:pPr>
      <w:r>
        <w:rPr/>
        <w:t xml:space="preserve">图表：商品房待售面积与建安投资、施工面积情况 37</w:t>
      </w:r>
    </w:p>
    <w:p>
      <w:pPr>
        <w:spacing w:after="150"/>
      </w:pPr>
      <w:r>
        <w:rPr/>
        <w:t xml:space="preserve">图表：民间固定资产投资及制造业投资情况 38</w:t>
      </w:r>
    </w:p>
    <w:p>
      <w:pPr>
        <w:spacing w:after="150"/>
      </w:pPr>
      <w:r>
        <w:rPr/>
        <w:t xml:space="preserve">图表：2019-2023年上半年居民消费支出结构情况 39</w:t>
      </w:r>
    </w:p>
    <w:p>
      <w:pPr>
        <w:spacing w:after="150"/>
      </w:pPr>
      <w:r>
        <w:rPr/>
        <w:t xml:space="preserve">图表：整体卫生间 53</w:t>
      </w:r>
    </w:p>
    <w:p>
      <w:pPr>
        <w:spacing w:after="150"/>
      </w:pPr>
      <w:r>
        <w:rPr/>
        <w:t xml:space="preserve">图表：太阳能热水器成套设备 54</w:t>
      </w:r>
    </w:p>
    <w:p>
      <w:pPr>
        <w:spacing w:after="150"/>
      </w:pPr>
      <w:r>
        <w:rPr/>
        <w:t xml:space="preserve">图表：pu发泡内保温 55</w:t>
      </w:r>
    </w:p>
    <w:p>
      <w:pPr>
        <w:spacing w:after="150"/>
      </w:pPr>
      <w:r>
        <w:rPr/>
        <w:t xml:space="preserve">图表：聚氨酯发泡材料用于外墙保温 56</w:t>
      </w:r>
    </w:p>
    <w:p>
      <w:pPr>
        <w:spacing w:after="150"/>
      </w:pPr>
      <w:r>
        <w:rPr/>
        <w:t xml:space="preserve">图表：自动化生产设备 57</w:t>
      </w:r>
    </w:p>
    <w:p>
      <w:pPr>
        <w:spacing w:after="150"/>
      </w:pPr>
      <w:r>
        <w:rPr/>
        <w:t xml:space="preserve">图表：架空地面 58</w:t>
      </w:r>
    </w:p>
    <w:p>
      <w:pPr>
        <w:spacing w:after="150"/>
      </w:pPr>
      <w:r>
        <w:rPr/>
        <w:t xml:space="preserve">图表：管线布 58</w:t>
      </w:r>
    </w:p>
    <w:p>
      <w:pPr>
        <w:spacing w:after="150"/>
      </w:pPr>
      <w:r>
        <w:rPr/>
        <w:t xml:space="preserve">图表：内保温层层兼管线空间 59</w:t>
      </w:r>
    </w:p>
    <w:p>
      <w:pPr>
        <w:spacing w:after="150"/>
      </w:pPr>
      <w:r>
        <w:rPr/>
        <w:t xml:space="preserve">图表：2019-2023年冷弯薄壁型钢净利润情况 68</w:t>
      </w:r>
    </w:p>
    <w:p>
      <w:pPr>
        <w:spacing w:after="150"/>
      </w:pPr>
      <w:r>
        <w:rPr/>
        <w:t xml:space="preserve">图表：外墙构造一 73</w:t>
      </w:r>
    </w:p>
    <w:p>
      <w:pPr>
        <w:spacing w:after="150"/>
      </w:pPr>
      <w:r>
        <w:rPr/>
        <w:t xml:space="preserve">图表：外墙构造二 73</w:t>
      </w:r>
    </w:p>
    <w:p>
      <w:pPr>
        <w:spacing w:after="150"/>
      </w:pPr>
      <w:r>
        <w:rPr/>
        <w:t xml:space="preserve">图表：内墙构造一 74</w:t>
      </w:r>
    </w:p>
    <w:p>
      <w:pPr>
        <w:spacing w:after="150"/>
      </w:pPr>
      <w:r>
        <w:rPr/>
        <w:t xml:space="preserve">图表：内墙构造二 74</w:t>
      </w:r>
    </w:p>
    <w:p>
      <w:pPr>
        <w:spacing w:after="150"/>
      </w:pPr>
      <w:r>
        <w:rPr/>
        <w:t xml:space="preserve">图表：楼板设计 76</w:t>
      </w:r>
    </w:p>
    <w:p>
      <w:pPr>
        <w:spacing w:after="150"/>
      </w:pPr>
      <w:r>
        <w:rPr/>
        <w:t xml:space="preserve">图表：冷弯薄壁型钢加工设备 79</w:t>
      </w:r>
    </w:p>
    <w:p>
      <w:pPr>
        <w:spacing w:after="150"/>
      </w:pPr>
      <w:r>
        <w:rPr/>
        <w:t xml:space="preserve">图表：东京鸟瞰图 93</w:t>
      </w:r>
    </w:p>
    <w:p>
      <w:pPr>
        <w:spacing w:after="150"/>
      </w:pPr>
      <w:r>
        <w:rPr/>
        <w:t xml:space="preserve">图表：悉尼鸟瞰图 94</w:t>
      </w:r>
    </w:p>
    <w:p>
      <w:pPr>
        <w:spacing w:after="150"/>
      </w:pPr>
      <w:r>
        <w:rPr/>
        <w:t xml:space="preserve">图表：2019-2023年冷弯薄壁型钢行业集中度情况 98</w:t>
      </w:r>
    </w:p>
    <w:p>
      <w:pPr>
        <w:spacing w:after="150"/>
      </w:pPr>
      <w:r>
        <w:rPr/>
        <w:t xml:space="preserve">图表：生产设备信息 103</w:t>
      </w:r>
    </w:p>
    <w:p>
      <w:pPr>
        <w:spacing w:after="150"/>
      </w:pPr>
      <w:r>
        <w:rPr/>
        <w:t xml:space="preserve">图表：设计软件 104</w:t>
      </w:r>
    </w:p>
    <w:p>
      <w:pPr>
        <w:spacing w:after="150"/>
      </w:pPr>
      <w:r>
        <w:rPr/>
        <w:t xml:space="preserve">图表：设计规范 104</w:t>
      </w:r>
    </w:p>
    <w:p>
      <w:pPr>
        <w:spacing w:after="150"/>
      </w:pPr>
      <w:r>
        <w:rPr/>
        <w:t xml:space="preserve">图表：产品图片 105</w:t>
      </w:r>
    </w:p>
    <w:p>
      <w:pPr>
        <w:spacing w:after="150"/>
      </w:pPr>
      <w:r>
        <w:rPr/>
        <w:t xml:space="preserve">图表：产品装配 106</w:t>
      </w:r>
    </w:p>
    <w:p>
      <w:pPr>
        <w:spacing w:after="150"/>
      </w:pPr>
      <w:r>
        <w:rPr/>
        <w:t xml:space="preserve">图表：定位和排布 106</w:t>
      </w:r>
    </w:p>
    <w:p>
      <w:pPr>
        <w:spacing w:after="150"/>
      </w:pPr>
      <w:r>
        <w:rPr/>
        <w:t xml:space="preserve">图表：连接结构和组装完成 107</w:t>
      </w:r>
    </w:p>
    <w:p>
      <w:pPr>
        <w:spacing w:after="150"/>
      </w:pPr>
      <w:r>
        <w:rPr/>
        <w:t xml:space="preserve">图表：涂料和成品 107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2024-2029年中国冷弯薄壁型钢行业深度调研与投资战略规划报告</dc:title>
  <dc:description>2024-2029年中国冷弯薄壁型钢行业深度调研与投资战略规划报告</dc:description>
  <dc:subject>2024-2029年中国冷弯薄壁型钢行业深度调研与投资战略规划报告</dc:subject>
  <cp:keywords>研究报告</cp:keywords>
  <cp:category>研究报告</cp:category>
  <cp:lastModifiedBy>北京中道泰和信息咨询有限公司</cp:lastModifiedBy>
  <dcterms:created xsi:type="dcterms:W3CDTF">2024-01-24T17:51:40+08:00</dcterms:created>
  <dcterms:modified xsi:type="dcterms:W3CDTF">2024-01-24T17:51:40+08:00</dcterms:modified>
</cp:coreProperties>
</file>

<file path=docProps/custom.xml><?xml version="1.0" encoding="utf-8"?>
<Properties xmlns="http://schemas.openxmlformats.org/officeDocument/2006/custom-properties" xmlns:vt="http://schemas.openxmlformats.org/officeDocument/2006/docPropsVTypes"/>
</file>