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2024年版“一带一路”之保加利亚市场投资发展机遇分析报告</w:t>
      </w:r>
    </w:p>
    <w:p>
      <w:pPr>
        <w:spacing w:after="150"/>
      </w:pPr>
      <w:r>
        <w:rPr>
          <w:b w:val="1"/>
          <w:bCs w:val="1"/>
        </w:rPr>
        <w:t xml:space="preserve">报告简介</w:t>
      </w:r>
    </w:p>
    <w:p>
      <w:pPr>
        <w:spacing w:after="150"/>
      </w:pPr>
      <w:r>
        <w:rPr/>
        <w:t xml:space="preserve">“一带一路”(英文：The Belt and Road，缩写B&amp;R)是“丝绸之路经济带”和“21世纪海上丝绸之路”的简称。它将充分依靠中国与有关国家既有的双多边机制，借助既有的、行之有效的区域合作平台，一带一路旨在借用古代丝绸之路的历史符号，高举和平发展的旗帜，积极发展与沿线国家的经济合作伙伴关系，共同打造政治互信、经济融合、文化包容的利益共同体、命运共同体和责任共同体。</w:t>
      </w:r>
    </w:p>
    <w:p>
      <w:pPr>
        <w:spacing w:after="150"/>
      </w:pPr>
      <w:r>
        <w:rPr/>
        <w:t xml:space="preserve">“一带一路”的精神是合作发展，同沿线国家构建利益共同体和命运共同体，这也符合全球化发展趋势。“一带一路”为中国企业走出去提供了巨大的发展空间。而“一带一路”沿线国家的经济、政治、社会和自然环境等因素是影响中国企业是否进入的关键因素，因此，走出去的企业有必要对沿线国家的投资环境和发展空间做出详细的了解，以便做出正确的投资决策。</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保加利亚基本情况概述</w:t>
      </w:r>
    </w:p>
    <w:p>
      <w:pPr>
        <w:spacing w:after="150"/>
      </w:pPr>
      <w:r>
        <w:rPr/>
        <w:t xml:space="preserve">第一节 保加利亚综合国情概况</w:t>
      </w:r>
    </w:p>
    <w:p>
      <w:pPr>
        <w:spacing w:after="150"/>
      </w:pPr>
      <w:r>
        <w:rPr/>
        <w:t xml:space="preserve">一、国家一览</w:t>
      </w:r>
    </w:p>
    <w:p>
      <w:pPr>
        <w:spacing w:after="150"/>
      </w:pPr>
      <w:r>
        <w:rPr/>
        <w:t xml:space="preserve">二、历史沿革</w:t>
      </w:r>
    </w:p>
    <w:p>
      <w:pPr>
        <w:spacing w:after="150"/>
      </w:pPr>
      <w:r>
        <w:rPr/>
        <w:t xml:space="preserve">三、地理气侯</w:t>
      </w:r>
    </w:p>
    <w:p>
      <w:pPr>
        <w:spacing w:after="150"/>
      </w:pPr>
      <w:r>
        <w:rPr/>
        <w:t xml:space="preserve">四、人口组成</w:t>
      </w:r>
    </w:p>
    <w:p>
      <w:pPr>
        <w:spacing w:after="150"/>
      </w:pPr>
      <w:r>
        <w:rPr/>
        <w:t xml:space="preserve">五、政治结构</w:t>
      </w:r>
    </w:p>
    <w:p>
      <w:pPr>
        <w:spacing w:after="150"/>
      </w:pPr>
      <w:r>
        <w:rPr/>
        <w:t xml:space="preserve">六、军事外交</w:t>
      </w:r>
    </w:p>
    <w:p>
      <w:pPr>
        <w:spacing w:after="150"/>
      </w:pPr>
      <w:r>
        <w:rPr/>
        <w:t xml:space="preserve">第二节 保加利亚宏观经济分析</w:t>
      </w:r>
    </w:p>
    <w:p>
      <w:pPr>
        <w:spacing w:after="150"/>
      </w:pPr>
      <w:r>
        <w:rPr/>
        <w:t xml:space="preserve">一、总述</w:t>
      </w:r>
    </w:p>
    <w:p>
      <w:pPr>
        <w:spacing w:after="150"/>
      </w:pPr>
      <w:r>
        <w:rPr/>
        <w:t xml:space="preserve">二、主要经济指标情况</w:t>
      </w:r>
    </w:p>
    <w:p>
      <w:pPr>
        <w:spacing w:after="150"/>
      </w:pPr>
      <w:r>
        <w:rPr/>
        <w:t xml:space="preserve">三、农业发展情况</w:t>
      </w:r>
    </w:p>
    <w:p>
      <w:pPr>
        <w:spacing w:after="150"/>
      </w:pPr>
      <w:r>
        <w:rPr/>
        <w:t xml:space="preserve">四、矿业发展分析</w:t>
      </w:r>
    </w:p>
    <w:p>
      <w:pPr>
        <w:spacing w:after="150"/>
      </w:pPr>
      <w:r>
        <w:rPr/>
        <w:t xml:space="preserve">五、制造业发展分析</w:t>
      </w:r>
    </w:p>
    <w:p>
      <w:pPr>
        <w:spacing w:after="150"/>
      </w:pPr>
      <w:r>
        <w:rPr/>
        <w:t xml:space="preserve">六、建筑业发展分析</w:t>
      </w:r>
    </w:p>
    <w:p>
      <w:pPr>
        <w:spacing w:after="150"/>
      </w:pPr>
      <w:r>
        <w:rPr/>
        <w:t xml:space="preserve">七、服务业发展分析</w:t>
      </w:r>
    </w:p>
    <w:p>
      <w:pPr>
        <w:spacing w:after="150"/>
      </w:pPr>
      <w:r>
        <w:rPr/>
        <w:t xml:space="preserve">八、外贸发展分析</w:t>
      </w:r>
    </w:p>
    <w:p>
      <w:pPr>
        <w:spacing w:after="150"/>
      </w:pPr>
      <w:r>
        <w:rPr/>
        <w:t xml:space="preserve">九、吸收外国投资发展分析</w:t>
      </w:r>
    </w:p>
    <w:p>
      <w:pPr>
        <w:spacing w:after="150"/>
      </w:pPr>
      <w:r>
        <w:rPr/>
        <w:t xml:space="preserve">十、区域贸易分析</w:t>
      </w:r>
    </w:p>
    <w:p>
      <w:pPr>
        <w:spacing w:after="150"/>
      </w:pPr>
      <w:r>
        <w:rPr/>
        <w:t xml:space="preserve">十一、投资政策分析</w:t>
      </w:r>
    </w:p>
    <w:p>
      <w:pPr>
        <w:spacing w:after="150"/>
      </w:pPr>
      <w:r>
        <w:rPr/>
        <w:t xml:space="preserve">1、投资领域</w:t>
      </w:r>
    </w:p>
    <w:p>
      <w:pPr>
        <w:spacing w:after="150"/>
      </w:pPr>
      <w:r>
        <w:rPr/>
        <w:t xml:space="preserve">2、优惠政策</w:t>
      </w:r>
    </w:p>
    <w:p>
      <w:pPr>
        <w:spacing w:after="150"/>
      </w:pPr>
      <w:r>
        <w:rPr/>
        <w:t xml:space="preserve">第三节 经济特区发展分析</w:t>
      </w:r>
    </w:p>
    <w:p>
      <w:pPr>
        <w:spacing w:after="150"/>
      </w:pPr>
      <w:r>
        <w:rPr/>
        <w:t xml:space="preserve">第四节 保加利亚教育制度</w:t>
      </w:r>
    </w:p>
    <w:p>
      <w:pPr>
        <w:spacing w:after="150"/>
      </w:pPr>
      <w:r>
        <w:rPr/>
        <w:t xml:space="preserve">一、教育制度</w:t>
      </w:r>
    </w:p>
    <w:p>
      <w:pPr>
        <w:spacing w:after="150"/>
      </w:pPr>
      <w:r>
        <w:rPr/>
        <w:t xml:space="preserve">二、高等教育</w:t>
      </w:r>
    </w:p>
    <w:p>
      <w:pPr>
        <w:spacing w:after="150"/>
      </w:pPr>
      <w:r>
        <w:rPr/>
        <w:t xml:space="preserve">第五节 保加利亚文化风俗</w:t>
      </w:r>
    </w:p>
    <w:p>
      <w:pPr>
        <w:spacing w:after="150"/>
      </w:pPr>
      <w:r>
        <w:rPr/>
        <w:t xml:space="preserve">一、风俗习惯</w:t>
      </w:r>
    </w:p>
    <w:p>
      <w:pPr>
        <w:spacing w:after="150"/>
      </w:pPr>
      <w:r>
        <w:rPr/>
        <w:t xml:space="preserve">二、重要节日</w:t>
      </w:r>
    </w:p>
    <w:p>
      <w:pPr>
        <w:spacing w:after="150"/>
      </w:pPr>
      <w:r>
        <w:rPr/>
        <w:t xml:space="preserve">三、艺术和手工艺品</w:t>
      </w:r>
    </w:p>
    <w:p>
      <w:pPr>
        <w:spacing w:after="150"/>
      </w:pPr>
      <w:r>
        <w:rPr/>
        <w:t xml:space="preserve">四、音乐</w:t>
      </w:r>
    </w:p>
    <w:p>
      <w:pPr>
        <w:spacing w:after="150"/>
      </w:pPr>
      <w:r>
        <w:rPr/>
        <w:t xml:space="preserve">五、戏剧和舞蹈</w:t>
      </w:r>
    </w:p>
    <w:p>
      <w:pPr>
        <w:spacing w:after="150"/>
      </w:pPr>
      <w:r>
        <w:rPr/>
        <w:t xml:space="preserve">六、文学</w:t>
      </w:r>
    </w:p>
    <w:p>
      <w:pPr>
        <w:spacing w:after="150"/>
      </w:pPr>
      <w:r>
        <w:rPr/>
        <w:t xml:space="preserve">七、媒体</w:t>
      </w:r>
    </w:p>
    <w:p>
      <w:pPr>
        <w:spacing w:after="150"/>
      </w:pPr>
      <w:r>
        <w:rPr/>
        <w:t xml:space="preserve">八、建筑</w:t>
      </w:r>
    </w:p>
    <w:p>
      <w:pPr>
        <w:spacing w:after="150"/>
      </w:pPr>
      <w:r>
        <w:rPr/>
        <w:t xml:space="preserve">九、美食</w:t>
      </w:r>
    </w:p>
    <w:p>
      <w:pPr>
        <w:spacing w:after="150"/>
      </w:pPr>
      <w:r>
        <w:rPr>
          <w:b w:val="1"/>
          <w:bCs w:val="1"/>
        </w:rPr>
        <w:t xml:space="preserve">第二章 保加利亚对外资的吸引力</w:t>
      </w:r>
    </w:p>
    <w:p>
      <w:pPr>
        <w:spacing w:after="150"/>
      </w:pPr>
      <w:r>
        <w:rPr/>
        <w:t xml:space="preserve">第一节 保加利亚近几年的经济表现</w:t>
      </w:r>
    </w:p>
    <w:p>
      <w:pPr>
        <w:spacing w:after="150"/>
      </w:pPr>
      <w:r>
        <w:rPr/>
        <w:t xml:space="preserve">一、投资吸引力</w:t>
      </w:r>
    </w:p>
    <w:p>
      <w:pPr>
        <w:spacing w:after="150"/>
      </w:pPr>
      <w:r>
        <w:rPr/>
        <w:t xml:space="preserve">二、经济发展</w:t>
      </w:r>
    </w:p>
    <w:p>
      <w:pPr>
        <w:spacing w:after="150"/>
      </w:pPr>
      <w:r>
        <w:rPr/>
        <w:t xml:space="preserve">三、重点/特色产业</w:t>
      </w:r>
    </w:p>
    <w:p>
      <w:pPr>
        <w:spacing w:after="150"/>
      </w:pPr>
      <w:r>
        <w:rPr/>
        <w:t xml:space="preserve">四、发展规划</w:t>
      </w:r>
    </w:p>
    <w:p>
      <w:pPr>
        <w:spacing w:after="150"/>
      </w:pPr>
      <w:r>
        <w:rPr/>
        <w:t xml:space="preserve">第二节 保加利亚国内市场规模</w:t>
      </w:r>
    </w:p>
    <w:p>
      <w:pPr>
        <w:spacing w:after="150"/>
      </w:pPr>
      <w:r>
        <w:rPr/>
        <w:t xml:space="preserve">一、销售总额</w:t>
      </w:r>
    </w:p>
    <w:p>
      <w:pPr>
        <w:spacing w:after="150"/>
      </w:pPr>
      <w:r>
        <w:rPr/>
        <w:t xml:space="preserve">二、生活支出</w:t>
      </w:r>
    </w:p>
    <w:p>
      <w:pPr>
        <w:spacing w:after="150"/>
      </w:pPr>
      <w:r>
        <w:rPr/>
        <w:t xml:space="preserve">三、物价水平</w:t>
      </w:r>
    </w:p>
    <w:p>
      <w:pPr>
        <w:spacing w:after="150"/>
      </w:pPr>
      <w:r>
        <w:rPr/>
        <w:t xml:space="preserve">第三节 保加利亚的基础设施状况</w:t>
      </w:r>
    </w:p>
    <w:p>
      <w:pPr>
        <w:spacing w:after="150"/>
      </w:pPr>
      <w:r>
        <w:rPr/>
        <w:t xml:space="preserve">一、公路</w:t>
      </w:r>
    </w:p>
    <w:p>
      <w:pPr>
        <w:spacing w:after="150"/>
      </w:pPr>
      <w:r>
        <w:rPr/>
        <w:t xml:space="preserve">二、铁路</w:t>
      </w:r>
    </w:p>
    <w:p>
      <w:pPr>
        <w:spacing w:after="150"/>
      </w:pPr>
      <w:r>
        <w:rPr/>
        <w:t xml:space="preserve">三、空运</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第四节 保加利亚的对外经贸关系</w:t>
      </w:r>
    </w:p>
    <w:p>
      <w:pPr>
        <w:spacing w:after="150"/>
      </w:pPr>
      <w:r>
        <w:rPr/>
        <w:t xml:space="preserve">一、贸易关系</w:t>
      </w:r>
    </w:p>
    <w:p>
      <w:pPr>
        <w:spacing w:after="150"/>
      </w:pPr>
      <w:r>
        <w:rPr/>
        <w:t xml:space="preserve">二、辐射关系</w:t>
      </w:r>
    </w:p>
    <w:p>
      <w:pPr>
        <w:spacing w:after="150"/>
      </w:pPr>
      <w:r>
        <w:rPr/>
        <w:t xml:space="preserve">三、吸收外资</w:t>
      </w:r>
    </w:p>
    <w:p>
      <w:pPr>
        <w:spacing w:after="150"/>
      </w:pPr>
      <w:r>
        <w:rPr/>
        <w:t xml:space="preserve">四、中马经贸</w:t>
      </w:r>
    </w:p>
    <w:p>
      <w:pPr>
        <w:spacing w:after="150"/>
      </w:pPr>
      <w:r>
        <w:rPr/>
        <w:t xml:space="preserve">第五节 保加利亚金融环境</w:t>
      </w:r>
    </w:p>
    <w:p>
      <w:pPr>
        <w:spacing w:after="150"/>
      </w:pPr>
      <w:r>
        <w:rPr/>
        <w:t xml:space="preserve">一、当地贸币</w:t>
      </w:r>
    </w:p>
    <w:p>
      <w:pPr>
        <w:spacing w:after="150"/>
      </w:pPr>
      <w:r>
        <w:rPr/>
        <w:t xml:space="preserve">二、外汇管理</w:t>
      </w:r>
    </w:p>
    <w:p>
      <w:pPr>
        <w:spacing w:after="150"/>
      </w:pPr>
      <w:r>
        <w:rPr/>
        <w:t xml:space="preserve">三、银行和保险公司</w:t>
      </w:r>
    </w:p>
    <w:p>
      <w:pPr>
        <w:spacing w:after="150"/>
      </w:pPr>
      <w:r>
        <w:rPr/>
        <w:t xml:space="preserve">四、融资条件</w:t>
      </w:r>
    </w:p>
    <w:p>
      <w:pPr>
        <w:spacing w:after="150"/>
      </w:pPr>
      <w:r>
        <w:rPr/>
        <w:t xml:space="preserve">五、信用卡使用</w:t>
      </w:r>
    </w:p>
    <w:p>
      <w:pPr>
        <w:spacing w:after="150"/>
      </w:pPr>
      <w:r>
        <w:rPr/>
        <w:t xml:space="preserve">第六节 保加利亚证券市场</w:t>
      </w:r>
    </w:p>
    <w:p>
      <w:pPr>
        <w:spacing w:after="150"/>
      </w:pPr>
      <w:r>
        <w:rPr/>
        <w:t xml:space="preserve">第七节 保加利亚的商务成本竞争力</w:t>
      </w:r>
    </w:p>
    <w:p>
      <w:pPr>
        <w:spacing w:after="150"/>
      </w:pPr>
      <w:r>
        <w:rPr/>
        <w:t xml:space="preserve">一、水、电、气、油价格</w:t>
      </w:r>
    </w:p>
    <w:p>
      <w:pPr>
        <w:spacing w:after="150"/>
      </w:pPr>
      <w:r>
        <w:rPr/>
        <w:t xml:space="preserve">二、劳动办供求及工薪</w:t>
      </w:r>
    </w:p>
    <w:p>
      <w:pPr>
        <w:spacing w:after="150"/>
      </w:pPr>
      <w:r>
        <w:rPr/>
        <w:t xml:space="preserve">三、外籍劳务需求</w:t>
      </w:r>
    </w:p>
    <w:p>
      <w:pPr>
        <w:spacing w:after="150"/>
      </w:pPr>
      <w:r>
        <w:rPr/>
        <w:t xml:space="preserve">四、土地及房屋价格</w:t>
      </w:r>
    </w:p>
    <w:p>
      <w:pPr>
        <w:spacing w:after="150"/>
      </w:pPr>
      <w:r>
        <w:rPr/>
        <w:t xml:space="preserve">五、建筑成本</w:t>
      </w:r>
    </w:p>
    <w:p>
      <w:pPr>
        <w:spacing w:after="150"/>
      </w:pPr>
      <w:r>
        <w:rPr>
          <w:b w:val="1"/>
          <w:bCs w:val="1"/>
        </w:rPr>
        <w:t xml:space="preserve">第三章 保加利亚对外国投资合作的法规和政策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保加利亚关于企业税收的规定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保加利亚对外国投资有何优惠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保加利亚关于劳动就业的规定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外国企业在保加利亚获得土地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保加利亚反对商业贿赂法律规定</w:t>
      </w:r>
    </w:p>
    <w:p>
      <w:pPr>
        <w:spacing w:after="150"/>
      </w:pPr>
      <w:r>
        <w:rPr/>
        <w:t xml:space="preserve">第十一节 保加利亚对外国公司承包当地工程规定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中国企业在保加利亚投资合作保护政策</w:t>
      </w:r>
    </w:p>
    <w:p>
      <w:pPr>
        <w:spacing w:after="150"/>
      </w:pPr>
      <w:r>
        <w:rPr/>
        <w:t xml:space="preserve">一、中国与保加利亚签署双边投资保护协定</w:t>
      </w:r>
    </w:p>
    <w:p>
      <w:pPr>
        <w:spacing w:after="150"/>
      </w:pPr>
      <w:r>
        <w:rPr/>
        <w:t xml:space="preserve">二、中国与保加利亚签署避免双重征税协定</w:t>
      </w:r>
    </w:p>
    <w:p>
      <w:pPr>
        <w:spacing w:after="150"/>
      </w:pPr>
      <w:r>
        <w:rPr/>
        <w:t xml:space="preserve">三、中国与保加利亚签署的其他协定</w:t>
      </w:r>
    </w:p>
    <w:p>
      <w:pPr>
        <w:spacing w:after="150"/>
      </w:pPr>
      <w:r>
        <w:rPr/>
        <w:t xml:space="preserve">四、其它相关保护政策</w:t>
      </w:r>
    </w:p>
    <w:p>
      <w:pPr>
        <w:spacing w:after="150"/>
      </w:pPr>
      <w:r>
        <w:rPr/>
        <w:t xml:space="preserve">第十三节 保加利亚保护知识产权的规定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在保加利亚解决商务纠纷的主要途径及适用国法律</w:t>
      </w:r>
    </w:p>
    <w:p>
      <w:pPr>
        <w:spacing w:after="150"/>
      </w:pPr>
      <w:r>
        <w:rPr>
          <w:b w:val="1"/>
          <w:bCs w:val="1"/>
        </w:rPr>
        <w:t xml:space="preserve">第四章 外企在保加利亚设立和人员的进入程序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外企在保加利亚报税的相关手续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赴保加利亚的工作准证办理程序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第五章 中国企业到保加利亚投资混凝土行业须知</w:t>
      </w:r>
    </w:p>
    <w:p>
      <w:pPr>
        <w:spacing w:after="150"/>
      </w:pPr>
      <w:r>
        <w:rPr/>
        <w:t xml:space="preserve">第一节 中国企业到保加利亚投资混凝土行业的注意事项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 {人均收入}</w:t>
      </w:r>
    </w:p>
    <w:p>
      <w:pPr>
        <w:spacing w:after="150"/>
      </w:pPr>
      <w:r>
        <w:rPr/>
        <w:t xml:space="preserve">五、防范投资合作风险</w:t>
      </w:r>
    </w:p>
    <w:p>
      <w:pPr>
        <w:spacing w:after="150"/>
      </w:pPr>
      <w:r>
        <w:rPr/>
        <w:t xml:space="preserve">第二节 中国企业到保加利亚投资混凝土行业需处理好的关系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中国企业在保加利亚投资混凝土行业遇到困难的求助办法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三、取得中国驻保加利亚使馆保护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附录：</w:t>
      </w:r>
    </w:p>
    <w:p>
      <w:pPr>
        <w:spacing w:after="150"/>
      </w:pPr>
      <w:r>
        <w:rPr/>
        <w:t xml:space="preserve">保加利亚政府部门和相关机构一览表</w:t>
      </w:r>
    </w:p>
    <w:p>
      <w:pPr>
        <w:spacing w:after="150"/>
      </w:pPr>
      <w:r>
        <w:rPr/>
        <w:t xml:space="preserve">保加利亚商会、社团和主要中资企业一览表</w:t>
      </w:r>
    </w:p>
    <w:p>
      <w:pPr>
        <w:spacing w:after="150"/>
      </w:pPr>
      <w:r>
        <w:rPr>
          <w:b w:val="1"/>
          <w:bCs w:val="1"/>
        </w:rPr>
        <w:t xml:space="preserve">图表目录</w:t>
      </w:r>
    </w:p>
    <w:p>
      <w:pPr>
        <w:spacing w:after="150"/>
      </w:pPr>
      <w:r>
        <w:rPr/>
        <w:t xml:space="preserve">图表：“一带一路”线路图</w:t>
      </w:r>
    </w:p>
    <w:p>
      <w:pPr>
        <w:spacing w:after="150"/>
      </w:pPr>
      <w:r>
        <w:rPr/>
        <w:t xml:space="preserve">图表：2019-2023年保加利亚gdp增长趋势</w:t>
      </w:r>
    </w:p>
    <w:p>
      <w:pPr>
        <w:spacing w:after="150"/>
      </w:pPr>
      <w:r>
        <w:rPr/>
        <w:t xml:space="preserve">图表：保加利亚城市化情况及趋势</w:t>
      </w:r>
    </w:p>
    <w:p>
      <w:pPr>
        <w:spacing w:after="150"/>
      </w:pPr>
      <w:r>
        <w:rPr/>
        <w:t xml:space="preserve">图表：2019-2023年保加利亚cpi走势图</w:t>
      </w:r>
    </w:p>
    <w:p>
      <w:pPr>
        <w:spacing w:after="150"/>
      </w:pPr>
      <w:r>
        <w:rPr/>
        <w:t xml:space="preserve">图表：2019-2023年保加利亚ppi走势图</w:t>
      </w:r>
    </w:p>
    <w:p>
      <w:pPr>
        <w:spacing w:after="150"/>
      </w:pPr>
      <w:r>
        <w:rPr/>
        <w:t xml:space="preserve">图表：2019-2023年保加利亚零售销售走势</w:t>
      </w:r>
    </w:p>
    <w:p>
      <w:pPr>
        <w:spacing w:after="150"/>
      </w:pPr>
      <w:r>
        <w:rPr/>
        <w:t xml:space="preserve">图表：2019-2023年保加利亚固定资产形成总额</w:t>
      </w:r>
    </w:p>
    <w:p>
      <w:pPr>
        <w:spacing w:after="150"/>
      </w:pPr>
      <w:r>
        <w:rPr/>
        <w:t xml:space="preserve">图表：2019-2023年保加利亚居民生活消费支出状况</w:t>
      </w:r>
    </w:p>
    <w:p>
      <w:pPr>
        <w:spacing w:after="150"/>
      </w:pPr>
      <w:r>
        <w:rPr/>
        <w:t xml:space="preserve">图表：2019-2023年保加利亚生产者价格指数</w:t>
      </w:r>
    </w:p>
    <w:p>
      <w:pPr>
        <w:spacing w:after="150"/>
      </w:pPr>
      <w:r>
        <w:rPr/>
        <w:t xml:space="preserve">图表：保加利亚银行机构</w:t>
      </w:r>
    </w:p>
    <w:p>
      <w:pPr>
        <w:spacing w:after="150"/>
      </w:pPr>
      <w:r>
        <w:rPr/>
        <w:t xml:space="preserve">图表：2019-2023年马来西固定资产投资状况</w:t>
      </w:r>
    </w:p>
    <w:p>
      <w:pPr>
        <w:spacing w:after="150"/>
      </w:pPr>
      <w:r>
        <w:rPr/>
        <w:t xml:space="preserve">图表：2019-2023年保加利亚交通基础设施领域实施项目投资情况</w:t>
      </w:r>
    </w:p>
    <w:p>
      <w:pPr>
        <w:spacing w:after="150"/>
      </w:pPr>
      <w:r>
        <w:rPr/>
        <w:t xml:space="preserve">图表：2024-2029年保加利亚工业总产值预测</w:t>
      </w:r>
    </w:p>
    <w:p>
      <w:pPr>
        <w:spacing w:after="150"/>
      </w:pPr>
      <w:r>
        <w:rPr/>
        <w:t xml:space="preserve">图表：2024-2029年保加利亚固定资产投资预测</w:t>
      </w:r>
    </w:p>
    <w:p>
      <w:pPr>
        <w:spacing w:after="150"/>
      </w:pPr>
      <w:r>
        <w:rPr/>
        <w:t xml:space="preserve">图表：中国对保加利亚贸易统计</w:t>
      </w:r>
    </w:p>
    <w:p>
      <w:pPr>
        <w:spacing w:after="150"/>
      </w:pPr>
      <w:r>
        <w:rPr/>
        <w:t xml:space="preserve">图表：保加利亚对华投资情况</w:t>
      </w:r>
    </w:p>
    <w:p>
      <w:pPr>
        <w:spacing w:after="150"/>
      </w:pPr>
      <w:r>
        <w:rPr/>
        <w:t xml:space="preserve">图表：中国对保加利亚直接投资情况</w:t>
      </w:r>
    </w:p>
    <w:p>
      <w:pPr>
        <w:spacing w:after="150"/>
      </w:pPr>
      <w:r>
        <w:rPr/>
        <w:t xml:space="preserve">图表：保加利亚新能源领域各产业的专利申请量</w:t>
      </w:r>
    </w:p>
    <w:p>
      <w:pPr>
        <w:spacing w:after="150"/>
      </w:pPr>
      <w:r>
        <w:rPr/>
        <w:t xml:space="preserve">图表：年保加利亚新能源部分领域企业的专利申请排名情况</w:t>
      </w:r>
    </w:p>
    <w:p>
      <w:pPr>
        <w:spacing w:after="150"/>
      </w:pPr>
      <w:r>
        <w:rPr/>
        <w:t xml:space="preserve">图表：保加利亚可再生能源装机容量状况</w:t>
      </w:r>
    </w:p>
    <w:p>
      <w:pPr>
        <w:spacing w:after="150"/>
      </w:pPr>
      <w:r>
        <w:rPr/>
        <w:t xml:space="preserve">图表：绿色产业投资分布</w:t>
      </w:r>
    </w:p>
    <w:p>
      <w:pPr>
        <w:spacing w:after="150"/>
      </w:pPr>
      <w:r>
        <w:rPr/>
        <w:t xml:space="preserve">图表：保加利亚发展绿色能源产业重点企业</w:t>
      </w:r>
    </w:p>
    <w:p>
      <w:pPr>
        <w:spacing w:after="150"/>
      </w:pPr>
      <w:r>
        <w:rPr/>
        <w:t xml:space="preserve">图表：保加利亚互联网应用商店份额结构</w:t>
      </w:r>
    </w:p>
    <w:p>
      <w:pPr>
        <w:spacing w:after="150"/>
      </w:pPr>
      <w:r>
        <w:rPr/>
        <w:t xml:space="preserve">图表：保加利亚禁止外商投资行业(一)</w:t>
      </w:r>
    </w:p>
    <w:p>
      <w:pPr>
        <w:spacing w:after="150"/>
      </w:pPr>
      <w:r>
        <w:rPr/>
        <w:t xml:space="preserve">图表：保加利亚禁止外商投资行业(二)</w:t>
      </w:r>
    </w:p>
    <w:p>
      <w:pPr>
        <w:spacing w:after="150"/>
      </w:pPr>
      <w:r>
        <w:rPr/>
        <w:t xml:space="preserve">图表：保加利亚限制外商投资行业</w:t>
      </w:r>
    </w:p>
    <w:p>
      <w:pPr>
        <w:spacing w:after="150"/>
      </w:pPr>
      <w:r>
        <w:rPr/>
        <w:t xml:space="preserve">图表：保加利亚吸引外国投资一揽子措施</w:t>
      </w:r>
    </w:p>
    <w:p>
      <w:pPr>
        <w:spacing w:after="150"/>
      </w:pPr>
      <w:r>
        <w:rPr/>
        <w:t xml:space="preserve">图表：保加利亚经济自由区域</w:t>
      </w:r>
    </w:p>
    <w:p>
      <w:pPr>
        <w:spacing w:after="150"/>
      </w:pPr>
      <w:r>
        <w:rPr/>
        <w:t xml:space="preserve">图表：保加利亚经济自由区域相关规定和优惠措施</w:t>
      </w:r>
    </w:p>
    <w:p>
      <w:pPr>
        <w:spacing w:after="150"/>
      </w:pPr>
      <w:r>
        <w:rPr/>
        <w:t xml:space="preserve">图表：保加利亚自由贸易地区相关规定和优惠政策(一)</w:t>
      </w:r>
    </w:p>
    <w:p>
      <w:pPr>
        <w:spacing w:after="150"/>
      </w:pPr>
      <w:r>
        <w:rPr/>
        <w:t xml:space="preserve">图表：保加利亚自由贸易地区相关规定和优惠政策(二)</w:t>
      </w:r>
    </w:p>
    <w:p>
      <w:pPr>
        <w:spacing w:after="150"/>
      </w:pPr>
      <w:r>
        <w:rPr/>
        <w:t xml:space="preserve">图表：保加利亚外国人投资地区优惠政策(一)</w:t>
      </w:r>
    </w:p>
    <w:p>
      <w:pPr>
        <w:spacing w:after="150"/>
      </w:pPr>
      <w:r>
        <w:rPr/>
        <w:t xml:space="preserve">图表：保加利亚外国人投资地区优惠政策(二)</w:t>
      </w:r>
    </w:p>
    <w:p>
      <w:pPr>
        <w:spacing w:after="150"/>
      </w:pPr>
      <w:r>
        <w:rPr/>
        <w:t xml:space="preserve">图表：税收减免简便</w:t>
      </w:r>
    </w:p>
    <w:p>
      <w:pPr>
        <w:spacing w:after="150"/>
      </w:pPr>
      <w:r>
        <w:rPr/>
        <w:t xml:space="preserve">图表：保加利亚各地区对外资优惠政策</w:t>
      </w:r>
    </w:p>
    <w:p>
      <w:pPr>
        <w:spacing w:after="150"/>
      </w:pPr>
      <w:r>
        <w:rPr/>
        <w:t xml:space="preserve">图表：保加利亚的税收体系</w:t>
      </w:r>
    </w:p>
    <w:p>
      <w:pPr>
        <w:spacing w:after="150"/>
      </w:pPr>
      <w:r>
        <w:rPr/>
        <w:t xml:space="preserve">图表：不同类型法人的纳税义务</w:t>
      </w:r>
    </w:p>
    <w:p>
      <w:pPr>
        <w:spacing w:after="150"/>
      </w:pPr>
      <w:r>
        <w:rPr/>
        <w:t xml:space="preserve">图表：投资保加利亚路线图</w:t>
      </w:r>
    </w:p>
    <w:p>
      <w:pPr>
        <w:spacing w:after="150"/>
      </w:pPr>
      <w:r>
        <w:rPr/>
        <w:t xml:space="preserve">图表：在保加利亚设立工厂手续所需时间</w:t>
      </w:r>
    </w:p>
    <w:p>
      <w:pPr>
        <w:spacing w:after="150"/>
      </w:pPr>
      <w:r>
        <w:rPr/>
        <w:t xml:space="preserve">图表：在保加利亚设立工厂厂址限制地区</w:t>
      </w:r>
    </w:p>
    <w:p>
      <w:pPr>
        <w:spacing w:after="150"/>
      </w:pPr>
      <w:r>
        <w:rPr/>
        <w:t xml:space="preserve">图表：保加利亚工厂设立审批程序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图表：企业投资(d-8)签证发放及外国人滞留保加利亚流程图</w:t>
      </w:r>
    </w:p>
    <w:p>
      <w:pPr>
        <w:spacing w:after="150"/>
      </w:pPr>
      <w:r>
        <w:rPr/>
        <w:t xml:space="preserve">图表：保加利亚主要行业协会网址</w:t>
      </w:r>
    </w:p>
    <w:p>
      <w:pPr>
        <w:spacing w:after="150"/>
      </w:pPr>
      <w:r>
        <w:rPr/>
        <w:t xml:space="preserve">图表：保加利亚全国公路建设投资额</w:t>
      </w:r>
    </w:p>
    <w:p>
      <w:pPr>
        <w:spacing w:after="150"/>
      </w:pPr>
      <w:r>
        <w:rPr/>
        <w:t xml:space="preserve">图表：保加利亚全国新增高速公路里程</w:t>
      </w:r>
    </w:p>
    <w:p>
      <w:pPr>
        <w:spacing w:after="150"/>
      </w:pPr>
      <w:r>
        <w:rPr/>
        <w:t xml:space="preserve">图表：保加利亚铁路完成固定资产投资额</w:t>
      </w:r>
    </w:p>
    <w:p>
      <w:pPr>
        <w:spacing w:after="150"/>
      </w:pPr>
      <w:r>
        <w:rPr/>
        <w:t xml:space="preserve">图表：保加利亚民航完成固定资产投资额</w:t>
      </w:r>
    </w:p>
    <w:p>
      <w:pPr>
        <w:spacing w:after="150"/>
      </w:pPr>
      <w:r>
        <w:rPr/>
        <w:t xml:space="preserve">图表：保加利亚民用航空机场数量统计</w:t>
      </w:r>
    </w:p>
    <w:p>
      <w:pPr>
        <w:spacing w:after="150"/>
      </w:pPr>
      <w:r>
        <w:rPr/>
        <w:t xml:space="preserve">图表：保加利亚民航旅客运输量及增长情况</w:t>
      </w:r>
    </w:p>
    <w:p>
      <w:pPr>
        <w:spacing w:after="150"/>
      </w:pPr>
      <w:r>
        <w:rPr/>
        <w:t xml:space="preserve">图表：保加利亚电力工程建设投资完成额</w:t>
      </w:r>
    </w:p>
    <w:p>
      <w:pPr>
        <w:spacing w:after="150"/>
      </w:pPr>
      <w:r>
        <w:rPr/>
        <w:t xml:space="preserve">图表：保加利亚发电装机容量及增速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2024年版“一带一路”之保加利亚市场投资发展机遇分析报告</dc:title>
  <dc:description>2024年版“一带一路”之保加利亚市场投资发展机遇分析报告</dc:description>
  <dc:subject>2024年版“一带一路”之保加利亚市场投资发展机遇分析报告</dc:subject>
  <cp:keywords>研究报告</cp:keywords>
  <cp:category>研究报告</cp:category>
  <cp:lastModifiedBy>北京中道泰和信息咨询有限公司</cp:lastModifiedBy>
  <dcterms:created xsi:type="dcterms:W3CDTF">2024-01-24T16:16:58+08:00</dcterms:created>
  <dcterms:modified xsi:type="dcterms:W3CDTF">2024-01-24T16:16:58+08:00</dcterms:modified>
</cp:coreProperties>
</file>

<file path=docProps/custom.xml><?xml version="1.0" encoding="utf-8"?>
<Properties xmlns="http://schemas.openxmlformats.org/officeDocument/2006/custom-properties" xmlns:vt="http://schemas.openxmlformats.org/officeDocument/2006/docPropsVTypes"/>
</file>