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2026-2031年中国速冻食品行业全景调研与发展战略研究咨询报告</w:t>
      </w:r>
    </w:p>
    <w:p>
      <w:pPr>
        <w:spacing w:after="150"/>
      </w:pPr>
      <w:r>
        <w:rPr>
          <w:b w:val="1"/>
          <w:bCs w:val="1"/>
        </w:rPr>
        <w:t xml:space="preserve">报告简介</w:t>
      </w:r>
    </w:p>
    <w:p>
      <w:pPr>
        <w:spacing w:after="150"/>
      </w:pPr>
      <w:r>
        <w:rPr/>
        <w:t xml:space="preserve">随着我国经济快速发展，居民收入水平提高，以及城市生活节奏加快，消费者对于速冻食品的需求愈发旺盛。自20世纪90年代起，我国速冻行业迅速成长。进入21世纪以来，我国速冻市场规模快速扩张，随着消费习惯的养成，速冻食品的消费从节日型消费转为日常型消费，促使其市场规模进一步扩大。</w:t>
      </w:r>
    </w:p>
    <w:p>
      <w:pPr>
        <w:spacing w:after="150"/>
      </w:pPr>
      <w:r>
        <w:rPr/>
        <w:t xml:space="preserve">速冻食品是通过零下18℃以下的急速低温速冻出来的食品，不借助防腐剂和添加剂，食物中的水分、营养最大程度的保存下来，且低温环境下微生物基本不能繁殖，食品安全也有保证。因此速冻食品具有美味、营养、方便、健康等优点，受到消费者的喜爱。速冻食品主要分为速冻米面制品和速冻火锅料制品，各细分领域的发展状况不同。速冻米面制品行业现阶段发展较为成熟，行业中的龙头企业以三全食品、思念食品和湾仔码头为代表，市场占有率分别为29%、20%和17%，这三家企业的市场占有率总计为66%，行业集中度较高。</w:t>
      </w:r>
    </w:p>
    <w:p>
      <w:pPr>
        <w:spacing w:after="150"/>
      </w:pPr>
      <w:r>
        <w:rPr/>
        <w:t xml:space="preserve">截止到2018年，我国速冻食品产量达到1035万吨，同比增长8.7%;市场规模达到1342亿元，同比增长8.7%。但从人均的消费量来看，我国人均速冻面米食品的消费量仅为人/年，与美国(60kg/人/年)、欧洲(35kg/人/年)、日本(20千克/人/年)等发达国家及地区相比来看，仍有很大的差距，因此可见，未来我国速冻食品仍有很大发展空间。</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三、我国速冻食品行业存在的问题</w:t>
      </w:r>
    </w:p>
    <w:p>
      <w:pPr>
        <w:spacing w:before="75" w:after="0"/>
      </w:pPr>
      <w:r>
        <w:rPr/>
        <w:t xml:space="preserve">1、生产过程中的问题</w:t>
      </w:r>
    </w:p>
    <w:p>
      <w:pPr>
        <w:spacing w:before="75" w:after="0"/>
      </w:pPr>
      <w:r>
        <w:rPr/>
        <w:t xml:space="preserve">2、贮存、运输、销售过程中的问题</w:t>
      </w:r>
    </w:p>
    <w:p>
      <w:pPr>
        <w:spacing w:before="75" w:after="0"/>
      </w:pPr>
      <w:r>
        <w:rPr/>
        <w:t xml:space="preserve">3、贮存、运输、销售过程中的问题</w:t>
      </w:r>
    </w:p>
    <w:p>
      <w:pPr>
        <w:spacing w:before="75" w:after="0"/>
      </w:pPr>
      <w:r>
        <w:rPr/>
        <w:t xml:space="preserve">4、速冻食品的标签标识问题</w:t>
      </w:r>
    </w:p>
    <w:p>
      <w:pPr>
        <w:spacing w:before="75" w:after="0"/>
      </w:pPr>
      <w:r>
        <w:rPr/>
        <w:t xml:space="preserve">四、中国速冻食品行业商业模式分析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w:t>
      </w:r>
    </w:p>
    <w:p>
      <w:pPr>
        <w:spacing w:before="75" w:after="0"/>
      </w:pPr>
      <w:r>
        <w:rPr>
          <w:b w:val="1"/>
          <w:bCs w:val="1"/>
        </w:rPr>
        <w:t xml:space="preserve">第三部分 市场全景调研</w:t>
      </w:r>
    </w:p>
    <w:p>
      <w:pPr>
        <w:spacing w:before="75" w:after="0"/>
      </w:pPr>
      <w:r>
        <w:rPr>
          <w:b w:val="1"/>
          <w:bCs w:val="1"/>
        </w:rPr>
        <w:t xml:space="preserve">第七章 速冻食品产业供应链市场分析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四、餐饮业对速冻食品的需求前景预测</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二、速冻食品行业产品销售渠道存在的主要问题</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十四、阳江市仟味速冻食品有限公司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十六、天津长城速冻食品有限公司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十九、湖北玉如意食品有限公司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二、2026-2031年速冻食品产品结构预测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一、2026-2031年中国速冻食品企业数量预测</w:t>
      </w:r>
    </w:p>
    <w:p>
      <w:pPr>
        <w:spacing w:before="75" w:after="0"/>
      </w:pPr>
      <w:r>
        <w:rPr/>
        <w:t xml:space="preserve">二、2026-2031年中国速冻食品市场规模预测</w:t>
      </w:r>
    </w:p>
    <w:p>
      <w:pPr>
        <w:spacing w:before="75" w:after="0"/>
      </w:pPr>
      <w:r>
        <w:rPr/>
        <w:t xml:space="preserve">三、2026-2031年中国速冻食品市场需求预测</w:t>
      </w:r>
    </w:p>
    <w:p>
      <w:pPr>
        <w:spacing w:before="75" w:after="0"/>
      </w:pPr>
      <w:r>
        <w:rPr/>
        <w:t xml:space="preserve">四、2026-2031年中国速冻食品行业供需平衡预测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图表：2026-2031年速冻食品行业总需求规模预测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2026-2031年中国速冻食品行业全景调研与发展战略研究咨询报告</dc:title>
  <dc:description>2026-2031年中国速冻食品行业全景调研与发展战略研究咨询报告</dc:description>
  <dc:subject>2026-2031年中国速冻食品行业全景调研与发展战略研究咨询报告</dc:subject>
  <cp:keywords>研究报告</cp:keywords>
  <cp:category>研究报告</cp:category>
  <cp:lastModifiedBy>北京中道泰和信息咨询有限公司</cp:lastModifiedBy>
  <dcterms:created xsi:type="dcterms:W3CDTF">2026-03-30T23:22:07+08:00</dcterms:created>
  <dcterms:modified xsi:type="dcterms:W3CDTF">2026-03-30T23:22:07+08:00</dcterms:modified>
</cp:coreProperties>
</file>

<file path=docProps/custom.xml><?xml version="1.0" encoding="utf-8"?>
<Properties xmlns="http://schemas.openxmlformats.org/officeDocument/2006/custom-properties" xmlns:vt="http://schemas.openxmlformats.org/officeDocument/2006/docPropsVTypes"/>
</file>