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2024-2029年城市燃气行业市场深度分析及发展策略研究报告</w:t>
      </w:r>
    </w:p>
    <w:p>
      <w:pPr>
        <w:spacing w:after="150"/>
      </w:pPr>
      <w:r>
        <w:rPr>
          <w:b w:val="1"/>
          <w:bCs w:val="1"/>
        </w:rPr>
        <w:t xml:space="preserve">报告简介</w:t>
      </w:r>
    </w:p>
    <w:p>
      <w:pPr>
        <w:spacing w:after="150"/>
      </w:pPr>
      <w:r>
        <w:rPr/>
        <w:t xml:space="preserve">根据中华人民共和国建设部《城市燃气管理办法》对城市燃气颁布的定义：城市燃气是指人工煤气、天然气和液化石油气等气体燃料的总称。根据《城市燃气管理办法》规定：用管道供应城市燃气的，实行区域性统一经营，因此城市燃气具有很强的区域性特征。</w:t>
      </w:r>
    </w:p>
    <w:p>
      <w:pPr>
        <w:spacing w:after="150"/>
      </w:pPr>
      <w:r>
        <w:rPr/>
        <w:t xml:space="preserve">目前，我国城市燃气行业正处于快速成长阶段，近年来，受到环保和节能减排的压力，国家将会越来越重视城市燃气行业能源利用情况，国家对城市燃气行业的投资也在不断增加。</w:t>
      </w:r>
    </w:p>
    <w:p>
      <w:pPr>
        <w:spacing w:after="150"/>
      </w:pPr>
      <w:r>
        <w:rPr/>
        <w:t xml:space="preserve">国家能源局发布《煤层气勘探开发行动计划》，明确2015年及“十三五”时期我国煤层气产业发展指导思想、目标、布局、主要任务和保障措施。到2020年，我国将新增煤层气探明地质储量1万亿立方米;煤层气(煤矿瓦斯)抽采量力争达到400亿立方米，其中地面开发200亿立方米，基本全部利用，煤矿瓦斯抽采200亿立方米，利用率60%以上;建成3-4个煤层气产业化基地，重点煤矿区基本形成煤层气与煤矿瓦斯共采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燃气相关企业和科研单位等的实地调查，对国内外城市燃气行业的供给与需求状况、相关行业的发展状况、市场消费变化等进行了分析。重点研究了主要城市燃气品牌的发展状况，以及未来中国城市燃气行业将面临的机遇以及企业的应对策略。报告还分析了城市燃气市场的竞争格局，行业的发展动向，并对行业相关政策进行了介绍和政策趋向研判，是城市燃气生产企业、科研单位、零售企业等单位准确了解目前城市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城市燃气行业界定和分类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2019-2023年城市燃气行业国内外发展概述</w:t>
      </w:r>
    </w:p>
    <w:p>
      <w:pPr>
        <w:spacing w:after="150"/>
      </w:pPr>
      <w:r>
        <w:rPr/>
        <w:t xml:space="preserve">第一节 全球城市燃气行业发展概况</w:t>
      </w:r>
    </w:p>
    <w:p>
      <w:pPr>
        <w:spacing w:after="150"/>
      </w:pPr>
      <w:r>
        <w:rPr/>
        <w:t xml:space="preserve">一、全球城市燃气行业发展现状</w:t>
      </w:r>
    </w:p>
    <w:p>
      <w:pPr>
        <w:spacing w:after="150"/>
      </w:pPr>
      <w:r>
        <w:rPr/>
        <w:t xml:space="preserve">二、全球城市燃气行业发展趋势</w:t>
      </w:r>
    </w:p>
    <w:p>
      <w:pPr>
        <w:spacing w:after="150"/>
      </w:pPr>
      <w:r>
        <w:rPr/>
        <w:t xml:space="preserve">三、主要国家和地区发展状况</w:t>
      </w:r>
    </w:p>
    <w:p>
      <w:pPr>
        <w:spacing w:after="150"/>
      </w:pPr>
      <w:r>
        <w:rPr/>
        <w:t xml:space="preserve">第二节 中国城市燃气行业发展概况</w:t>
      </w:r>
    </w:p>
    <w:p>
      <w:pPr>
        <w:spacing w:after="150"/>
      </w:pPr>
      <w:r>
        <w:rPr/>
        <w:t xml:space="preserve">一、中国城市燃气行业发展历程与现状</w:t>
      </w:r>
    </w:p>
    <w:p>
      <w:pPr>
        <w:spacing w:after="150"/>
      </w:pPr>
      <w:r>
        <w:rPr/>
        <w:t xml:space="preserve">二、中国城市燃气行业发展中存在的问题</w:t>
      </w:r>
    </w:p>
    <w:p>
      <w:pPr>
        <w:spacing w:after="150"/>
      </w:pPr>
      <w:r>
        <w:rPr>
          <w:b w:val="1"/>
          <w:bCs w:val="1"/>
        </w:rPr>
        <w:t xml:space="preserve">第三章 2019-2023年中国城市燃气行业发展环境分析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城市燃气行业政策环境</w:t>
      </w:r>
    </w:p>
    <w:p>
      <w:pPr>
        <w:spacing w:after="150"/>
      </w:pPr>
      <w:r>
        <w:rPr/>
        <w:t xml:space="preserve">第四节 城市燃气行业技术环境</w:t>
      </w:r>
    </w:p>
    <w:p>
      <w:pPr>
        <w:spacing w:after="150"/>
      </w:pPr>
      <w:r>
        <w:rPr>
          <w:b w:val="1"/>
          <w:bCs w:val="1"/>
        </w:rPr>
        <w:t xml:space="preserve">第四章 2019-2023年中国城市燃气行业市场分析</w:t>
      </w:r>
    </w:p>
    <w:p>
      <w:pPr>
        <w:spacing w:after="150"/>
      </w:pPr>
      <w:r>
        <w:rPr/>
        <w:t xml:space="preserve">第一节 市场规模</w:t>
      </w:r>
    </w:p>
    <w:p>
      <w:pPr>
        <w:spacing w:after="150"/>
      </w:pPr>
      <w:r>
        <w:rPr/>
        <w:t xml:space="preserve">一、城市燃气行业市场规模及增速</w:t>
      </w:r>
    </w:p>
    <w:p>
      <w:pPr>
        <w:spacing w:after="150"/>
      </w:pPr>
      <w:r>
        <w:rPr/>
        <w:t xml:space="preserve">二、城市燃气行业市场饱和度</w:t>
      </w:r>
    </w:p>
    <w:p>
      <w:pPr>
        <w:spacing w:after="150"/>
      </w:pPr>
      <w:r>
        <w:rPr/>
        <w:t xml:space="preserve">三、影响城市燃气行业市场规模的因素</w:t>
      </w:r>
    </w:p>
    <w:p>
      <w:pPr>
        <w:spacing w:after="150"/>
      </w:pPr>
      <w:r>
        <w:rPr/>
        <w:t xml:space="preserve">四、2024-2029年城市燃气行业市场规模及增速预测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一、城市燃气行业所处生命周期</w:t>
      </w:r>
    </w:p>
    <w:p>
      <w:pPr>
        <w:spacing w:after="150"/>
      </w:pPr>
      <w:r>
        <w:rPr/>
        <w:t xml:space="preserve">二、技术变革与行业革新对城市燃气行业的影响</w:t>
      </w:r>
    </w:p>
    <w:p>
      <w:pPr>
        <w:spacing w:after="150"/>
      </w:pPr>
      <w:r>
        <w:rPr/>
        <w:t xml:space="preserve">三、差异化分析</w:t>
      </w:r>
    </w:p>
    <w:p>
      <w:pPr>
        <w:spacing w:after="150"/>
      </w:pPr>
      <w:r>
        <w:rPr>
          <w:b w:val="1"/>
          <w:bCs w:val="1"/>
        </w:rPr>
        <w:t xml:space="preserve">第五章 中国城市燃气行业供给与需求情况分析</w:t>
      </w:r>
    </w:p>
    <w:p>
      <w:pPr>
        <w:spacing w:after="150"/>
      </w:pPr>
      <w:r>
        <w:rPr/>
        <w:t xml:space="preserve">第一节 2019-2023年中国城市燃气行业总体规模</w:t>
      </w:r>
    </w:p>
    <w:p>
      <w:pPr>
        <w:spacing w:after="150"/>
      </w:pPr>
      <w:r>
        <w:rPr/>
        <w:t xml:space="preserve">第二节 中国城市燃气行业盈利情况分析</w:t>
      </w:r>
    </w:p>
    <w:p>
      <w:pPr>
        <w:spacing w:after="150"/>
      </w:pPr>
      <w:r>
        <w:rPr/>
        <w:t xml:space="preserve">第三节 中国城市燃气行业供给概况</w:t>
      </w:r>
    </w:p>
    <w:p>
      <w:pPr>
        <w:spacing w:after="150"/>
      </w:pPr>
      <w:r>
        <w:rPr/>
        <w:t xml:space="preserve">一、2019-2023年中国城市燃气供给情况分析</w:t>
      </w:r>
    </w:p>
    <w:p>
      <w:pPr>
        <w:spacing w:after="150"/>
      </w:pPr>
      <w:r>
        <w:rPr/>
        <w:t xml:space="preserve">二、2019-2023年中国城市燃气行业供给特点分析</w:t>
      </w:r>
    </w:p>
    <w:p>
      <w:pPr>
        <w:spacing w:after="150"/>
      </w:pPr>
      <w:r>
        <w:rPr/>
        <w:t xml:space="preserve">三、2024-2029年中国城市燃气行业供给预测分析</w:t>
      </w:r>
    </w:p>
    <w:p>
      <w:pPr>
        <w:spacing w:after="150"/>
      </w:pPr>
      <w:r>
        <w:rPr/>
        <w:t xml:space="preserve">第四节 中国城市燃气行业需求概况</w:t>
      </w:r>
    </w:p>
    <w:p>
      <w:pPr>
        <w:spacing w:after="150"/>
      </w:pPr>
      <w:r>
        <w:rPr/>
        <w:t xml:space="preserve">一、2019-2023年中国城市燃气行业需求情况分析</w:t>
      </w:r>
    </w:p>
    <w:p>
      <w:pPr>
        <w:spacing w:after="150"/>
      </w:pPr>
      <w:r>
        <w:rPr/>
        <w:t xml:space="preserve">二、2019-2023年中国城市燃气行业市场需求特点分析</w:t>
      </w:r>
    </w:p>
    <w:p>
      <w:pPr>
        <w:spacing w:after="150"/>
      </w:pPr>
      <w:r>
        <w:rPr/>
        <w:t xml:space="preserve">三、2024-2029年中国城市燃气市场需求预测分析</w:t>
      </w:r>
    </w:p>
    <w:p>
      <w:pPr>
        <w:spacing w:after="150"/>
      </w:pPr>
      <w:r>
        <w:rPr/>
        <w:t xml:space="preserve">第五节 城市燃气产业供需平衡状况分析</w:t>
      </w:r>
    </w:p>
    <w:p>
      <w:pPr>
        <w:spacing w:after="150"/>
      </w:pPr>
      <w:r>
        <w:rPr>
          <w:b w:val="1"/>
          <w:bCs w:val="1"/>
        </w:rPr>
        <w:t xml:space="preserve">第六章 2019-2023年中国城市燃气行业区域市场分析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2019-2023年中国城市燃气行业产业链分析</w:t>
      </w:r>
    </w:p>
    <w:p>
      <w:pPr>
        <w:spacing w:after="150"/>
      </w:pPr>
      <w:r>
        <w:rPr/>
        <w:t xml:space="preserve">第一节 城市燃气行业产业链分析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城市燃气上游行业分析</w:t>
      </w:r>
    </w:p>
    <w:p>
      <w:pPr>
        <w:spacing w:after="150"/>
      </w:pPr>
      <w:r>
        <w:rPr/>
        <w:t xml:space="preserve">一、城市燃气成本构成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四、上游行业对城市燃气行业的影响</w:t>
      </w:r>
    </w:p>
    <w:p>
      <w:pPr>
        <w:spacing w:after="150"/>
      </w:pPr>
      <w:r>
        <w:rPr/>
        <w:t xml:space="preserve">第三节 城市燃气下游行业分析</w:t>
      </w:r>
    </w:p>
    <w:p>
      <w:pPr>
        <w:spacing w:after="150"/>
      </w:pPr>
      <w:r>
        <w:rPr/>
        <w:t xml:space="preserve">一、城市燃气下游行业分布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四、下游需求对城市燃气行业的影响</w:t>
      </w:r>
    </w:p>
    <w:p>
      <w:pPr>
        <w:spacing w:after="150"/>
      </w:pPr>
      <w:r>
        <w:rPr>
          <w:b w:val="1"/>
          <w:bCs w:val="1"/>
        </w:rPr>
        <w:t xml:space="preserve">第八章 2019-2023年中国城市燃气行业主导驱动因素分析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2019-2023年中国城市燃气行业偿债能力分析</w:t>
      </w:r>
    </w:p>
    <w:p>
      <w:pPr>
        <w:spacing w:after="150"/>
      </w:pPr>
      <w:r>
        <w:rPr/>
        <w:t xml:space="preserve">第一节 城市燃气行业资产负债率分析</w:t>
      </w:r>
    </w:p>
    <w:p>
      <w:pPr>
        <w:spacing w:after="150"/>
      </w:pPr>
      <w:r>
        <w:rPr/>
        <w:t xml:space="preserve">第二节 城市燃气行业速动比率分析</w:t>
      </w:r>
    </w:p>
    <w:p>
      <w:pPr>
        <w:spacing w:after="150"/>
      </w:pPr>
      <w:r>
        <w:rPr/>
        <w:t xml:space="preserve">第三节 城市燃气行业流动比率分析</w:t>
      </w:r>
    </w:p>
    <w:p>
      <w:pPr>
        <w:spacing w:after="150"/>
      </w:pPr>
      <w:r>
        <w:rPr/>
        <w:t xml:space="preserve">第四节 城市燃气行业利息保障倍数分析</w:t>
      </w:r>
    </w:p>
    <w:p>
      <w:pPr>
        <w:spacing w:after="150"/>
      </w:pPr>
      <w:r>
        <w:rPr/>
        <w:t xml:space="preserve">第五节 2024-2029年城市燃气行业偿债能力预测</w:t>
      </w:r>
    </w:p>
    <w:p>
      <w:pPr>
        <w:spacing w:after="150"/>
      </w:pPr>
      <w:r>
        <w:rPr>
          <w:b w:val="1"/>
          <w:bCs w:val="1"/>
        </w:rPr>
        <w:t xml:space="preserve">第十章 2019-2023年中国城市燃气行业营运能力分析</w:t>
      </w:r>
    </w:p>
    <w:p>
      <w:pPr>
        <w:spacing w:after="150"/>
      </w:pPr>
      <w:r>
        <w:rPr/>
        <w:t xml:space="preserve">第一节 城市燃气行业总资产周转率分析</w:t>
      </w:r>
    </w:p>
    <w:p>
      <w:pPr>
        <w:spacing w:after="150"/>
      </w:pPr>
      <w:r>
        <w:rPr/>
        <w:t xml:space="preserve">第二节 城市燃气行业净资产周转率分析</w:t>
      </w:r>
    </w:p>
    <w:p>
      <w:pPr>
        <w:spacing w:after="150"/>
      </w:pPr>
      <w:r>
        <w:rPr/>
        <w:t xml:space="preserve">第三节 城市燃气行业应收账款周转率分析</w:t>
      </w:r>
    </w:p>
    <w:p>
      <w:pPr>
        <w:spacing w:after="150"/>
      </w:pPr>
      <w:r>
        <w:rPr/>
        <w:t xml:space="preserve">第四节 城市燃气行业存货周转率分析</w:t>
      </w:r>
    </w:p>
    <w:p>
      <w:pPr>
        <w:spacing w:after="150"/>
      </w:pPr>
      <w:r>
        <w:rPr/>
        <w:t xml:space="preserve">第五节 2024-2029年城市燃气行业营运能力预测</w:t>
      </w:r>
    </w:p>
    <w:p>
      <w:pPr>
        <w:spacing w:after="150"/>
      </w:pPr>
      <w:r>
        <w:rPr>
          <w:b w:val="1"/>
          <w:bCs w:val="1"/>
        </w:rPr>
        <w:t xml:space="preserve">第十一章 2019-2023年中国城市燃气行业竞争分析</w:t>
      </w:r>
    </w:p>
    <w:p>
      <w:pPr>
        <w:spacing w:after="150"/>
      </w:pPr>
      <w:r>
        <w:rPr/>
        <w:t xml:space="preserve">第一节 重点城市燃气企业市场份额</w:t>
      </w:r>
    </w:p>
    <w:p>
      <w:pPr>
        <w:spacing w:after="150"/>
      </w:pPr>
      <w:r>
        <w:rPr/>
        <w:t xml:space="preserve">第二节 城市燃气行业市场集中度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2019-2023年中国城市燃气行业重点企业分析</w:t>
      </w:r>
    </w:p>
    <w:p>
      <w:pPr>
        <w:spacing w:after="150"/>
      </w:pPr>
      <w:r>
        <w:rPr/>
        <w:t xml:space="preserve">第一节 长春燃气股份有限公司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上海大众公用事业(集团)股份有限公司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申能股份有限公司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深圳市燃气集团股份有限公司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四川大通燃气开发股份有限公司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东华能源股份有限公司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重庆燃气集团股份有限公司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新疆浩源天然气股份有限公司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中国天伦燃气控股有限公司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新奥能源控股有限公司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2024-2029年中国城市燃气行业发展与投资风险分析</w:t>
      </w:r>
    </w:p>
    <w:p>
      <w:pPr>
        <w:spacing w:after="150"/>
      </w:pPr>
      <w:r>
        <w:rPr/>
        <w:t xml:space="preserve">第一节 城市燃气行业环境风险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城市燃气行业政策风险</w:t>
      </w:r>
    </w:p>
    <w:p>
      <w:pPr>
        <w:spacing w:after="150"/>
      </w:pPr>
      <w:r>
        <w:rPr/>
        <w:t xml:space="preserve">第四节 城市燃气行业市场风险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2024-2029年中国城市燃气行业发展前景及投资机会分析</w:t>
      </w:r>
    </w:p>
    <w:p>
      <w:pPr>
        <w:spacing w:after="150"/>
      </w:pPr>
      <w:r>
        <w:rPr/>
        <w:t xml:space="preserve">第一节 城市燃气行业发展前景预测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城市燃气行业投资机会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城市燃气行业研究结论及建议</w:t>
      </w:r>
    </w:p>
    <w:p>
      <w:pPr>
        <w:spacing w:after="150"/>
      </w:pPr>
      <w:r>
        <w:rPr/>
        <w:t xml:space="preserve">第二节 中道泰和城市燃气行业发展建议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图表：城市燃气行业生命周期</w:t>
      </w:r>
    </w:p>
    <w:p>
      <w:pPr>
        <w:spacing w:after="150"/>
      </w:pPr>
      <w:r>
        <w:rPr/>
        <w:t xml:space="preserve">图表：城市燃气行业产业链结构</w:t>
      </w:r>
    </w:p>
    <w:p>
      <w:pPr>
        <w:spacing w:after="150"/>
      </w:pPr>
      <w:r>
        <w:rPr/>
        <w:t xml:space="preserve">图表：2019-2023年全球城市燃气行业市场规模</w:t>
      </w:r>
    </w:p>
    <w:p>
      <w:pPr>
        <w:spacing w:after="150"/>
      </w:pPr>
      <w:r>
        <w:rPr/>
        <w:t xml:space="preserve">图表：2019-2023年中国城市燃气行业市场规模</w:t>
      </w:r>
    </w:p>
    <w:p>
      <w:pPr>
        <w:spacing w:after="150"/>
      </w:pPr>
      <w:r>
        <w:rPr/>
        <w:t xml:space="preserve">图表：2019-2023年中国城市燃气市场占全球份额比较</w:t>
      </w:r>
    </w:p>
    <w:p>
      <w:pPr>
        <w:spacing w:after="150"/>
      </w:pPr>
      <w:r>
        <w:rPr/>
        <w:t xml:space="preserve">图表：2019-2023年城市燃气行业集中度</w:t>
      </w:r>
    </w:p>
    <w:p>
      <w:pPr>
        <w:spacing w:after="150"/>
      </w:pPr>
      <w:r>
        <w:rPr/>
        <w:t xml:space="preserve">图表：2019-2023年城市燃气行业利润总额</w:t>
      </w:r>
    </w:p>
    <w:p>
      <w:pPr>
        <w:spacing w:after="150"/>
      </w:pPr>
      <w:r>
        <w:rPr/>
        <w:t xml:space="preserve">图表：2019-2023年城市燃气行业资产总计</w:t>
      </w:r>
    </w:p>
    <w:p>
      <w:pPr>
        <w:spacing w:after="150"/>
      </w:pPr>
      <w:r>
        <w:rPr/>
        <w:t xml:space="preserve">图表：2019-2023年城市燃气行业负债总计</w:t>
      </w:r>
    </w:p>
    <w:p>
      <w:pPr>
        <w:spacing w:after="150"/>
      </w:pPr>
      <w:r>
        <w:rPr/>
        <w:t xml:space="preserve">图表：2019-2023年城市燃气行业竞争力分析</w:t>
      </w:r>
    </w:p>
    <w:p>
      <w:pPr>
        <w:spacing w:after="150"/>
      </w:pPr>
      <w:r>
        <w:rPr/>
        <w:t xml:space="preserve">图表：2019-2023年城市燃气市场价格走势</w:t>
      </w:r>
    </w:p>
    <w:p>
      <w:pPr>
        <w:spacing w:after="150"/>
      </w:pPr>
      <w:r>
        <w:rPr/>
        <w:t xml:space="preserve">图表：2019-2023年城市燃气行业主营业务收入</w:t>
      </w:r>
    </w:p>
    <w:p>
      <w:pPr>
        <w:spacing w:after="150"/>
      </w:pPr>
      <w:r>
        <w:rPr/>
        <w:t xml:space="preserve">图表：2019-2023年城市燃气行业主营业务成本</w:t>
      </w:r>
    </w:p>
    <w:p>
      <w:pPr>
        <w:spacing w:after="150"/>
      </w:pPr>
      <w:r>
        <w:rPr/>
        <w:t xml:space="preserve">图表：2019-2023年城市燃气行业管理费用分析</w:t>
      </w:r>
    </w:p>
    <w:p>
      <w:pPr>
        <w:spacing w:after="150"/>
      </w:pPr>
      <w:r>
        <w:rPr/>
        <w:t xml:space="preserve">图表：2019-2023年城市燃气行业财务费用分析</w:t>
      </w:r>
    </w:p>
    <w:p>
      <w:pPr>
        <w:spacing w:after="150"/>
      </w:pPr>
      <w:r>
        <w:rPr/>
        <w:t xml:space="preserve">图表：2019-2023年城市燃气行业重要数据指标比较</w:t>
      </w:r>
    </w:p>
    <w:p>
      <w:pPr>
        <w:spacing w:after="150"/>
      </w:pPr>
      <w:r>
        <w:rPr/>
        <w:t xml:space="preserve">图表：2019-2023年中国城市燃气行业盈利能力分析</w:t>
      </w:r>
    </w:p>
    <w:p>
      <w:pPr>
        <w:spacing w:after="150"/>
      </w:pPr>
      <w:r>
        <w:rPr/>
        <w:t xml:space="preserve">图表：2019-2023年中国城市燃气行业运营能力分析</w:t>
      </w:r>
    </w:p>
    <w:p>
      <w:pPr>
        <w:spacing w:after="150"/>
      </w:pPr>
      <w:r>
        <w:rPr/>
        <w:t xml:space="preserve">图表：2019-2023年中国城市燃气行业偿债能力分析</w:t>
      </w:r>
    </w:p>
    <w:p>
      <w:pPr>
        <w:spacing w:after="150"/>
      </w:pPr>
      <w:r>
        <w:rPr/>
        <w:t xml:space="preserve">图表：2019-2023年中国城市燃气行业发展能力分析</w:t>
      </w:r>
    </w:p>
    <w:p>
      <w:pPr>
        <w:spacing w:after="150"/>
      </w:pPr>
      <w:r>
        <w:rPr/>
        <w:t xml:space="preserve">图表：2019-2023年城市燃气行业不同规模企业数量分布</w:t>
      </w:r>
    </w:p>
    <w:p>
      <w:pPr>
        <w:spacing w:after="150"/>
      </w:pPr>
      <w:r>
        <w:rPr/>
        <w:t xml:space="preserve">图表：2019-2023年城市燃气行业不同规模企业从业人员分布</w:t>
      </w:r>
    </w:p>
    <w:p>
      <w:pPr>
        <w:spacing w:after="150"/>
      </w:pPr>
      <w:r>
        <w:rPr/>
        <w:t xml:space="preserve">图表：2019-2023年城市燃气行业不同规模企业资产总额分布</w:t>
      </w:r>
    </w:p>
    <w:p>
      <w:pPr>
        <w:spacing w:after="150"/>
      </w:pPr>
      <w:r>
        <w:rPr/>
        <w:t xml:space="preserve">图表：2019-2023年城市燃气行业不同规模企业利润总额分布</w:t>
      </w:r>
    </w:p>
    <w:p>
      <w:pPr>
        <w:spacing w:after="150"/>
      </w:pPr>
      <w:r>
        <w:rPr/>
        <w:t xml:space="preserve">图表：2019-2023年城市燃气行业不同性质企业数量分布</w:t>
      </w:r>
    </w:p>
    <w:p>
      <w:pPr>
        <w:spacing w:after="150"/>
      </w:pPr>
      <w:r>
        <w:rPr/>
        <w:t xml:space="preserve">图表：2019-2023年城市燃气行业不同性质企业从业人员分布</w:t>
      </w:r>
    </w:p>
    <w:p>
      <w:pPr>
        <w:spacing w:after="150"/>
      </w:pPr>
      <w:r>
        <w:rPr/>
        <w:t xml:space="preserve">图表：2019-2023年城市燃气行业不同性质企业资产总额分布</w:t>
      </w:r>
    </w:p>
    <w:p>
      <w:pPr>
        <w:spacing w:after="150"/>
      </w:pPr>
      <w:r>
        <w:rPr/>
        <w:t xml:space="preserve">图表：2019-2023年城市燃气行业不同性质企业利润总额分布</w:t>
      </w:r>
    </w:p>
    <w:p>
      <w:pPr>
        <w:spacing w:after="150"/>
      </w:pPr>
      <w:r>
        <w:rPr/>
        <w:t xml:space="preserve">图表：2024-2029年城市燃气行业市场规模预测</w:t>
      </w:r>
    </w:p>
    <w:p>
      <w:pPr>
        <w:spacing w:after="150"/>
      </w:pPr>
      <w:r>
        <w:rPr/>
        <w:t xml:space="preserve">图表：2024-2029年城市燃气行业竞争格局预测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2024-2029年城市燃气行业市场深度分析及发展策略研究报告</dc:title>
  <dc:description>2024-2029年城市燃气行业市场深度分析及发展策略研究报告</dc:description>
  <dc:subject>2024-2029年城市燃气行业市场深度分析及发展策略研究报告</dc:subject>
  <cp:keywords>研究报告</cp:keywords>
  <cp:category>研究报告</cp:category>
  <cp:lastModifiedBy>北京中道泰和信息咨询有限公司</cp:lastModifiedBy>
  <dcterms:created xsi:type="dcterms:W3CDTF">2024-01-30T08:36:56+08:00</dcterms:created>
  <dcterms:modified xsi:type="dcterms:W3CDTF">2024-01-30T08:36:56+08:00</dcterms:modified>
</cp:coreProperties>
</file>

<file path=docProps/custom.xml><?xml version="1.0" encoding="utf-8"?>
<Properties xmlns="http://schemas.openxmlformats.org/officeDocument/2006/custom-properties" xmlns:vt="http://schemas.openxmlformats.org/officeDocument/2006/docPropsVTypes"/>
</file>