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2024-2029年智能玩具小车市场发展现状分析及供需格局预测报告</w:t>
      </w:r>
    </w:p>
    <w:p>
      <w:pPr>
        <w:spacing w:after="150"/>
      </w:pPr>
      <w:r>
        <w:rPr>
          <w:b w:val="1"/>
          <w:bCs w:val="1"/>
        </w:rPr>
        <w:t xml:space="preserve">报告简介</w:t>
      </w:r>
    </w:p>
    <w:p>
      <w:pPr>
        <w:spacing w:after="150"/>
      </w:pPr>
      <w:r>
        <w:rPr/>
        <w:t xml:space="preserve">智能玩具小车是指按汽车的基本构造和造型外观以一定的比例缩小而成的供儿童游乐的智能玩具。</w:t>
      </w:r>
    </w:p>
    <w:p>
      <w:pPr>
        <w:spacing w:after="150"/>
      </w:pPr>
      <w:r>
        <w:rPr/>
        <w:t xml:space="preserve">智能玩具小车运用了电子技术、传感器技术、通信技术、计算机技术和自动控制技术等前沿技术，使得智能玩具小车具有较高的科技含量，主要表现为其具有自动避障、自动追寻轨迹、光电显示和远程遥控等各项功能。</w:t>
      </w:r>
    </w:p>
    <w:p>
      <w:pPr>
        <w:spacing w:after="150"/>
      </w:pPr>
      <w:r>
        <w:rPr/>
        <w:t xml:space="preserve">“玩具+智能”正成为玩具行业的发展潮流。传统玩具依靠机械与设计，功能比较单一。融合人脸识别、语音识别、传感器等新技术后，玩具在一定程度上实现与用户互动，情感属性更强。</w:t>
      </w:r>
    </w:p>
    <w:p>
      <w:pPr>
        <w:spacing w:after="150"/>
      </w:pPr>
      <w:r>
        <w:rPr/>
        <w:t xml:space="preserve">2019年，中国智能玩具小车行业市场规模约为23.54亿元，较2018年上涨了20.07%，行业增速明显，市场需求较高。</w:t>
      </w:r>
    </w:p>
    <w:p>
      <w:pPr>
        <w:spacing w:after="150"/>
      </w:pPr>
      <w:r>
        <w:rPr/>
        <w:t xml:space="preserve">据不完全统计，2019年中国智能玩具小车行业净利率约为16.21%。智能玩具小车行业的技术水平较高，涵盖多种前沿技术，产品的附加值较高，行业盈利能力较强。</w:t>
      </w:r>
    </w:p>
    <w:p>
      <w:pPr>
        <w:spacing w:after="150"/>
      </w:pPr>
      <w:r>
        <w:rPr/>
        <w:t xml:space="preserve">据不完全统计，2019年中国智能玩具小车行业速动比率约为1.68，行业的产品售价相对较高，但作为终端销售产品，行业的现金吸纳能力较强，流动资金充足，行业偿债能力较高。</w:t>
      </w:r>
    </w:p>
    <w:p>
      <w:pPr>
        <w:spacing w:after="150"/>
      </w:pPr>
      <w:r>
        <w:rPr/>
        <w:t xml:space="preserve">据不完全统计，2019年中国智能玩具小车行业总资产周转率约为0.77，处于中等水平。智能玩具小车作为生产加工产业，行业对于固定资产的投资较高，大多数为重资产运营模式，行业运营能力中等。</w:t>
      </w:r>
    </w:p>
    <w:p>
      <w:pPr>
        <w:spacing w:after="150"/>
      </w:pPr>
      <w:r>
        <w:rPr/>
        <w:t xml:space="preserve">据不完全统计，2019年中国智能玩具小车行业营收同比增长率约为20.07%，较2018年有所下滑。从近几年的走势来看，行业处于快速发展时期，成长能力较强。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玩具小车市场进行了分析研究。报告在总结中国智能玩具小车行业发展历程的基础上，结合新时期的各方面因素，对中国智能玩具小车行业的发展趋势给予了细致和审慎的预测论证。报告资料详实，图表丰富，既有深入的分析，又有直观的比较，为智能玩具小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智能玩具小车行业发展概述 1</w:t>
      </w:r>
    </w:p>
    <w:p>
      <w:pPr>
        <w:spacing w:after="150"/>
      </w:pPr>
      <w:r>
        <w:rPr/>
        <w:t xml:space="preserve">第一节 智能玩具小车的概念 1</w:t>
      </w:r>
    </w:p>
    <w:p>
      <w:pPr>
        <w:spacing w:after="150"/>
      </w:pPr>
      <w:r>
        <w:rPr/>
        <w:t xml:space="preserve">一、智能玩具小车的界定 1</w:t>
      </w:r>
    </w:p>
    <w:p>
      <w:pPr>
        <w:spacing w:after="150"/>
      </w:pPr>
      <w:r>
        <w:rPr/>
        <w:t xml:space="preserve">二、智能玩具小车的特点 1</w:t>
      </w:r>
    </w:p>
    <w:p>
      <w:pPr>
        <w:spacing w:after="150"/>
      </w:pPr>
      <w:r>
        <w:rPr/>
        <w:t xml:space="preserve">第二节 智能玩具小车行业发展成熟度 1</w:t>
      </w:r>
    </w:p>
    <w:p>
      <w:pPr>
        <w:spacing w:after="150"/>
      </w:pPr>
      <w:r>
        <w:rPr/>
        <w:t xml:space="preserve">一、智能玩具小车行业发展周期分析 1</w:t>
      </w:r>
    </w:p>
    <w:p>
      <w:pPr>
        <w:spacing w:after="150"/>
      </w:pPr>
      <w:r>
        <w:rPr/>
        <w:t xml:space="preserve">二、智能玩具小车行业中外市场成熟度对比 3</w:t>
      </w:r>
    </w:p>
    <w:p>
      <w:pPr>
        <w:spacing w:after="150"/>
      </w:pPr>
      <w:r>
        <w:rPr/>
        <w:t xml:space="preserve">第三节 智能玩具小车行业产业链分析 4</w:t>
      </w:r>
    </w:p>
    <w:p>
      <w:pPr>
        <w:spacing w:after="150"/>
      </w:pPr>
      <w:r>
        <w:rPr/>
        <w:t xml:space="preserve">一、智能玩具小车行业上游原料供应市场分析 4</w:t>
      </w:r>
    </w:p>
    <w:p>
      <w:pPr>
        <w:spacing w:after="150"/>
      </w:pPr>
      <w:r>
        <w:rPr/>
        <w:t xml:space="preserve">二、智能玩具小车行业下游产品需求市场状况 7</w:t>
      </w:r>
    </w:p>
    <w:p>
      <w:pPr>
        <w:spacing w:after="150"/>
      </w:pPr>
      <w:r>
        <w:rPr>
          <w:b w:val="1"/>
          <w:bCs w:val="1"/>
        </w:rPr>
        <w:t xml:space="preserve">第二章 2019-2023年中国智能玩具小车行业运行环境分析 10</w:t>
      </w:r>
    </w:p>
    <w:p>
      <w:pPr>
        <w:spacing w:after="150"/>
      </w:pPr>
      <w:r>
        <w:rPr/>
        <w:t xml:space="preserve">第一节 2019-2023年中国宏观经济环境分析 10</w:t>
      </w:r>
    </w:p>
    <w:p>
      <w:pPr>
        <w:spacing w:after="150"/>
      </w:pPr>
      <w:r>
        <w:rPr/>
        <w:t xml:space="preserve">第二节 2019-2023年中国智能玩具小车行业发展政策环境分析 41</w:t>
      </w:r>
    </w:p>
    <w:p>
      <w:pPr>
        <w:spacing w:after="150"/>
      </w:pPr>
      <w:r>
        <w:rPr/>
        <w:t xml:space="preserve">一、国内宏观政策发展建议 41</w:t>
      </w:r>
    </w:p>
    <w:p>
      <w:pPr>
        <w:spacing w:after="150"/>
      </w:pPr>
      <w:r>
        <w:rPr/>
        <w:t xml:space="preserve">二、智能玩具小车行业政策分析 41</w:t>
      </w:r>
    </w:p>
    <w:p>
      <w:pPr>
        <w:spacing w:after="150"/>
      </w:pPr>
      <w:r>
        <w:rPr/>
        <w:t xml:space="preserve">三、相关行业政策影响分析 42</w:t>
      </w:r>
    </w:p>
    <w:p>
      <w:pPr>
        <w:spacing w:after="150"/>
      </w:pPr>
      <w:r>
        <w:rPr/>
        <w:t xml:space="preserve">第三节 2019-2023年中国智能玩具小车行业发展社会环境分析 44</w:t>
      </w:r>
    </w:p>
    <w:p>
      <w:pPr>
        <w:spacing w:after="150"/>
      </w:pPr>
      <w:r>
        <w:rPr>
          <w:b w:val="1"/>
          <w:bCs w:val="1"/>
        </w:rPr>
        <w:t xml:space="preserve">第三章 2019-2023年中国智能玩具小车行业市场发展分析 46</w:t>
      </w:r>
    </w:p>
    <w:p>
      <w:pPr>
        <w:spacing w:after="150"/>
      </w:pPr>
      <w:r>
        <w:rPr/>
        <w:t xml:space="preserve">第一节 智能玩具小车行业市场发展现状 46</w:t>
      </w:r>
    </w:p>
    <w:p>
      <w:pPr>
        <w:spacing w:after="150"/>
      </w:pPr>
      <w:r>
        <w:rPr/>
        <w:t xml:space="preserve">一、市场发展概况 46</w:t>
      </w:r>
    </w:p>
    <w:p>
      <w:pPr>
        <w:spacing w:after="150"/>
      </w:pPr>
      <w:r>
        <w:rPr/>
        <w:t xml:space="preserve">二、发展热点回顾 46</w:t>
      </w:r>
    </w:p>
    <w:p>
      <w:pPr>
        <w:spacing w:after="150"/>
      </w:pPr>
      <w:r>
        <w:rPr/>
        <w:t xml:space="preserve">三、市场存在问题及策略分析 47</w:t>
      </w:r>
    </w:p>
    <w:p>
      <w:pPr>
        <w:spacing w:after="150"/>
      </w:pPr>
      <w:r>
        <w:rPr/>
        <w:t xml:space="preserve">第二节 智能玩具小车行业技术发展 47</w:t>
      </w:r>
    </w:p>
    <w:p>
      <w:pPr>
        <w:spacing w:after="150"/>
      </w:pPr>
      <w:r>
        <w:rPr/>
        <w:t xml:space="preserve">一、技术特征现状分析 47</w:t>
      </w:r>
    </w:p>
    <w:p>
      <w:pPr>
        <w:spacing w:after="150"/>
      </w:pPr>
      <w:r>
        <w:rPr/>
        <w:t xml:space="preserve">二、新技术研发及应用动态 47</w:t>
      </w:r>
    </w:p>
    <w:p>
      <w:pPr>
        <w:spacing w:after="150"/>
      </w:pPr>
      <w:r>
        <w:rPr/>
        <w:t xml:space="preserve">三、技术发展趋势 48</w:t>
      </w:r>
    </w:p>
    <w:p>
      <w:pPr>
        <w:spacing w:after="150"/>
      </w:pPr>
      <w:r>
        <w:rPr/>
        <w:t xml:space="preserve">第三节 中国智能玩具小车行业消费市场分析 48</w:t>
      </w:r>
    </w:p>
    <w:p>
      <w:pPr>
        <w:spacing w:after="150"/>
      </w:pPr>
      <w:r>
        <w:rPr/>
        <w:t xml:space="preserve">一、消费特征分析 48</w:t>
      </w:r>
    </w:p>
    <w:p>
      <w:pPr>
        <w:spacing w:after="150"/>
      </w:pPr>
      <w:r>
        <w:rPr/>
        <w:t xml:space="preserve">二、消费需求趋势 48</w:t>
      </w:r>
    </w:p>
    <w:p>
      <w:pPr>
        <w:spacing w:after="150"/>
      </w:pPr>
      <w:r>
        <w:rPr/>
        <w:t xml:space="preserve">第四节 智能玩具小车行业产销数据统计分析 49</w:t>
      </w:r>
    </w:p>
    <w:p>
      <w:pPr>
        <w:spacing w:after="150"/>
      </w:pPr>
      <w:r>
        <w:rPr/>
        <w:t xml:space="preserve">一、整体市场规模 49</w:t>
      </w:r>
    </w:p>
    <w:p>
      <w:pPr>
        <w:spacing w:after="150"/>
      </w:pPr>
      <w:r>
        <w:rPr/>
        <w:t xml:space="preserve">二、区域市场数据统计情况 50</w:t>
      </w:r>
    </w:p>
    <w:p>
      <w:pPr>
        <w:spacing w:after="150"/>
      </w:pPr>
      <w:r>
        <w:rPr/>
        <w:t xml:space="preserve">第五节 2024-2029年智能玩具小车行业市场发展趋势 51</w:t>
      </w:r>
    </w:p>
    <w:p>
      <w:pPr>
        <w:spacing w:after="150"/>
      </w:pPr>
      <w:r>
        <w:rPr>
          <w:b w:val="1"/>
          <w:bCs w:val="1"/>
        </w:rPr>
        <w:t xml:space="preserve">第四章 中国智能玩具小车行业供给情况分析及趋势 52</w:t>
      </w:r>
    </w:p>
    <w:p>
      <w:pPr>
        <w:spacing w:after="150"/>
      </w:pPr>
      <w:r>
        <w:rPr/>
        <w:t xml:space="preserve">第一节 2019-2023年中国智能玩具小车行业市场供给分析 52</w:t>
      </w:r>
    </w:p>
    <w:p>
      <w:pPr>
        <w:spacing w:after="150"/>
      </w:pPr>
      <w:r>
        <w:rPr/>
        <w:t xml:space="preserve">一、智能玩具小车整体供给情况分析 52</w:t>
      </w:r>
    </w:p>
    <w:p>
      <w:pPr>
        <w:spacing w:after="150"/>
      </w:pPr>
      <w:r>
        <w:rPr/>
        <w:t xml:space="preserve">二、智能玩具小车重点区域供给分析 52</w:t>
      </w:r>
    </w:p>
    <w:p>
      <w:pPr>
        <w:spacing w:after="150"/>
      </w:pPr>
      <w:r>
        <w:rPr/>
        <w:t xml:space="preserve">第二节 智能玩具小车行业供给关系因素分析 53</w:t>
      </w:r>
    </w:p>
    <w:p>
      <w:pPr>
        <w:spacing w:after="150"/>
      </w:pPr>
      <w:r>
        <w:rPr/>
        <w:t xml:space="preserve">一、需求变化因素 53</w:t>
      </w:r>
    </w:p>
    <w:p>
      <w:pPr>
        <w:spacing w:after="150"/>
      </w:pPr>
      <w:r>
        <w:rPr/>
        <w:t xml:space="preserve">二、厂商产能因素 53</w:t>
      </w:r>
    </w:p>
    <w:p>
      <w:pPr>
        <w:spacing w:after="150"/>
      </w:pPr>
      <w:r>
        <w:rPr/>
        <w:t xml:space="preserve">三、原料供给状况 53</w:t>
      </w:r>
    </w:p>
    <w:p>
      <w:pPr>
        <w:spacing w:after="150"/>
      </w:pPr>
      <w:r>
        <w:rPr/>
        <w:t xml:space="preserve">四、技术水平提高 53</w:t>
      </w:r>
    </w:p>
    <w:p>
      <w:pPr>
        <w:spacing w:after="150"/>
      </w:pPr>
      <w:r>
        <w:rPr/>
        <w:t xml:space="preserve">五、政策变动因素 53</w:t>
      </w:r>
    </w:p>
    <w:p>
      <w:pPr>
        <w:spacing w:after="150"/>
      </w:pPr>
      <w:r>
        <w:rPr/>
        <w:t xml:space="preserve">第三节 2024-2029年中国智能玩具小车行业市场供给趋势 54</w:t>
      </w:r>
    </w:p>
    <w:p>
      <w:pPr>
        <w:spacing w:after="150"/>
      </w:pPr>
      <w:r>
        <w:rPr/>
        <w:t xml:space="preserve">一、智能玩具小车整体供给情况趋势分析 54</w:t>
      </w:r>
    </w:p>
    <w:p>
      <w:pPr>
        <w:spacing w:after="150"/>
      </w:pPr>
      <w:r>
        <w:rPr/>
        <w:t xml:space="preserve">二、智能玩具小车重点区域供给趋势分析 54</w:t>
      </w:r>
    </w:p>
    <w:p>
      <w:pPr>
        <w:spacing w:after="150"/>
      </w:pPr>
      <w:r>
        <w:rPr/>
        <w:t xml:space="preserve">三、影响未来智能玩具小车供给的因素分析 54</w:t>
      </w:r>
    </w:p>
    <w:p>
      <w:pPr>
        <w:spacing w:after="150"/>
      </w:pPr>
      <w:r>
        <w:rPr>
          <w:b w:val="1"/>
          <w:bCs w:val="1"/>
        </w:rPr>
        <w:t xml:space="preserve">第五章 智能玩具小车行业产品价格分析 55</w:t>
      </w:r>
    </w:p>
    <w:p>
      <w:pPr>
        <w:spacing w:after="150"/>
      </w:pPr>
      <w:r>
        <w:rPr/>
        <w:t xml:space="preserve">第一节 中国智能玩具小车行业产品历年价格回顾 55</w:t>
      </w:r>
    </w:p>
    <w:p>
      <w:pPr>
        <w:spacing w:after="150"/>
      </w:pPr>
      <w:r>
        <w:rPr/>
        <w:t xml:space="preserve">第二节 中国智能玩具小车行业产品当前市场价格 55</w:t>
      </w:r>
    </w:p>
    <w:p>
      <w:pPr>
        <w:spacing w:after="150"/>
      </w:pPr>
      <w:r>
        <w:rPr/>
        <w:t xml:space="preserve">一、产品当前价格分析 55</w:t>
      </w:r>
    </w:p>
    <w:p>
      <w:pPr>
        <w:spacing w:after="150"/>
      </w:pPr>
      <w:r>
        <w:rPr/>
        <w:t xml:space="preserve">二、产品未来价格预测 55</w:t>
      </w:r>
    </w:p>
    <w:p>
      <w:pPr>
        <w:spacing w:after="150"/>
      </w:pPr>
      <w:r>
        <w:rPr/>
        <w:t xml:space="preserve">第三节 中国智能玩具小车行业产品价格影响因素分析 55</w:t>
      </w:r>
    </w:p>
    <w:p>
      <w:pPr>
        <w:spacing w:after="150"/>
      </w:pPr>
      <w:r>
        <w:rPr/>
        <w:t xml:space="preserve">一、全球经济形势及影响 55</w:t>
      </w:r>
    </w:p>
    <w:p>
      <w:pPr>
        <w:spacing w:after="150"/>
      </w:pPr>
      <w:r>
        <w:rPr/>
        <w:t xml:space="preserve">二、人民币汇率变化影响 56</w:t>
      </w:r>
    </w:p>
    <w:p>
      <w:pPr>
        <w:spacing w:after="150"/>
      </w:pPr>
      <w:r>
        <w:rPr>
          <w:b w:val="1"/>
          <w:bCs w:val="1"/>
        </w:rPr>
        <w:t xml:space="preserve">第六章 智能玩具小车主要上下游产品分析 57</w:t>
      </w:r>
    </w:p>
    <w:p>
      <w:pPr>
        <w:spacing w:after="150"/>
      </w:pPr>
      <w:r>
        <w:rPr/>
        <w:t xml:space="preserve">第一节 智能玩具小车上下游分析 57</w:t>
      </w:r>
    </w:p>
    <w:p>
      <w:pPr>
        <w:spacing w:after="150"/>
      </w:pPr>
      <w:r>
        <w:rPr/>
        <w:t xml:space="preserve">一、与行业上下游之间的关联性 57</w:t>
      </w:r>
    </w:p>
    <w:p>
      <w:pPr>
        <w:spacing w:after="150"/>
      </w:pPr>
      <w:r>
        <w:rPr/>
        <w:t xml:space="preserve">二、上游原材料供应形势分析 57</w:t>
      </w:r>
    </w:p>
    <w:p>
      <w:pPr>
        <w:spacing w:after="150"/>
      </w:pPr>
      <w:r>
        <w:rPr/>
        <w:t xml:space="preserve">三、下游产品解析 60</w:t>
      </w:r>
    </w:p>
    <w:p>
      <w:pPr>
        <w:spacing w:after="150"/>
      </w:pPr>
      <w:r>
        <w:rPr/>
        <w:t xml:space="preserve">第二节 智能玩具小车行业产业链风险分析 60</w:t>
      </w:r>
    </w:p>
    <w:p>
      <w:pPr>
        <w:spacing w:after="150"/>
      </w:pPr>
      <w:r>
        <w:rPr>
          <w:b w:val="1"/>
          <w:bCs w:val="1"/>
        </w:rPr>
        <w:t xml:space="preserve">第七章 2019-2023年中国智能玩具小车行业渠道分析及策略 62</w:t>
      </w:r>
    </w:p>
    <w:p>
      <w:pPr>
        <w:spacing w:after="150"/>
      </w:pPr>
      <w:r>
        <w:rPr/>
        <w:t xml:space="preserve">第一节 智能玩具小车行业渠道分析 62</w:t>
      </w:r>
    </w:p>
    <w:p>
      <w:pPr>
        <w:spacing w:after="150"/>
      </w:pPr>
      <w:r>
        <w:rPr/>
        <w:t xml:space="preserve">一、渠道形式及对比 62</w:t>
      </w:r>
    </w:p>
    <w:p>
      <w:pPr>
        <w:spacing w:after="150"/>
      </w:pPr>
      <w:r>
        <w:rPr/>
        <w:t xml:space="preserve">二、各类渠道对智能玩具小车行业的影响 62</w:t>
      </w:r>
    </w:p>
    <w:p>
      <w:pPr>
        <w:spacing w:after="150"/>
      </w:pPr>
      <w:r>
        <w:rPr/>
        <w:t xml:space="preserve">第二节 智能玩具小车行业用户分析 62</w:t>
      </w:r>
    </w:p>
    <w:p>
      <w:pPr>
        <w:spacing w:after="150"/>
      </w:pPr>
      <w:r>
        <w:rPr/>
        <w:t xml:space="preserve">一、用户认知程度分析 62</w:t>
      </w:r>
    </w:p>
    <w:p>
      <w:pPr>
        <w:spacing w:after="150"/>
      </w:pPr>
      <w:r>
        <w:rPr/>
        <w:t xml:space="preserve">二、用户需求特点分析 63</w:t>
      </w:r>
    </w:p>
    <w:p>
      <w:pPr>
        <w:spacing w:after="150"/>
      </w:pPr>
      <w:r>
        <w:rPr/>
        <w:t xml:space="preserve">三、用户购买途径分析 63</w:t>
      </w:r>
    </w:p>
    <w:p>
      <w:pPr>
        <w:spacing w:after="150"/>
      </w:pPr>
      <w:r>
        <w:rPr/>
        <w:t xml:space="preserve">第三节 智能玩具小车行业营销策略分析 63</w:t>
      </w:r>
    </w:p>
    <w:p>
      <w:pPr>
        <w:spacing w:after="150"/>
      </w:pPr>
      <w:r>
        <w:rPr/>
        <w:t xml:space="preserve">一、中国智能玩具小车营销概况 63</w:t>
      </w:r>
    </w:p>
    <w:p>
      <w:pPr>
        <w:spacing w:after="150"/>
      </w:pPr>
      <w:r>
        <w:rPr/>
        <w:t xml:space="preserve">二、智能玩具小车营销策略探讨 63</w:t>
      </w:r>
    </w:p>
    <w:p>
      <w:pPr>
        <w:spacing w:after="150"/>
      </w:pPr>
      <w:r>
        <w:rPr/>
        <w:t xml:space="preserve">三、智能玩具小车营销发展趋势 64</w:t>
      </w:r>
    </w:p>
    <w:p>
      <w:pPr>
        <w:spacing w:after="150"/>
      </w:pPr>
      <w:r>
        <w:rPr>
          <w:b w:val="1"/>
          <w:bCs w:val="1"/>
        </w:rPr>
        <w:t xml:space="preserve">第八章 2019-2023年中国智能玩具小车行业主要指标监测分析 87</w:t>
      </w:r>
    </w:p>
    <w:p>
      <w:pPr>
        <w:spacing w:after="150"/>
      </w:pPr>
      <w:r>
        <w:rPr/>
        <w:t xml:space="preserve">第一节 2019-2023年中国智能玩具小车产业工业总产值分析 87</w:t>
      </w:r>
    </w:p>
    <w:p>
      <w:pPr>
        <w:spacing w:after="150"/>
      </w:pPr>
      <w:r>
        <w:rPr/>
        <w:t xml:space="preserve">一、2019-2023年中国智能玩具小车产业工业总产值分析 87</w:t>
      </w:r>
    </w:p>
    <w:p>
      <w:pPr>
        <w:spacing w:after="150"/>
      </w:pPr>
      <w:r>
        <w:rPr/>
        <w:t xml:space="preserve">二、不同规模企业工业总产值分析 88</w:t>
      </w:r>
    </w:p>
    <w:p>
      <w:pPr>
        <w:spacing w:after="150"/>
      </w:pPr>
      <w:r>
        <w:rPr/>
        <w:t xml:space="preserve">三、不同所有制企业工业总产值比较 89</w:t>
      </w:r>
    </w:p>
    <w:p>
      <w:pPr>
        <w:spacing w:after="150"/>
      </w:pPr>
      <w:r>
        <w:rPr/>
        <w:t xml:space="preserve">第二节 2019-2023年中国智能玩具小车产业主营业务收入分析 90</w:t>
      </w:r>
    </w:p>
    <w:p>
      <w:pPr>
        <w:spacing w:after="150"/>
      </w:pPr>
      <w:r>
        <w:rPr/>
        <w:t xml:space="preserve">一、2019-2023年中国智能玩具小车产业主营业务收入分析 90</w:t>
      </w:r>
    </w:p>
    <w:p>
      <w:pPr>
        <w:spacing w:after="150"/>
      </w:pPr>
      <w:r>
        <w:rPr/>
        <w:t xml:space="preserve">二、不同规模企业主营业务收入分析 91</w:t>
      </w:r>
    </w:p>
    <w:p>
      <w:pPr>
        <w:spacing w:after="150"/>
      </w:pPr>
      <w:r>
        <w:rPr/>
        <w:t xml:space="preserve">三、不同所有制企业主营业务收入比较 92</w:t>
      </w:r>
    </w:p>
    <w:p>
      <w:pPr>
        <w:spacing w:after="150"/>
      </w:pPr>
      <w:r>
        <w:rPr/>
        <w:t xml:space="preserve">第三节 2019-2023年中国智能玩具小车产业产品成本费用分析 93</w:t>
      </w:r>
    </w:p>
    <w:p>
      <w:pPr>
        <w:spacing w:after="150"/>
      </w:pPr>
      <w:r>
        <w:rPr/>
        <w:t xml:space="preserve">一、2019-2023年中国智能玩具小车产业销售成本分析 93</w:t>
      </w:r>
    </w:p>
    <w:p>
      <w:pPr>
        <w:spacing w:after="150"/>
      </w:pPr>
      <w:r>
        <w:rPr/>
        <w:t xml:space="preserve">二、不同规模企业销售成本比较分析 94</w:t>
      </w:r>
    </w:p>
    <w:p>
      <w:pPr>
        <w:spacing w:after="150"/>
      </w:pPr>
      <w:r>
        <w:rPr/>
        <w:t xml:space="preserve">三、不同所有制企业销售成本比较分析 95</w:t>
      </w:r>
    </w:p>
    <w:p>
      <w:pPr>
        <w:spacing w:after="150"/>
      </w:pPr>
      <w:r>
        <w:rPr/>
        <w:t xml:space="preserve">第四节 2019-2023年中国智能玩具小车产业利润总额分析 96</w:t>
      </w:r>
    </w:p>
    <w:p>
      <w:pPr>
        <w:spacing w:after="150"/>
      </w:pPr>
      <w:r>
        <w:rPr/>
        <w:t xml:space="preserve">一、2019-2023年中国智能玩具小车产业利润总额分析 96</w:t>
      </w:r>
    </w:p>
    <w:p>
      <w:pPr>
        <w:spacing w:after="150"/>
      </w:pPr>
      <w:r>
        <w:rPr/>
        <w:t xml:space="preserve">二、不同规模企业利润总额比较分析 97</w:t>
      </w:r>
    </w:p>
    <w:p>
      <w:pPr>
        <w:spacing w:after="150"/>
      </w:pPr>
      <w:r>
        <w:rPr/>
        <w:t xml:space="preserve">三、不同所有制企业利润总额比较分析 98</w:t>
      </w:r>
    </w:p>
    <w:p>
      <w:pPr>
        <w:spacing w:after="150"/>
      </w:pPr>
      <w:r>
        <w:rPr/>
        <w:t xml:space="preserve">第五节 2019-2023年中国智能玩具小车产业资产负债分析 99</w:t>
      </w:r>
    </w:p>
    <w:p>
      <w:pPr>
        <w:spacing w:after="150"/>
      </w:pPr>
      <w:r>
        <w:rPr/>
        <w:t xml:space="preserve">一、2019-2023年中国智能玩具小车产业资产负债分析 99</w:t>
      </w:r>
    </w:p>
    <w:p>
      <w:pPr>
        <w:spacing w:after="150"/>
      </w:pPr>
      <w:r>
        <w:rPr/>
        <w:t xml:space="preserve">二、不同规模企业资产负债比较分析 100</w:t>
      </w:r>
    </w:p>
    <w:p>
      <w:pPr>
        <w:spacing w:after="150"/>
      </w:pPr>
      <w:r>
        <w:rPr/>
        <w:t xml:space="preserve">三、不同所有制企业资产负债比较分析 101</w:t>
      </w:r>
    </w:p>
    <w:p>
      <w:pPr>
        <w:spacing w:after="150"/>
      </w:pPr>
      <w:r>
        <w:rPr/>
        <w:t xml:space="preserve">第六节 2019-2023年中国智能玩具小车行业财务指标分析 102</w:t>
      </w:r>
    </w:p>
    <w:p>
      <w:pPr>
        <w:spacing w:after="150"/>
      </w:pPr>
      <w:r>
        <w:rPr/>
        <w:t xml:space="preserve">一、行业盈利能力分析 102</w:t>
      </w:r>
    </w:p>
    <w:p>
      <w:pPr>
        <w:spacing w:after="150"/>
      </w:pPr>
      <w:r>
        <w:rPr/>
        <w:t xml:space="preserve">二、行业偿债能力分析 103</w:t>
      </w:r>
    </w:p>
    <w:p>
      <w:pPr>
        <w:spacing w:after="150"/>
      </w:pPr>
      <w:r>
        <w:rPr/>
        <w:t xml:space="preserve">三、行业营运能力分析 104</w:t>
      </w:r>
    </w:p>
    <w:p>
      <w:pPr>
        <w:spacing w:after="150"/>
      </w:pPr>
      <w:r>
        <w:rPr/>
        <w:t xml:space="preserve">四、行业发展能力分析 105</w:t>
      </w:r>
    </w:p>
    <w:p>
      <w:pPr>
        <w:spacing w:after="150"/>
      </w:pPr>
      <w:r>
        <w:rPr>
          <w:b w:val="1"/>
          <w:bCs w:val="1"/>
        </w:rPr>
        <w:t xml:space="preserve">第九章 中国智能玩具小车行业区域市场分析 106</w:t>
      </w:r>
    </w:p>
    <w:p>
      <w:pPr>
        <w:spacing w:after="150"/>
      </w:pPr>
      <w:r>
        <w:rPr/>
        <w:t xml:space="preserve">第一节 华北地区智能玩具小车行业分析 106</w:t>
      </w:r>
    </w:p>
    <w:p>
      <w:pPr>
        <w:spacing w:after="150"/>
      </w:pPr>
      <w:r>
        <w:rPr/>
        <w:t xml:space="preserve">一、2019-2023年行业发展现状分析 106</w:t>
      </w:r>
    </w:p>
    <w:p>
      <w:pPr>
        <w:spacing w:after="150"/>
      </w:pPr>
      <w:r>
        <w:rPr/>
        <w:t xml:space="preserve">二、2019-2023年市场规模情况分析 108</w:t>
      </w:r>
    </w:p>
    <w:p>
      <w:pPr>
        <w:spacing w:after="150"/>
      </w:pPr>
      <w:r>
        <w:rPr/>
        <w:t xml:space="preserve">三、2024-2029年行业发展前景预测 108</w:t>
      </w:r>
    </w:p>
    <w:p>
      <w:pPr>
        <w:spacing w:after="150"/>
      </w:pPr>
      <w:r>
        <w:rPr/>
        <w:t xml:space="preserve">四、2024-2029年行业投资风险预测 109</w:t>
      </w:r>
    </w:p>
    <w:p>
      <w:pPr>
        <w:spacing w:after="150"/>
      </w:pPr>
      <w:r>
        <w:rPr/>
        <w:t xml:space="preserve">第二节 东北地区智能玩具小车行业分析 109</w:t>
      </w:r>
    </w:p>
    <w:p>
      <w:pPr>
        <w:spacing w:after="150"/>
      </w:pPr>
      <w:r>
        <w:rPr/>
        <w:t xml:space="preserve">一、2019-2023年行业发展现状分析 109</w:t>
      </w:r>
    </w:p>
    <w:p>
      <w:pPr>
        <w:spacing w:after="150"/>
      </w:pPr>
      <w:r>
        <w:rPr/>
        <w:t xml:space="preserve">二、2019-2023年市场规模情况分析 110</w:t>
      </w:r>
    </w:p>
    <w:p>
      <w:pPr>
        <w:spacing w:after="150"/>
      </w:pPr>
      <w:r>
        <w:rPr/>
        <w:t xml:space="preserve">三、2024-2029年行业发展前景预测 110</w:t>
      </w:r>
    </w:p>
    <w:p>
      <w:pPr>
        <w:spacing w:after="150"/>
      </w:pPr>
      <w:r>
        <w:rPr/>
        <w:t xml:space="preserve">四、2024-2029年行业投资风险预测 111</w:t>
      </w:r>
    </w:p>
    <w:p>
      <w:pPr>
        <w:spacing w:after="150"/>
      </w:pPr>
      <w:r>
        <w:rPr/>
        <w:t xml:space="preserve">第三节 华东地区智能玩具小车行业分析 111</w:t>
      </w:r>
    </w:p>
    <w:p>
      <w:pPr>
        <w:spacing w:after="150"/>
      </w:pPr>
      <w:r>
        <w:rPr/>
        <w:t xml:space="preserve">一、2019-2023年行业发展现状分析 111</w:t>
      </w:r>
    </w:p>
    <w:p>
      <w:pPr>
        <w:spacing w:after="150"/>
      </w:pPr>
      <w:r>
        <w:rPr/>
        <w:t xml:space="preserve">二、2019-2023年市场规模情况分析 113</w:t>
      </w:r>
    </w:p>
    <w:p>
      <w:pPr>
        <w:spacing w:after="150"/>
      </w:pPr>
      <w:r>
        <w:rPr/>
        <w:t xml:space="preserve">三、2024-2029年行业发展前景预测 113</w:t>
      </w:r>
    </w:p>
    <w:p>
      <w:pPr>
        <w:spacing w:after="150"/>
      </w:pPr>
      <w:r>
        <w:rPr/>
        <w:t xml:space="preserve">四、2024-2029年行业投资风险预测 114</w:t>
      </w:r>
    </w:p>
    <w:p>
      <w:pPr>
        <w:spacing w:after="150"/>
      </w:pPr>
      <w:r>
        <w:rPr/>
        <w:t xml:space="preserve">第四节 华南地区智能玩具小车行业分析 114</w:t>
      </w:r>
    </w:p>
    <w:p>
      <w:pPr>
        <w:spacing w:after="150"/>
      </w:pPr>
      <w:r>
        <w:rPr/>
        <w:t xml:space="preserve">一、2019-2023年行业发展现状分析 114</w:t>
      </w:r>
    </w:p>
    <w:p>
      <w:pPr>
        <w:spacing w:after="150"/>
      </w:pPr>
      <w:r>
        <w:rPr/>
        <w:t xml:space="preserve">二、2019-2023年市场规模情况分析 115</w:t>
      </w:r>
    </w:p>
    <w:p>
      <w:pPr>
        <w:spacing w:after="150"/>
      </w:pPr>
      <w:r>
        <w:rPr/>
        <w:t xml:space="preserve">三、2024-2029年行业发展前景预测 116</w:t>
      </w:r>
    </w:p>
    <w:p>
      <w:pPr>
        <w:spacing w:after="150"/>
      </w:pPr>
      <w:r>
        <w:rPr/>
        <w:t xml:space="preserve">四、2024-2029年行业投资风险预测 117</w:t>
      </w:r>
    </w:p>
    <w:p>
      <w:pPr>
        <w:spacing w:after="150"/>
      </w:pPr>
      <w:r>
        <w:rPr/>
        <w:t xml:space="preserve">第五节 华中地区智能玩具小车行业分析 117</w:t>
      </w:r>
    </w:p>
    <w:p>
      <w:pPr>
        <w:spacing w:after="150"/>
      </w:pPr>
      <w:r>
        <w:rPr/>
        <w:t xml:space="preserve">一、2019-2023年行业发展现状分析 117</w:t>
      </w:r>
    </w:p>
    <w:p>
      <w:pPr>
        <w:spacing w:after="150"/>
      </w:pPr>
      <w:r>
        <w:rPr/>
        <w:t xml:space="preserve">二、2019-2023年市场规模情况分析 118</w:t>
      </w:r>
    </w:p>
    <w:p>
      <w:pPr>
        <w:spacing w:after="150"/>
      </w:pPr>
      <w:r>
        <w:rPr/>
        <w:t xml:space="preserve">三、2024-2029年行业发展前景预测 119</w:t>
      </w:r>
    </w:p>
    <w:p>
      <w:pPr>
        <w:spacing w:after="150"/>
      </w:pPr>
      <w:r>
        <w:rPr/>
        <w:t xml:space="preserve">四、2024-2029年行业投资风险预测 119</w:t>
      </w:r>
    </w:p>
    <w:p>
      <w:pPr>
        <w:spacing w:after="150"/>
      </w:pPr>
      <w:r>
        <w:rPr/>
        <w:t xml:space="preserve">第六节 西南地区智能玩具小车行业分析 120</w:t>
      </w:r>
    </w:p>
    <w:p>
      <w:pPr>
        <w:spacing w:after="150"/>
      </w:pPr>
      <w:r>
        <w:rPr/>
        <w:t xml:space="preserve">一、2019-2023年行业发展现状分析 120</w:t>
      </w:r>
    </w:p>
    <w:p>
      <w:pPr>
        <w:spacing w:after="150"/>
      </w:pPr>
      <w:r>
        <w:rPr/>
        <w:t xml:space="preserve">二、2019-2023年市场规模情况分析 120</w:t>
      </w:r>
    </w:p>
    <w:p>
      <w:pPr>
        <w:spacing w:after="150"/>
      </w:pPr>
      <w:r>
        <w:rPr/>
        <w:t xml:space="preserve">三、2024-2029年行业发展前景预测 121</w:t>
      </w:r>
    </w:p>
    <w:p>
      <w:pPr>
        <w:spacing w:after="150"/>
      </w:pPr>
      <w:r>
        <w:rPr/>
        <w:t xml:space="preserve">四、2024-2029年行业投资风险预测 121</w:t>
      </w:r>
    </w:p>
    <w:p>
      <w:pPr>
        <w:spacing w:after="150"/>
      </w:pPr>
      <w:r>
        <w:rPr/>
        <w:t xml:space="preserve">第七节 西北地区智能玩具小车行业分析 122</w:t>
      </w:r>
    </w:p>
    <w:p>
      <w:pPr>
        <w:spacing w:after="150"/>
      </w:pPr>
      <w:r>
        <w:rPr/>
        <w:t xml:space="preserve">一、2019-2023年行业发展现状分析 122</w:t>
      </w:r>
    </w:p>
    <w:p>
      <w:pPr>
        <w:spacing w:after="150"/>
      </w:pPr>
      <w:r>
        <w:rPr/>
        <w:t xml:space="preserve">二、2019-2023年市场规模情况分析 122</w:t>
      </w:r>
    </w:p>
    <w:p>
      <w:pPr>
        <w:spacing w:after="150"/>
      </w:pPr>
      <w:r>
        <w:rPr/>
        <w:t xml:space="preserve">三、2024-2029年行业发展前景预测 123</w:t>
      </w:r>
    </w:p>
    <w:p>
      <w:pPr>
        <w:spacing w:after="150"/>
      </w:pPr>
      <w:r>
        <w:rPr/>
        <w:t xml:space="preserve">四、2024-2029年行业投资风险预测 123</w:t>
      </w:r>
    </w:p>
    <w:p>
      <w:pPr>
        <w:spacing w:after="150"/>
      </w:pPr>
      <w:r>
        <w:rPr>
          <w:b w:val="1"/>
          <w:bCs w:val="1"/>
        </w:rPr>
        <w:t xml:space="preserve">第十章 公司对智能玩具小车行业竞争格局分析 124</w:t>
      </w:r>
    </w:p>
    <w:p>
      <w:pPr>
        <w:spacing w:after="150"/>
      </w:pPr>
      <w:r>
        <w:rPr/>
        <w:t xml:space="preserve">第一节 行业竞争结构分析 124</w:t>
      </w:r>
    </w:p>
    <w:p>
      <w:pPr>
        <w:spacing w:after="150"/>
      </w:pPr>
      <w:r>
        <w:rPr/>
        <w:t xml:space="preserve">一、现有企业间竞争 124</w:t>
      </w:r>
    </w:p>
    <w:p>
      <w:pPr>
        <w:spacing w:after="150"/>
      </w:pPr>
      <w:r>
        <w:rPr/>
        <w:t xml:space="preserve">二、潜在进入者分析 124</w:t>
      </w:r>
    </w:p>
    <w:p>
      <w:pPr>
        <w:spacing w:after="150"/>
      </w:pPr>
      <w:r>
        <w:rPr/>
        <w:t xml:space="preserve">三、替代品威胁分析 125</w:t>
      </w:r>
    </w:p>
    <w:p>
      <w:pPr>
        <w:spacing w:after="150"/>
      </w:pPr>
      <w:r>
        <w:rPr/>
        <w:t xml:space="preserve">四、供应商议价能力 126</w:t>
      </w:r>
    </w:p>
    <w:p>
      <w:pPr>
        <w:spacing w:after="150"/>
      </w:pPr>
      <w:r>
        <w:rPr/>
        <w:t xml:space="preserve">五、客户议价能力 126</w:t>
      </w:r>
    </w:p>
    <w:p>
      <w:pPr>
        <w:spacing w:after="150"/>
      </w:pPr>
      <w:r>
        <w:rPr/>
        <w:t xml:space="preserve">第二节 行业集中度分析 127</w:t>
      </w:r>
    </w:p>
    <w:p>
      <w:pPr>
        <w:spacing w:after="150"/>
      </w:pPr>
      <w:r>
        <w:rPr/>
        <w:t xml:space="preserve">一、市场集中度分析 127</w:t>
      </w:r>
    </w:p>
    <w:p>
      <w:pPr>
        <w:spacing w:after="150"/>
      </w:pPr>
      <w:r>
        <w:rPr/>
        <w:t xml:space="preserve">二、企业集中度分析 128</w:t>
      </w:r>
    </w:p>
    <w:p>
      <w:pPr>
        <w:spacing w:after="150"/>
      </w:pPr>
      <w:r>
        <w:rPr/>
        <w:t xml:space="preserve">三、区域集中度分析 128</w:t>
      </w:r>
    </w:p>
    <w:p>
      <w:pPr>
        <w:spacing w:after="150"/>
      </w:pPr>
      <w:r>
        <w:rPr/>
        <w:t xml:space="preserve">第三节 行业国际竞争力比较 129</w:t>
      </w:r>
    </w:p>
    <w:p>
      <w:pPr>
        <w:spacing w:after="150"/>
      </w:pPr>
      <w:r>
        <w:rPr/>
        <w:t xml:space="preserve">一、生产要素 129</w:t>
      </w:r>
    </w:p>
    <w:p>
      <w:pPr>
        <w:spacing w:after="150"/>
      </w:pPr>
      <w:r>
        <w:rPr/>
        <w:t xml:space="preserve">二、需求条件 129</w:t>
      </w:r>
    </w:p>
    <w:p>
      <w:pPr>
        <w:spacing w:after="150"/>
      </w:pPr>
      <w:r>
        <w:rPr/>
        <w:t xml:space="preserve">三、支援与相关产业 129</w:t>
      </w:r>
    </w:p>
    <w:p>
      <w:pPr>
        <w:spacing w:after="150"/>
      </w:pPr>
      <w:r>
        <w:rPr/>
        <w:t xml:space="preserve">四、企业战略、结构与竞争状态 129</w:t>
      </w:r>
    </w:p>
    <w:p>
      <w:pPr>
        <w:spacing w:after="150"/>
      </w:pPr>
      <w:r>
        <w:rPr/>
        <w:t xml:space="preserve">五、政府的作用 130</w:t>
      </w:r>
    </w:p>
    <w:p>
      <w:pPr>
        <w:spacing w:after="150"/>
      </w:pPr>
      <w:r>
        <w:rPr/>
        <w:t xml:space="preserve">第四节 2019-2023年智能玩具小车行业竞争格局分析 131</w:t>
      </w:r>
    </w:p>
    <w:p>
      <w:pPr>
        <w:spacing w:after="150"/>
      </w:pPr>
      <w:r>
        <w:rPr/>
        <w:t xml:space="preserve">一、2019-2023年国内外智能玩具小车竞争分析 131</w:t>
      </w:r>
    </w:p>
    <w:p>
      <w:pPr>
        <w:spacing w:after="150"/>
      </w:pPr>
      <w:r>
        <w:rPr/>
        <w:t xml:space="preserve">二、2019-2023年我国智能玩具小车市场竞争分析 131</w:t>
      </w:r>
    </w:p>
    <w:p>
      <w:pPr>
        <w:spacing w:after="150"/>
      </w:pPr>
      <w:r>
        <w:rPr/>
        <w:t xml:space="preserve">三、2024-2029年国内主要智能玩具小车企业动向 132</w:t>
      </w:r>
    </w:p>
    <w:p>
      <w:pPr>
        <w:spacing w:after="150"/>
      </w:pPr>
      <w:r>
        <w:rPr>
          <w:b w:val="1"/>
          <w:bCs w:val="1"/>
        </w:rPr>
        <w:t xml:space="preserve">第十一章 智能玩具小车企业竞争策略分析 134</w:t>
      </w:r>
    </w:p>
    <w:p>
      <w:pPr>
        <w:spacing w:after="150"/>
      </w:pPr>
      <w:r>
        <w:rPr/>
        <w:t xml:space="preserve">第一节 智能玩具小车市场竞争策略分析 134</w:t>
      </w:r>
    </w:p>
    <w:p>
      <w:pPr>
        <w:spacing w:after="150"/>
      </w:pPr>
      <w:r>
        <w:rPr/>
        <w:t xml:space="preserve">一、智能玩具小车市场增长潜力分析 134</w:t>
      </w:r>
    </w:p>
    <w:p>
      <w:pPr>
        <w:spacing w:after="150"/>
      </w:pPr>
      <w:r>
        <w:rPr/>
        <w:t xml:space="preserve">二、现有智能玩具小车产品竞争策略分析 134</w:t>
      </w:r>
    </w:p>
    <w:p>
      <w:pPr>
        <w:spacing w:after="150"/>
      </w:pPr>
      <w:r>
        <w:rPr/>
        <w:t xml:space="preserve">三、典型企业产品竞争策略分析 137</w:t>
      </w:r>
    </w:p>
    <w:p>
      <w:pPr>
        <w:spacing w:after="150"/>
      </w:pPr>
      <w:r>
        <w:rPr/>
        <w:t xml:space="preserve">第二节 智能玩具小车企业竞争策略分析 138</w:t>
      </w:r>
    </w:p>
    <w:p>
      <w:pPr>
        <w:spacing w:after="150"/>
      </w:pPr>
      <w:r>
        <w:rPr/>
        <w:t xml:space="preserve">第三节 智能玩具小车行业产品定位及市场推广策略分析 140</w:t>
      </w:r>
    </w:p>
    <w:p>
      <w:pPr>
        <w:spacing w:after="150"/>
      </w:pPr>
      <w:r>
        <w:rPr/>
        <w:t xml:space="preserve">一、智能玩具小车行业产品市场定位 140</w:t>
      </w:r>
    </w:p>
    <w:p>
      <w:pPr>
        <w:spacing w:after="150"/>
      </w:pPr>
      <w:r>
        <w:rPr/>
        <w:t xml:space="preserve">二、智能玩具小车行业广告推广策略 141</w:t>
      </w:r>
    </w:p>
    <w:p>
      <w:pPr>
        <w:spacing w:after="150"/>
      </w:pPr>
      <w:r>
        <w:rPr/>
        <w:t xml:space="preserve">三、智能玩具小车行业产品促销策略 142</w:t>
      </w:r>
    </w:p>
    <w:p>
      <w:pPr>
        <w:spacing w:after="150"/>
      </w:pPr>
      <w:r>
        <w:rPr/>
        <w:t xml:space="preserve">四、智能玩具小车行业招商加盟策略 144</w:t>
      </w:r>
    </w:p>
    <w:p>
      <w:pPr>
        <w:spacing w:after="150"/>
      </w:pPr>
      <w:r>
        <w:rPr/>
        <w:t xml:space="preserve">五、智能玩具小车行业网络推广策略 145</w:t>
      </w:r>
    </w:p>
    <w:p>
      <w:pPr>
        <w:spacing w:after="150"/>
      </w:pPr>
      <w:r>
        <w:rPr>
          <w:b w:val="1"/>
          <w:bCs w:val="1"/>
        </w:rPr>
        <w:t xml:space="preserve">第十二章 智能玩具小车企业竞争分析 149</w:t>
      </w:r>
    </w:p>
    <w:p>
      <w:pPr>
        <w:spacing w:after="150"/>
      </w:pPr>
      <w:r>
        <w:rPr/>
        <w:t xml:space="preserve">第一节 奥飞娱乐股份有限公司 149</w:t>
      </w:r>
    </w:p>
    <w:p>
      <w:pPr>
        <w:spacing w:after="150"/>
      </w:pPr>
      <w:r>
        <w:rPr/>
        <w:t xml:space="preserve">一、企业基本情况 149</w:t>
      </w:r>
    </w:p>
    <w:p>
      <w:pPr>
        <w:spacing w:after="150"/>
      </w:pPr>
      <w:r>
        <w:rPr/>
        <w:t xml:space="preserve">二、企业销售收入及盈利水平分析 149</w:t>
      </w:r>
    </w:p>
    <w:p>
      <w:pPr>
        <w:spacing w:after="150"/>
      </w:pPr>
      <w:r>
        <w:rPr/>
        <w:t xml:space="preserve">三、企业资产及负债情况分析 150</w:t>
      </w:r>
    </w:p>
    <w:p>
      <w:pPr>
        <w:spacing w:after="150"/>
      </w:pPr>
      <w:r>
        <w:rPr/>
        <w:t xml:space="preserve">四、企业成本费用情况 150</w:t>
      </w:r>
    </w:p>
    <w:p>
      <w:pPr>
        <w:spacing w:after="150"/>
      </w:pPr>
      <w:r>
        <w:rPr/>
        <w:t xml:space="preserve">第二节 广东高乐玩具股份有限公司 151</w:t>
      </w:r>
    </w:p>
    <w:p>
      <w:pPr>
        <w:spacing w:after="150"/>
      </w:pPr>
      <w:r>
        <w:rPr/>
        <w:t xml:space="preserve">一、企业基本情况 151</w:t>
      </w:r>
    </w:p>
    <w:p>
      <w:pPr>
        <w:spacing w:after="150"/>
      </w:pPr>
      <w:r>
        <w:rPr/>
        <w:t xml:space="preserve">二、企业销售收入及盈利水平分析 152</w:t>
      </w:r>
    </w:p>
    <w:p>
      <w:pPr>
        <w:spacing w:after="150"/>
      </w:pPr>
      <w:r>
        <w:rPr/>
        <w:t xml:space="preserve">三、企业资产及负债情况分析 152</w:t>
      </w:r>
    </w:p>
    <w:p>
      <w:pPr>
        <w:spacing w:after="150"/>
      </w:pPr>
      <w:r>
        <w:rPr/>
        <w:t xml:space="preserve">四、企业成本费用情况 153</w:t>
      </w:r>
    </w:p>
    <w:p>
      <w:pPr>
        <w:spacing w:after="150"/>
      </w:pPr>
      <w:r>
        <w:rPr/>
        <w:t xml:space="preserve">第三节 广东群兴玩具股份有限公司 153</w:t>
      </w:r>
    </w:p>
    <w:p>
      <w:pPr>
        <w:spacing w:after="150"/>
      </w:pPr>
      <w:r>
        <w:rPr/>
        <w:t xml:space="preserve">一、企业基本情况 153</w:t>
      </w:r>
    </w:p>
    <w:p>
      <w:pPr>
        <w:spacing w:after="150"/>
      </w:pPr>
      <w:r>
        <w:rPr/>
        <w:t xml:space="preserve">二、企业销售收入及盈利水平分析 154</w:t>
      </w:r>
    </w:p>
    <w:p>
      <w:pPr>
        <w:spacing w:after="150"/>
      </w:pPr>
      <w:r>
        <w:rPr/>
        <w:t xml:space="preserve">三、企业资产及负债情况分析 155</w:t>
      </w:r>
    </w:p>
    <w:p>
      <w:pPr>
        <w:spacing w:after="150"/>
      </w:pPr>
      <w:r>
        <w:rPr/>
        <w:t xml:space="preserve">四、企业成本费用情况 155</w:t>
      </w:r>
    </w:p>
    <w:p>
      <w:pPr>
        <w:spacing w:after="150"/>
      </w:pPr>
      <w:r>
        <w:rPr/>
        <w:t xml:space="preserve">第四节 广东邦宝益智玩具股份有限公司 156</w:t>
      </w:r>
    </w:p>
    <w:p>
      <w:pPr>
        <w:spacing w:after="150"/>
      </w:pPr>
      <w:r>
        <w:rPr/>
        <w:t xml:space="preserve">一、企业基本情况 156</w:t>
      </w:r>
    </w:p>
    <w:p>
      <w:pPr>
        <w:spacing w:after="150"/>
      </w:pPr>
      <w:r>
        <w:rPr/>
        <w:t xml:space="preserve">二、企业销售收入及盈利水平分析 156</w:t>
      </w:r>
    </w:p>
    <w:p>
      <w:pPr>
        <w:spacing w:after="150"/>
      </w:pPr>
      <w:r>
        <w:rPr/>
        <w:t xml:space="preserve">三、企业资产及负债情况分析 157</w:t>
      </w:r>
    </w:p>
    <w:p>
      <w:pPr>
        <w:spacing w:after="150"/>
      </w:pPr>
      <w:r>
        <w:rPr/>
        <w:t xml:space="preserve">四、企业成本费用情况 157</w:t>
      </w:r>
    </w:p>
    <w:p>
      <w:pPr>
        <w:spacing w:after="150"/>
      </w:pPr>
      <w:r>
        <w:rPr/>
        <w:t xml:space="preserve">第五节 美盛文化创意股份有限公司 158</w:t>
      </w:r>
    </w:p>
    <w:p>
      <w:pPr>
        <w:spacing w:after="150"/>
      </w:pPr>
      <w:r>
        <w:rPr/>
        <w:t xml:space="preserve">一、企业基本情况 158</w:t>
      </w:r>
    </w:p>
    <w:p>
      <w:pPr>
        <w:spacing w:after="150"/>
      </w:pPr>
      <w:r>
        <w:rPr/>
        <w:t xml:space="preserve">二、企业销售收入及盈利水平分析 159</w:t>
      </w:r>
    </w:p>
    <w:p>
      <w:pPr>
        <w:spacing w:after="150"/>
      </w:pPr>
      <w:r>
        <w:rPr/>
        <w:t xml:space="preserve">三、企业资产及负债情况分析 159</w:t>
      </w:r>
    </w:p>
    <w:p>
      <w:pPr>
        <w:spacing w:after="150"/>
      </w:pPr>
      <w:r>
        <w:rPr/>
        <w:t xml:space="preserve">四、企业成本费用情况 160</w:t>
      </w:r>
    </w:p>
    <w:p>
      <w:pPr>
        <w:spacing w:after="150"/>
      </w:pPr>
      <w:r>
        <w:rPr/>
        <w:t xml:space="preserve">第六节 星辉互动娱乐股份有限公司 160</w:t>
      </w:r>
    </w:p>
    <w:p>
      <w:pPr>
        <w:spacing w:after="150"/>
      </w:pPr>
      <w:r>
        <w:rPr/>
        <w:t xml:space="preserve">一、企业基本情况 160</w:t>
      </w:r>
    </w:p>
    <w:p>
      <w:pPr>
        <w:spacing w:after="150"/>
      </w:pPr>
      <w:r>
        <w:rPr/>
        <w:t xml:space="preserve">二、企业销售收入及盈利水平分析 161</w:t>
      </w:r>
    </w:p>
    <w:p>
      <w:pPr>
        <w:spacing w:after="150"/>
      </w:pPr>
      <w:r>
        <w:rPr/>
        <w:t xml:space="preserve">三、企业资产及负债情况分析 161</w:t>
      </w:r>
    </w:p>
    <w:p>
      <w:pPr>
        <w:spacing w:after="150"/>
      </w:pPr>
      <w:r>
        <w:rPr/>
        <w:t xml:space="preserve">四、企业成本费用情况 162</w:t>
      </w:r>
    </w:p>
    <w:p>
      <w:pPr>
        <w:spacing w:after="150"/>
      </w:pPr>
      <w:r>
        <w:rPr/>
        <w:t xml:space="preserve">第七节 实丰文化发展股份有限公司 162</w:t>
      </w:r>
    </w:p>
    <w:p>
      <w:pPr>
        <w:spacing w:after="150"/>
      </w:pPr>
      <w:r>
        <w:rPr/>
        <w:t xml:space="preserve">一、企业基本情况 162</w:t>
      </w:r>
    </w:p>
    <w:p>
      <w:pPr>
        <w:spacing w:after="150"/>
      </w:pPr>
      <w:r>
        <w:rPr/>
        <w:t xml:space="preserve">二、企业销售收入及盈利水平分析 163</w:t>
      </w:r>
    </w:p>
    <w:p>
      <w:pPr>
        <w:spacing w:after="150"/>
      </w:pPr>
      <w:r>
        <w:rPr/>
        <w:t xml:space="preserve">三、企业资产及负债情况分析 163</w:t>
      </w:r>
    </w:p>
    <w:p>
      <w:pPr>
        <w:spacing w:after="150"/>
      </w:pPr>
      <w:r>
        <w:rPr/>
        <w:t xml:space="preserve">四、企业成本费用情况 164</w:t>
      </w:r>
    </w:p>
    <w:p>
      <w:pPr>
        <w:spacing w:after="150"/>
      </w:pPr>
      <w:r>
        <w:rPr/>
        <w:t xml:space="preserve">第八节 骅星科技发展有限公司 164</w:t>
      </w:r>
    </w:p>
    <w:p>
      <w:pPr>
        <w:spacing w:after="150"/>
      </w:pPr>
      <w:r>
        <w:rPr/>
        <w:t xml:space="preserve">一、企业基本情况 164</w:t>
      </w:r>
    </w:p>
    <w:p>
      <w:pPr>
        <w:spacing w:after="150"/>
      </w:pPr>
      <w:r>
        <w:rPr/>
        <w:t xml:space="preserve">二、企业经营情况 165</w:t>
      </w:r>
    </w:p>
    <w:p>
      <w:pPr>
        <w:spacing w:after="150"/>
      </w:pPr>
      <w:r>
        <w:rPr/>
        <w:t xml:space="preserve">三、企业发展战略 165</w:t>
      </w:r>
    </w:p>
    <w:p>
      <w:pPr>
        <w:spacing w:after="150"/>
      </w:pPr>
      <w:r>
        <w:rPr/>
        <w:t xml:space="preserve">第九节 奇士达(广东)智能科技有限公司 165</w:t>
      </w:r>
    </w:p>
    <w:p>
      <w:pPr>
        <w:spacing w:after="150"/>
      </w:pPr>
      <w:r>
        <w:rPr/>
        <w:t xml:space="preserve">一、企业基本情况 165</w:t>
      </w:r>
    </w:p>
    <w:p>
      <w:pPr>
        <w:spacing w:after="150"/>
      </w:pPr>
      <w:r>
        <w:rPr/>
        <w:t xml:space="preserve">二、企业销售收入及盈利水平分析 165</w:t>
      </w:r>
    </w:p>
    <w:p>
      <w:pPr>
        <w:spacing w:after="150"/>
      </w:pPr>
      <w:r>
        <w:rPr/>
        <w:t xml:space="preserve">三、企业资产及负债情况分析 165</w:t>
      </w:r>
    </w:p>
    <w:p>
      <w:pPr>
        <w:spacing w:after="150"/>
      </w:pPr>
      <w:r>
        <w:rPr/>
        <w:t xml:space="preserve">四、企业成本费用情况 166</w:t>
      </w:r>
    </w:p>
    <w:p>
      <w:pPr>
        <w:spacing w:after="150"/>
      </w:pPr>
      <w:r>
        <w:rPr/>
        <w:t xml:space="preserve">第十节 广东佳奇科技教育股份有限公司 166</w:t>
      </w:r>
    </w:p>
    <w:p>
      <w:pPr>
        <w:spacing w:after="150"/>
      </w:pPr>
      <w:r>
        <w:rPr/>
        <w:t xml:space="preserve">一、企业基本情况 166</w:t>
      </w:r>
    </w:p>
    <w:p>
      <w:pPr>
        <w:spacing w:after="150"/>
      </w:pPr>
      <w:r>
        <w:rPr/>
        <w:t xml:space="preserve">二、企业销售收入及盈利水平分析 167</w:t>
      </w:r>
    </w:p>
    <w:p>
      <w:pPr>
        <w:spacing w:after="150"/>
      </w:pPr>
      <w:r>
        <w:rPr/>
        <w:t xml:space="preserve">三、企业资产及负债情况分析 167</w:t>
      </w:r>
    </w:p>
    <w:p>
      <w:pPr>
        <w:spacing w:after="150"/>
      </w:pPr>
      <w:r>
        <w:rPr/>
        <w:t xml:space="preserve">四、企业发展战略 167</w:t>
      </w:r>
    </w:p>
    <w:p>
      <w:pPr>
        <w:spacing w:after="150"/>
      </w:pPr>
      <w:r>
        <w:rPr>
          <w:b w:val="1"/>
          <w:bCs w:val="1"/>
        </w:rPr>
        <w:t xml:space="preserve">第十三章 智能玩具小车行业投资战略研究 168</w:t>
      </w:r>
    </w:p>
    <w:p>
      <w:pPr>
        <w:spacing w:after="150"/>
      </w:pPr>
      <w:r>
        <w:rPr/>
        <w:t xml:space="preserve">第一节 智能玩具小车行业发展战略研究 168</w:t>
      </w:r>
    </w:p>
    <w:p>
      <w:pPr>
        <w:spacing w:after="150"/>
      </w:pPr>
      <w:r>
        <w:rPr/>
        <w:t xml:space="preserve">一、战略综合规划 168</w:t>
      </w:r>
    </w:p>
    <w:p>
      <w:pPr>
        <w:spacing w:after="150"/>
      </w:pPr>
      <w:r>
        <w:rPr/>
        <w:t xml:space="preserve">二、技术开发战略 169</w:t>
      </w:r>
    </w:p>
    <w:p>
      <w:pPr>
        <w:spacing w:after="150"/>
      </w:pPr>
      <w:r>
        <w:rPr/>
        <w:t xml:space="preserve">三、业务组合战略 171</w:t>
      </w:r>
    </w:p>
    <w:p>
      <w:pPr>
        <w:spacing w:after="150"/>
      </w:pPr>
      <w:r>
        <w:rPr/>
        <w:t xml:space="preserve">四、区域战略规划 173</w:t>
      </w:r>
    </w:p>
    <w:p>
      <w:pPr>
        <w:spacing w:after="150"/>
      </w:pPr>
      <w:r>
        <w:rPr/>
        <w:t xml:space="preserve">五、产业战略规划 174</w:t>
      </w:r>
    </w:p>
    <w:p>
      <w:pPr>
        <w:spacing w:after="150"/>
      </w:pPr>
      <w:r>
        <w:rPr/>
        <w:t xml:space="preserve">六、营销品牌战略 174</w:t>
      </w:r>
    </w:p>
    <w:p>
      <w:pPr>
        <w:spacing w:after="150"/>
      </w:pPr>
      <w:r>
        <w:rPr/>
        <w:t xml:space="preserve">七、竞争战略规划 175</w:t>
      </w:r>
    </w:p>
    <w:p>
      <w:pPr>
        <w:spacing w:after="150"/>
      </w:pPr>
      <w:r>
        <w:rPr/>
        <w:t xml:space="preserve">第二节 对我国智能玩具小车品牌的战略思考 177</w:t>
      </w:r>
    </w:p>
    <w:p>
      <w:pPr>
        <w:spacing w:after="150"/>
      </w:pPr>
      <w:r>
        <w:rPr/>
        <w:t xml:space="preserve">一、企业品牌的重要性 177</w:t>
      </w:r>
    </w:p>
    <w:p>
      <w:pPr>
        <w:spacing w:after="150"/>
      </w:pPr>
      <w:r>
        <w:rPr/>
        <w:t xml:space="preserve">二、智能玩具小车实施品牌战略的意义 178</w:t>
      </w:r>
    </w:p>
    <w:p>
      <w:pPr>
        <w:spacing w:after="150"/>
      </w:pPr>
      <w:r>
        <w:rPr/>
        <w:t xml:space="preserve">三、智能玩具小车企业品牌的现状分析 179</w:t>
      </w:r>
    </w:p>
    <w:p>
      <w:pPr>
        <w:spacing w:after="150"/>
      </w:pPr>
      <w:r>
        <w:rPr/>
        <w:t xml:space="preserve">四、我国智能玩具小车企业的品牌战略 180</w:t>
      </w:r>
    </w:p>
    <w:p>
      <w:pPr>
        <w:spacing w:after="150"/>
      </w:pPr>
      <w:r>
        <w:rPr/>
        <w:t xml:space="preserve">五、智能玩具小车品牌战略管理的策略 182</w:t>
      </w:r>
    </w:p>
    <w:p>
      <w:pPr>
        <w:spacing w:after="150"/>
      </w:pPr>
      <w:r>
        <w:rPr/>
        <w:t xml:space="preserve">第三节 智能玩具小车行业投资战略研究 186</w:t>
      </w:r>
    </w:p>
    <w:p>
      <w:pPr>
        <w:spacing w:after="150"/>
      </w:pPr>
      <w:r>
        <w:rPr>
          <w:b w:val="1"/>
          <w:bCs w:val="1"/>
        </w:rPr>
        <w:t xml:space="preserve">附录 187</w:t>
      </w:r>
    </w:p>
    <w:p>
      <w:pPr>
        <w:spacing w:after="150"/>
      </w:pPr>
      <w:r>
        <w:rPr>
          <w:b w:val="1"/>
          <w:bCs w:val="1"/>
        </w:rPr>
        <w:t xml:space="preserve">图表目录</w:t>
      </w:r>
    </w:p>
    <w:p>
      <w:pPr>
        <w:spacing w:after="150"/>
      </w:pPr>
      <w:r>
        <w:rPr/>
        <w:t xml:space="preserve">图表：行业生命周期理论 2</w:t>
      </w:r>
    </w:p>
    <w:p>
      <w:pPr>
        <w:spacing w:after="150"/>
      </w:pPr>
      <w:r>
        <w:rPr/>
        <w:t xml:space="preserve">图表：2019-2023年国内生产总值和增长速度(单位：亿元，%) 10</w:t>
      </w:r>
    </w:p>
    <w:p>
      <w:pPr>
        <w:spacing w:after="150"/>
      </w:pPr>
      <w:r>
        <w:rPr/>
        <w:t xml:space="preserve">图表：2019-2023年三次产业增加值占国内生产总值比重 11</w:t>
      </w:r>
    </w:p>
    <w:p>
      <w:pPr>
        <w:spacing w:after="150"/>
      </w:pPr>
      <w:r>
        <w:rPr/>
        <w:t xml:space="preserve">图表：2019-2023年万元国内生产总值能耗降低率 11</w:t>
      </w:r>
    </w:p>
    <w:p>
      <w:pPr>
        <w:spacing w:after="150"/>
      </w:pPr>
      <w:r>
        <w:rPr/>
        <w:t xml:space="preserve">图表：2019-2023年全员劳动生产率 12</w:t>
      </w:r>
    </w:p>
    <w:p>
      <w:pPr>
        <w:spacing w:after="150"/>
      </w:pPr>
      <w:r>
        <w:rPr/>
        <w:t xml:space="preserve">图表：2019-2023年年末人口数及其构成 12</w:t>
      </w:r>
    </w:p>
    <w:p>
      <w:pPr>
        <w:spacing w:after="150"/>
      </w:pPr>
      <w:r>
        <w:rPr/>
        <w:t xml:space="preserve">图表：2019-2023年常住人口城镇化率(单位：%) 13</w:t>
      </w:r>
    </w:p>
    <w:p>
      <w:pPr>
        <w:spacing w:after="150"/>
      </w:pPr>
      <w:r>
        <w:rPr/>
        <w:t xml:space="preserve">图表：2019-2023年城镇新增就业人数(单位：万人) 13</w:t>
      </w:r>
    </w:p>
    <w:p>
      <w:pPr>
        <w:spacing w:after="150"/>
      </w:pPr>
      <w:r>
        <w:rPr/>
        <w:t xml:space="preserve">图表：2019-2023年居民消费价格月度涨跌幅度(单位：%) 14</w:t>
      </w:r>
    </w:p>
    <w:p>
      <w:pPr>
        <w:spacing w:after="150"/>
      </w:pPr>
      <w:r>
        <w:rPr/>
        <w:t xml:space="preserve">图表：2019-2023年居民消费价格比2018年涨跌幅度 14</w:t>
      </w:r>
    </w:p>
    <w:p>
      <w:pPr>
        <w:spacing w:after="150"/>
      </w:pPr>
      <w:r>
        <w:rPr/>
        <w:t xml:space="preserve">图表：2019-2023年年末国家外汇储备(单位：亿美元) 15</w:t>
      </w:r>
    </w:p>
    <w:p>
      <w:pPr>
        <w:spacing w:after="150"/>
      </w:pPr>
      <w:r>
        <w:rPr/>
        <w:t xml:space="preserve">图表：2019-2023年年末全国农村贫困人口和贫困发生率(单位：万人，%) 16</w:t>
      </w:r>
    </w:p>
    <w:p>
      <w:pPr>
        <w:spacing w:after="150"/>
      </w:pPr>
      <w:r>
        <w:rPr/>
        <w:t xml:space="preserve">图表：2019-2023年国内粮食产量(单位：万吨) 17</w:t>
      </w:r>
    </w:p>
    <w:p>
      <w:pPr>
        <w:spacing w:after="150"/>
      </w:pPr>
      <w:r>
        <w:rPr/>
        <w:t xml:space="preserve">图表：2019-2023年全部工业增加值及其增长速度 18</w:t>
      </w:r>
    </w:p>
    <w:p>
      <w:pPr>
        <w:spacing w:after="150"/>
      </w:pPr>
      <w:r>
        <w:rPr/>
        <w:t xml:space="preserve">图表：2019-2023年主要工业产品产量及其增长速度 19</w:t>
      </w:r>
    </w:p>
    <w:p>
      <w:pPr>
        <w:spacing w:after="150"/>
      </w:pPr>
      <w:r>
        <w:rPr/>
        <w:t xml:space="preserve">图表：2019-2023年建筑业增加值及其增长速度 20</w:t>
      </w:r>
    </w:p>
    <w:p>
      <w:pPr>
        <w:spacing w:after="150"/>
      </w:pPr>
      <w:r>
        <w:rPr/>
        <w:t xml:space="preserve">图表：2019-2023年服务业增加值及其增长速度 21</w:t>
      </w:r>
    </w:p>
    <w:p>
      <w:pPr>
        <w:spacing w:after="150"/>
      </w:pPr>
      <w:r>
        <w:rPr/>
        <w:t xml:space="preserve">图表：2019-2023年各种运输方式完成货物运输量及其增长速度 21</w:t>
      </w:r>
    </w:p>
    <w:p>
      <w:pPr>
        <w:spacing w:after="150"/>
      </w:pPr>
      <w:r>
        <w:rPr/>
        <w:t xml:space="preserve">图表：2019-2023年各种运输方式完成旅客运输量及其增长速度 22</w:t>
      </w:r>
    </w:p>
    <w:p>
      <w:pPr>
        <w:spacing w:after="150"/>
      </w:pPr>
      <w:r>
        <w:rPr/>
        <w:t xml:space="preserve">图表：2019-2023年快递业务量及其增长速度(单位：亿件，%) 23</w:t>
      </w:r>
    </w:p>
    <w:p>
      <w:pPr>
        <w:spacing w:after="150"/>
      </w:pPr>
      <w:r>
        <w:rPr/>
        <w:t xml:space="preserve">图表：2019-2023年年末固定互联网宽带接入用户数(单位：万户) 23</w:t>
      </w:r>
    </w:p>
    <w:p>
      <w:pPr>
        <w:spacing w:after="150"/>
      </w:pPr>
      <w:r>
        <w:rPr/>
        <w:t xml:space="preserve">图表：2019-2023年社会消费品零售总额(单位：亿元) 24</w:t>
      </w:r>
    </w:p>
    <w:p>
      <w:pPr>
        <w:spacing w:after="150"/>
      </w:pPr>
      <w:r>
        <w:rPr/>
        <w:t xml:space="preserve">图表：2019-2023年三次产业投资占固定资产投资(不含农户)比重 25</w:t>
      </w:r>
    </w:p>
    <w:p>
      <w:pPr>
        <w:spacing w:after="150"/>
      </w:pPr>
      <w:r>
        <w:rPr/>
        <w:t xml:space="preserve">图表：2019-2023年分行业固定资产投资(不含农户)增长速度 25</w:t>
      </w:r>
    </w:p>
    <w:p>
      <w:pPr>
        <w:spacing w:after="150"/>
      </w:pPr>
      <w:r>
        <w:rPr/>
        <w:t xml:space="preserve">图表：2019-2023年固定资产投资新增主要生产与运营能力 26</w:t>
      </w:r>
    </w:p>
    <w:p>
      <w:pPr>
        <w:spacing w:after="150"/>
      </w:pPr>
      <w:r>
        <w:rPr/>
        <w:t xml:space="preserve">图表：2019-2023年房地产开发和销售主要指标及其增长速度 26</w:t>
      </w:r>
    </w:p>
    <w:p>
      <w:pPr>
        <w:spacing w:after="150"/>
      </w:pPr>
      <w:r>
        <w:rPr/>
        <w:t xml:space="preserve">图表：2019-2023年货物进出口总额(单位：亿元) 27</w:t>
      </w:r>
    </w:p>
    <w:p>
      <w:pPr>
        <w:spacing w:after="150"/>
      </w:pPr>
      <w:r>
        <w:rPr/>
        <w:t xml:space="preserve">图表：2019-2023年货物进出口总额及其增长速度 27</w:t>
      </w:r>
    </w:p>
    <w:p>
      <w:pPr>
        <w:spacing w:after="150"/>
      </w:pPr>
      <w:r>
        <w:rPr/>
        <w:t xml:space="preserve">图表：2019-2023年主要商品出口数量、金额及其增长速度 28</w:t>
      </w:r>
    </w:p>
    <w:p>
      <w:pPr>
        <w:spacing w:after="150"/>
      </w:pPr>
      <w:r>
        <w:rPr/>
        <w:t xml:space="preserve">图表：2019-2023年主要商品进口数量、金额及其增长速度 28</w:t>
      </w:r>
    </w:p>
    <w:p>
      <w:pPr>
        <w:spacing w:after="150"/>
      </w:pPr>
      <w:r>
        <w:rPr/>
        <w:t xml:space="preserve">图表：2019-2023年对主要国家和地区货物进出口金额、增长速度及其比重 29</w:t>
      </w:r>
    </w:p>
    <w:p>
      <w:pPr>
        <w:spacing w:after="150"/>
      </w:pPr>
      <w:r>
        <w:rPr/>
        <w:t xml:space="preserve">图表：2019-2023年外商直接投资(不含银行、证券、保险领域)及其增长速度 29</w:t>
      </w:r>
    </w:p>
    <w:p>
      <w:pPr>
        <w:spacing w:after="150"/>
      </w:pPr>
      <w:r>
        <w:rPr/>
        <w:t xml:space="preserve">图表：2019-2023年对外非金融类直接投资额及其增长速度 30</w:t>
      </w:r>
    </w:p>
    <w:p>
      <w:pPr>
        <w:spacing w:after="150"/>
      </w:pPr>
      <w:r>
        <w:rPr/>
        <w:t xml:space="preserve">图表：2019-2023年全国一般公共预算收入(单位：亿元) 31</w:t>
      </w:r>
    </w:p>
    <w:p>
      <w:pPr>
        <w:spacing w:after="150"/>
      </w:pPr>
      <w:r>
        <w:rPr/>
        <w:t xml:space="preserve">图表：2019-2023年年末全部金融机构本外币存贷款余额及其增长速度 32</w:t>
      </w:r>
    </w:p>
    <w:p>
      <w:pPr>
        <w:spacing w:after="150"/>
      </w:pPr>
      <w:r>
        <w:rPr/>
        <w:t xml:space="preserve">图表：2019-2023年全国居民人均可支配收入及其增长速度(单位：元，%) 33</w:t>
      </w:r>
    </w:p>
    <w:p>
      <w:pPr>
        <w:spacing w:after="150"/>
      </w:pPr>
      <w:r>
        <w:rPr/>
        <w:t xml:space="preserve">图表：2019-2023年全国居民人均消费支出及其构成 34</w:t>
      </w:r>
    </w:p>
    <w:p>
      <w:pPr>
        <w:spacing w:after="150"/>
      </w:pPr>
      <w:r>
        <w:rPr/>
        <w:t xml:space="preserve">图表：2019-2023年研究与试验发展(r&amp;d)经费支出及其增长速度(单位：亿元，%) 35</w:t>
      </w:r>
    </w:p>
    <w:p>
      <w:pPr>
        <w:spacing w:after="150"/>
      </w:pPr>
      <w:r>
        <w:rPr/>
        <w:t xml:space="preserve">图表：2019-2023年专利申请、授权和有效专利情况 36</w:t>
      </w:r>
    </w:p>
    <w:p>
      <w:pPr>
        <w:spacing w:after="150"/>
      </w:pPr>
      <w:r>
        <w:rPr/>
        <w:t xml:space="preserve">图表：2019-2023年普通本专科、中等职业教育及普通高中招生人数(单位：万人) 37</w:t>
      </w:r>
    </w:p>
    <w:p>
      <w:pPr>
        <w:spacing w:after="150"/>
      </w:pPr>
      <w:r>
        <w:rPr/>
        <w:t xml:space="preserve">图表：2019-2023年国内游客人次及其增长速度(单位：亿人次，%) 38</w:t>
      </w:r>
    </w:p>
    <w:p>
      <w:pPr>
        <w:spacing w:after="150"/>
      </w:pPr>
      <w:r>
        <w:rPr/>
        <w:t xml:space="preserve">图表：2019-2023年年末卫生技术人员人数(单位：万人) 39</w:t>
      </w:r>
    </w:p>
    <w:p>
      <w:pPr>
        <w:spacing w:after="150"/>
      </w:pPr>
      <w:r>
        <w:rPr/>
        <w:t xml:space="preserve">图表：2019-2023年清洁能源消费量占能源消费总量的比重(单位：%) 40</w:t>
      </w:r>
    </w:p>
    <w:p>
      <w:pPr>
        <w:spacing w:after="150"/>
      </w:pPr>
      <w:r>
        <w:rPr/>
        <w:t xml:space="preserve">图表：2019-2023年中国智能玩具小车行业市场规模情况 49</w:t>
      </w:r>
    </w:p>
    <w:p>
      <w:pPr>
        <w:spacing w:after="150"/>
      </w:pPr>
      <w:r>
        <w:rPr/>
        <w:t xml:space="preserve">图表：2019-2023年中国智能玩具小车行业各地区市场规模占比 50</w:t>
      </w:r>
    </w:p>
    <w:p>
      <w:pPr>
        <w:spacing w:after="150"/>
      </w:pPr>
      <w:r>
        <w:rPr/>
        <w:t xml:space="preserve">图表：2024-2029年中国智能玩具小车行业市场规模预测 51</w:t>
      </w:r>
    </w:p>
    <w:p>
      <w:pPr>
        <w:spacing w:after="150"/>
      </w:pPr>
      <w:r>
        <w:rPr/>
        <w:t xml:space="preserve">图表：2019-2023年中国智能玩具小车行业规模以上企业数量 52</w:t>
      </w:r>
    </w:p>
    <w:p>
      <w:pPr>
        <w:spacing w:after="150"/>
      </w:pPr>
      <w:r>
        <w:rPr/>
        <w:t xml:space="preserve">图表：2024-2029年中国智能玩具小车规模以上企业数量预测 54</w:t>
      </w:r>
    </w:p>
    <w:p>
      <w:pPr>
        <w:spacing w:after="150"/>
      </w:pPr>
      <w:r>
        <w:rPr/>
        <w:t xml:space="preserve">图表：2019-2023年中国智能玩具小车行业工业总产值情况 87</w:t>
      </w:r>
    </w:p>
    <w:p>
      <w:pPr>
        <w:spacing w:after="150"/>
      </w:pPr>
      <w:r>
        <w:rPr/>
        <w:t xml:space="preserve">图表：2019-2023年中国智能玩具小车行业不同规模企业工业总产值情况(单位：亿元) 88</w:t>
      </w:r>
    </w:p>
    <w:p>
      <w:pPr>
        <w:spacing w:after="150"/>
      </w:pPr>
      <w:r>
        <w:rPr/>
        <w:t xml:space="preserve">图表：2019-2023年中国智能玩具小车行业不同所有制企业工业总产值情况(单位：亿元) 89</w:t>
      </w:r>
    </w:p>
    <w:p>
      <w:pPr>
        <w:spacing w:after="150"/>
      </w:pPr>
      <w:r>
        <w:rPr/>
        <w:t xml:space="preserve">图表：2019-2023年中国智能玩具小车行业主营业务收入情况 90</w:t>
      </w:r>
    </w:p>
    <w:p>
      <w:pPr>
        <w:spacing w:after="150"/>
      </w:pPr>
      <w:r>
        <w:rPr/>
        <w:t xml:space="preserve">图表：2019-2023年中国智能玩具小车行业不同规模企业主营业务收入情况(单位：亿元) 91</w:t>
      </w:r>
    </w:p>
    <w:p>
      <w:pPr>
        <w:spacing w:after="150"/>
      </w:pPr>
      <w:r>
        <w:rPr/>
        <w:t xml:space="preserve">图表：2019-2023年中国智能玩具小车行业不同所有制企业主营业务收入情况(单位：亿元) 92</w:t>
      </w:r>
    </w:p>
    <w:p>
      <w:pPr>
        <w:spacing w:after="150"/>
      </w:pPr>
      <w:r>
        <w:rPr/>
        <w:t xml:space="preserve">图表：2019-2023年中国智能玩具小车行业总成本费用情况 93</w:t>
      </w:r>
    </w:p>
    <w:p>
      <w:pPr>
        <w:spacing w:after="150"/>
      </w:pPr>
      <w:r>
        <w:rPr/>
        <w:t xml:space="preserve">图表：2019-2023年中国智能玩具小车行业不同规模企业总成本费用情况(单位：亿元) 94</w:t>
      </w:r>
    </w:p>
    <w:p>
      <w:pPr>
        <w:spacing w:after="150"/>
      </w:pPr>
      <w:r>
        <w:rPr/>
        <w:t xml:space="preserve">图表：2019-2023年中国智能玩具小车行业不同所有制企业总成本费用情况(单位：亿元) 95</w:t>
      </w:r>
    </w:p>
    <w:p>
      <w:pPr>
        <w:spacing w:after="150"/>
      </w:pPr>
      <w:r>
        <w:rPr/>
        <w:t xml:space="preserve">图表：2019-2023年中国智能玩具小车行业利润总额情况 96</w:t>
      </w:r>
    </w:p>
    <w:p>
      <w:pPr>
        <w:spacing w:after="150"/>
      </w:pPr>
      <w:r>
        <w:rPr/>
        <w:t xml:space="preserve">图表：2019-2023年中国智能玩具小车行业不同规模企业利润总额情况(单位：亿元) 97</w:t>
      </w:r>
    </w:p>
    <w:p>
      <w:pPr>
        <w:spacing w:after="150"/>
      </w:pPr>
      <w:r>
        <w:rPr/>
        <w:t xml:space="preserve">图表：2019-2023年中国智能玩具小车行业不同所有制企业利润总额情况(单位：亿元) 98</w:t>
      </w:r>
    </w:p>
    <w:p>
      <w:pPr>
        <w:spacing w:after="150"/>
      </w:pPr>
      <w:r>
        <w:rPr/>
        <w:t xml:space="preserve">图表：2019-2023年中国智能玩具小车行业资产负债率情况 99</w:t>
      </w:r>
    </w:p>
    <w:p>
      <w:pPr>
        <w:spacing w:after="150"/>
      </w:pPr>
      <w:r>
        <w:rPr/>
        <w:t xml:space="preserve">图表：2019-2023年中国智能玩具小车行业不同规模企业资产负债率情况 100</w:t>
      </w:r>
    </w:p>
    <w:p>
      <w:pPr>
        <w:spacing w:after="150"/>
      </w:pPr>
      <w:r>
        <w:rPr/>
        <w:t xml:space="preserve">图表：2019-2023年中国智能玩具小车行业不同所有制企业资产负债率情况 101</w:t>
      </w:r>
    </w:p>
    <w:p>
      <w:pPr>
        <w:spacing w:after="150"/>
      </w:pPr>
      <w:r>
        <w:rPr/>
        <w:t xml:space="preserve">图表：2019-2023年中国智能玩具小车行业净利率情况 102</w:t>
      </w:r>
    </w:p>
    <w:p>
      <w:pPr>
        <w:spacing w:after="150"/>
      </w:pPr>
      <w:r>
        <w:rPr/>
        <w:t xml:space="preserve">图表：2019-2023年中国智能玩具小车行业速动比率情况 103</w:t>
      </w:r>
    </w:p>
    <w:p>
      <w:pPr>
        <w:spacing w:after="150"/>
      </w:pPr>
      <w:r>
        <w:rPr/>
        <w:t xml:space="preserve">图表：2019-2023年中国智能玩具小车行业总资产周转率情况 104</w:t>
      </w:r>
    </w:p>
    <w:p>
      <w:pPr>
        <w:spacing w:after="150"/>
      </w:pPr>
      <w:r>
        <w:rPr/>
        <w:t xml:space="preserve">图表：2019-2023年中国智能玩具小车行业营收同比增长率情况 105</w:t>
      </w:r>
    </w:p>
    <w:p>
      <w:pPr>
        <w:spacing w:after="150"/>
      </w:pPr>
      <w:r>
        <w:rPr/>
        <w:t xml:space="preserve">图表：华北区域图 107</w:t>
      </w:r>
    </w:p>
    <w:p>
      <w:pPr>
        <w:spacing w:after="150"/>
      </w:pPr>
      <w:r>
        <w:rPr/>
        <w:t xml:space="preserve">图表：2019-2023年华北地区智能玩具小车行业市场规模情况 108</w:t>
      </w:r>
    </w:p>
    <w:p>
      <w:pPr>
        <w:spacing w:after="150"/>
      </w:pPr>
      <w:r>
        <w:rPr/>
        <w:t xml:space="preserve">图表：2024-2029年华北地区智能玩具小车行业市场规模预测 108</w:t>
      </w:r>
    </w:p>
    <w:p>
      <w:pPr>
        <w:spacing w:after="150"/>
      </w:pPr>
      <w:r>
        <w:rPr/>
        <w:t xml:space="preserve">图表：华北地区智能玩具小车行业投资风险 109</w:t>
      </w:r>
    </w:p>
    <w:p>
      <w:pPr>
        <w:spacing w:after="150"/>
      </w:pPr>
      <w:r>
        <w:rPr/>
        <w:t xml:space="preserve">图表：2019-2023年东北地区智能玩具小车行业市场规模情况 110</w:t>
      </w:r>
    </w:p>
    <w:p>
      <w:pPr>
        <w:spacing w:after="150"/>
      </w:pPr>
      <w:r>
        <w:rPr/>
        <w:t xml:space="preserve">图表：2024-2029年东北地区智能玩具小车行业市场规模预测 110</w:t>
      </w:r>
    </w:p>
    <w:p>
      <w:pPr>
        <w:spacing w:after="150"/>
      </w:pPr>
      <w:r>
        <w:rPr/>
        <w:t xml:space="preserve">图表：东北地区智能玩具小车行业投资风险 111</w:t>
      </w:r>
    </w:p>
    <w:p>
      <w:pPr>
        <w:spacing w:after="150"/>
      </w:pPr>
      <w:r>
        <w:rPr/>
        <w:t xml:space="preserve">图表：华东区域图 112</w:t>
      </w:r>
    </w:p>
    <w:p>
      <w:pPr>
        <w:spacing w:after="150"/>
      </w:pPr>
      <w:r>
        <w:rPr/>
        <w:t xml:space="preserve">图表：2019-2023年华东地区智能玩具小车行业市场规模情况 113</w:t>
      </w:r>
    </w:p>
    <w:p>
      <w:pPr>
        <w:spacing w:after="150"/>
      </w:pPr>
      <w:r>
        <w:rPr/>
        <w:t xml:space="preserve">图表：2024-2029年华东地区智能玩具小车行业市场规模预测 113</w:t>
      </w:r>
    </w:p>
    <w:p>
      <w:pPr>
        <w:spacing w:after="150"/>
      </w:pPr>
      <w:r>
        <w:rPr/>
        <w:t xml:space="preserve">图表：华东地区智能玩具小车行业投资风险 114</w:t>
      </w:r>
    </w:p>
    <w:p>
      <w:pPr>
        <w:spacing w:after="150"/>
      </w:pPr>
      <w:r>
        <w:rPr/>
        <w:t xml:space="preserve">图表：华南区域图 115</w:t>
      </w:r>
    </w:p>
    <w:p>
      <w:pPr>
        <w:spacing w:after="150"/>
      </w:pPr>
      <w:r>
        <w:rPr/>
        <w:t xml:space="preserve">图表：2019-2023年华南地区智能玩具小车行业市场规模情况 115</w:t>
      </w:r>
    </w:p>
    <w:p>
      <w:pPr>
        <w:spacing w:after="150"/>
      </w:pPr>
      <w:r>
        <w:rPr/>
        <w:t xml:space="preserve">图表：2024-2029年华南地区智能玩具小车行业市场规模预测 116</w:t>
      </w:r>
    </w:p>
    <w:p>
      <w:pPr>
        <w:spacing w:after="150"/>
      </w:pPr>
      <w:r>
        <w:rPr/>
        <w:t xml:space="preserve">图表：华南地区智能玩具小车行业投资风险 117</w:t>
      </w:r>
    </w:p>
    <w:p>
      <w:pPr>
        <w:spacing w:after="150"/>
      </w:pPr>
      <w:r>
        <w:rPr/>
        <w:t xml:space="preserve">图表：2019-2023年华中地区智能玩具小车行业市场规模情况 118</w:t>
      </w:r>
    </w:p>
    <w:p>
      <w:pPr>
        <w:spacing w:after="150"/>
      </w:pPr>
      <w:r>
        <w:rPr/>
        <w:t xml:space="preserve">图表：2024-2029年华中地区智能玩具小车行业市场规模预测 119</w:t>
      </w:r>
    </w:p>
    <w:p>
      <w:pPr>
        <w:spacing w:after="150"/>
      </w:pPr>
      <w:r>
        <w:rPr/>
        <w:t xml:space="preserve">图表：华中地区智能玩具小车行业投资风险 119</w:t>
      </w:r>
    </w:p>
    <w:p>
      <w:pPr>
        <w:spacing w:after="150"/>
      </w:pPr>
      <w:r>
        <w:rPr/>
        <w:t xml:space="preserve">图表：2019-2023年西南地区智能玩具小车行业市场规模情况 120</w:t>
      </w:r>
    </w:p>
    <w:p>
      <w:pPr>
        <w:spacing w:after="150"/>
      </w:pPr>
      <w:r>
        <w:rPr/>
        <w:t xml:space="preserve">图表：2024-2029年西南地区智能玩具小车行业市场规模预测 121</w:t>
      </w:r>
    </w:p>
    <w:p>
      <w:pPr>
        <w:spacing w:after="150"/>
      </w:pPr>
      <w:r>
        <w:rPr/>
        <w:t xml:space="preserve">图表：西南地区智能玩具小车行业投资风险 121</w:t>
      </w:r>
    </w:p>
    <w:p>
      <w:pPr>
        <w:spacing w:after="150"/>
      </w:pPr>
      <w:r>
        <w:rPr/>
        <w:t xml:space="preserve">图表：2019-2023年西北地区智能玩具小车行业市场规模情况 122</w:t>
      </w:r>
    </w:p>
    <w:p>
      <w:pPr>
        <w:spacing w:after="150"/>
      </w:pPr>
      <w:r>
        <w:rPr/>
        <w:t xml:space="preserve">图表：2024-2029年西北地区智能玩具小车行业市场规模预测 123</w:t>
      </w:r>
    </w:p>
    <w:p>
      <w:pPr>
        <w:spacing w:after="150"/>
      </w:pPr>
      <w:r>
        <w:rPr/>
        <w:t xml:space="preserve">图表：西北地区智能玩具小车行业投资风险 123</w:t>
      </w:r>
    </w:p>
    <w:p>
      <w:pPr>
        <w:spacing w:after="150"/>
      </w:pPr>
      <w:r>
        <w:rPr/>
        <w:t xml:space="preserve">图表：2019-2023年中国智能玩具小车行业cr10情况 127</w:t>
      </w:r>
    </w:p>
    <w:p>
      <w:pPr>
        <w:spacing w:after="150"/>
      </w:pPr>
      <w:r>
        <w:rPr/>
        <w:t xml:space="preserve">图表：2019-2023年中国智能玩具小车行业不同规模企业数量占比 128</w:t>
      </w:r>
    </w:p>
    <w:p>
      <w:pPr>
        <w:spacing w:after="150"/>
      </w:pPr>
      <w:r>
        <w:rPr/>
        <w:t xml:space="preserve">图表：2019-2023年中国智能玩具小车行业不同地区企业数量占比 128</w:t>
      </w:r>
    </w:p>
    <w:p>
      <w:pPr>
        <w:spacing w:after="150"/>
      </w:pPr>
      <w:r>
        <w:rPr/>
        <w:t xml:space="preserve">图表：奥飞娱乐2019-2023年营收情况 149</w:t>
      </w:r>
    </w:p>
    <w:p>
      <w:pPr>
        <w:spacing w:after="150"/>
      </w:pPr>
      <w:r>
        <w:rPr/>
        <w:t xml:space="preserve">图表：奥飞娱乐2019-2023年末总资产情况 150</w:t>
      </w:r>
    </w:p>
    <w:p>
      <w:pPr>
        <w:spacing w:after="150"/>
      </w:pPr>
      <w:r>
        <w:rPr/>
        <w:t xml:space="preserve">图表：奥飞娱乐2019-2023年末负债情况 150</w:t>
      </w:r>
    </w:p>
    <w:p>
      <w:pPr>
        <w:spacing w:after="150"/>
      </w:pPr>
      <w:r>
        <w:rPr/>
        <w:t xml:space="preserve">图表：奥飞娱乐2019-2023年费用情况 150</w:t>
      </w:r>
    </w:p>
    <w:p>
      <w:pPr>
        <w:spacing w:after="150"/>
      </w:pPr>
      <w:r>
        <w:rPr/>
        <w:t xml:space="preserve">图表：高乐股份2019-2023年第三季度营收情况 152</w:t>
      </w:r>
    </w:p>
    <w:p>
      <w:pPr>
        <w:spacing w:after="150"/>
      </w:pPr>
      <w:r>
        <w:rPr/>
        <w:t xml:space="preserve">图表：高乐股份2019-2023年9月底总资产情况 152</w:t>
      </w:r>
    </w:p>
    <w:p>
      <w:pPr>
        <w:spacing w:after="150"/>
      </w:pPr>
      <w:r>
        <w:rPr/>
        <w:t xml:space="preserve">图表：高乐股份2019-2023年前三季度负债情况 152</w:t>
      </w:r>
    </w:p>
    <w:p>
      <w:pPr>
        <w:spacing w:after="150"/>
      </w:pPr>
      <w:r>
        <w:rPr/>
        <w:t xml:space="preserve">图表：高乐股份2019-2023年前三季度成本费用情况 153</w:t>
      </w:r>
    </w:p>
    <w:p>
      <w:pPr>
        <w:spacing w:after="150"/>
      </w:pPr>
      <w:r>
        <w:rPr/>
        <w:t xml:space="preserve">图表：群兴股份2019-2023年营收情况 154</w:t>
      </w:r>
    </w:p>
    <w:p>
      <w:pPr>
        <w:spacing w:after="150"/>
      </w:pPr>
      <w:r>
        <w:rPr/>
        <w:t xml:space="preserve">图表：群兴股份2019-2023年盈利水平 154</w:t>
      </w:r>
    </w:p>
    <w:p>
      <w:pPr>
        <w:spacing w:after="150"/>
      </w:pPr>
      <w:r>
        <w:rPr/>
        <w:t xml:space="preserve">图表：群兴股份2019-2023年9月底资产及负债情况 155</w:t>
      </w:r>
    </w:p>
    <w:p>
      <w:pPr>
        <w:spacing w:after="150"/>
      </w:pPr>
      <w:r>
        <w:rPr/>
        <w:t xml:space="preserve">图表：群兴股份2019-2023年前三季度费用情况 155</w:t>
      </w:r>
    </w:p>
    <w:p>
      <w:pPr>
        <w:spacing w:after="150"/>
      </w:pPr>
      <w:r>
        <w:rPr/>
        <w:t xml:space="preserve">图表：邦宝益智2019-2023年前三季度营收情况 156</w:t>
      </w:r>
    </w:p>
    <w:p>
      <w:pPr>
        <w:spacing w:after="150"/>
      </w:pPr>
      <w:r>
        <w:rPr/>
        <w:t xml:space="preserve">图表：邦宝益智2019-2023年9月底资产及负债情况 157</w:t>
      </w:r>
    </w:p>
    <w:p>
      <w:pPr>
        <w:spacing w:after="150"/>
      </w:pPr>
      <w:r>
        <w:rPr/>
        <w:t xml:space="preserve">图表：邦宝益智2019-2023年前三季度成本费用情况 157</w:t>
      </w:r>
    </w:p>
    <w:p>
      <w:pPr>
        <w:spacing w:after="150"/>
      </w:pPr>
      <w:r>
        <w:rPr/>
        <w:t xml:space="preserve">图表：美盛文化2019-2023年前三季度营收情况 159</w:t>
      </w:r>
    </w:p>
    <w:p>
      <w:pPr>
        <w:spacing w:after="150"/>
      </w:pPr>
      <w:r>
        <w:rPr/>
        <w:t xml:space="preserve">图表：美盛文化2019-2023年9月底资产及负债情况 159</w:t>
      </w:r>
    </w:p>
    <w:p>
      <w:pPr>
        <w:spacing w:after="150"/>
      </w:pPr>
      <w:r>
        <w:rPr/>
        <w:t xml:space="preserve">图表：美盛文化2019-2023年前三季度成本费用情况 160</w:t>
      </w:r>
    </w:p>
    <w:p>
      <w:pPr>
        <w:spacing w:after="150"/>
      </w:pPr>
      <w:r>
        <w:rPr/>
        <w:t xml:space="preserve">图表：星辉娱乐2019-2023年营收情况 161</w:t>
      </w:r>
    </w:p>
    <w:p>
      <w:pPr>
        <w:spacing w:after="150"/>
      </w:pPr>
      <w:r>
        <w:rPr/>
        <w:t xml:space="preserve">图表：星辉娱乐2022年3月底资产及负债情况 161</w:t>
      </w:r>
    </w:p>
    <w:p>
      <w:pPr>
        <w:spacing w:after="150"/>
      </w:pPr>
      <w:r>
        <w:rPr/>
        <w:t xml:space="preserve">图表：星辉娱乐2019-2023年成本费用情况 162</w:t>
      </w:r>
    </w:p>
    <w:p>
      <w:pPr>
        <w:spacing w:after="150"/>
      </w:pPr>
      <w:r>
        <w:rPr/>
        <w:t xml:space="preserve">图表：实丰文化2019-2023年前三季度营收情况 163</w:t>
      </w:r>
    </w:p>
    <w:p>
      <w:pPr>
        <w:spacing w:after="150"/>
      </w:pPr>
      <w:r>
        <w:rPr/>
        <w:t xml:space="preserve">图表：实丰文化2019-2023年9月底总资产及负债情况 163</w:t>
      </w:r>
    </w:p>
    <w:p>
      <w:pPr>
        <w:spacing w:after="150"/>
      </w:pPr>
      <w:r>
        <w:rPr/>
        <w:t xml:space="preserve">图表：实丰文化2019-2023年前三季度成本费用情况 164</w:t>
      </w:r>
    </w:p>
    <w:p>
      <w:pPr>
        <w:spacing w:after="150"/>
      </w:pPr>
      <w:r>
        <w:rPr/>
        <w:t xml:space="preserve">图表：四种基本的品牌战略 185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2024-2029年智能玩具小车市场发展现状分析及供需格局预测报告</dc:title>
  <dc:description>2024-2029年智能玩具小车市场发展现状分析及供需格局预测报告</dc:description>
  <dc:subject>2024-2029年智能玩具小车市场发展现状分析及供需格局预测报告</dc:subject>
  <cp:keywords>研究报告</cp:keywords>
  <cp:category>研究报告</cp:category>
  <cp:lastModifiedBy>北京中道泰和信息咨询有限公司</cp:lastModifiedBy>
  <dcterms:created xsi:type="dcterms:W3CDTF">2024-01-30T08:27:16+08:00</dcterms:created>
  <dcterms:modified xsi:type="dcterms:W3CDTF">2024-01-30T08:27:16+08:00</dcterms:modified>
</cp:coreProperties>
</file>

<file path=docProps/custom.xml><?xml version="1.0" encoding="utf-8"?>
<Properties xmlns="http://schemas.openxmlformats.org/officeDocument/2006/custom-properties" xmlns:vt="http://schemas.openxmlformats.org/officeDocument/2006/docPropsVTypes"/>
</file>