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2024-2029年中国石材行业深度分析及发展潜力研究报告</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目前市场上常见的石材主要分为天然石和人造石。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按产品形状及用途主要分为建筑板材、干挂板材、异型石材、路面石料、雕刻石制品等。市场上常用的分法是将其分为天然石材和人造石材。其中天然石材按材料可分为：花岗石、大理石、石灰石、砂岩、板石、次宝石六类;人造石可以分为三类：杜邦石、微晶石和人造石英石。</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石材行业界定和分类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1</w:t>
      </w:r>
    </w:p>
    <w:p>
      <w:pPr>
        <w:spacing w:after="150"/>
      </w:pPr>
      <w:r>
        <w:rPr>
          <w:b w:val="1"/>
          <w:bCs w:val="1"/>
        </w:rPr>
        <w:t xml:space="preserve">第二章 2019-2023年石材行业国内外发展概述 5</w:t>
      </w:r>
    </w:p>
    <w:p>
      <w:pPr>
        <w:spacing w:after="150"/>
      </w:pPr>
      <w:r>
        <w:rPr/>
        <w:t xml:space="preserve">第一节 全球石材行业发展概况 5</w:t>
      </w:r>
    </w:p>
    <w:p>
      <w:pPr>
        <w:spacing w:after="150"/>
      </w:pPr>
      <w:r>
        <w:rPr/>
        <w:t xml:space="preserve">一、全球石材行业发展现状 5</w:t>
      </w:r>
    </w:p>
    <w:p>
      <w:pPr>
        <w:spacing w:after="150"/>
      </w:pPr>
      <w:r>
        <w:rPr/>
        <w:t xml:space="preserve">二、全球石材行业发展趋势 11</w:t>
      </w:r>
    </w:p>
    <w:p>
      <w:pPr>
        <w:spacing w:after="150"/>
      </w:pPr>
      <w:r>
        <w:rPr/>
        <w:t xml:space="preserve">三、主要国家和地区发展状况 12</w:t>
      </w:r>
    </w:p>
    <w:p>
      <w:pPr>
        <w:spacing w:after="150"/>
      </w:pPr>
      <w:r>
        <w:rPr/>
        <w:t xml:space="preserve">1、美国 12</w:t>
      </w:r>
    </w:p>
    <w:p>
      <w:pPr>
        <w:spacing w:after="150"/>
      </w:pPr>
      <w:r>
        <w:rPr/>
        <w:t xml:space="preserve">2、印度 14</w:t>
      </w:r>
    </w:p>
    <w:p>
      <w:pPr>
        <w:spacing w:after="150"/>
      </w:pPr>
      <w:r>
        <w:rPr/>
        <w:t xml:space="preserve">3、土耳其 15</w:t>
      </w:r>
    </w:p>
    <w:p>
      <w:pPr>
        <w:spacing w:after="150"/>
      </w:pPr>
      <w:r>
        <w:rPr/>
        <w:t xml:space="preserve">4、希腊 18</w:t>
      </w:r>
    </w:p>
    <w:p>
      <w:pPr>
        <w:spacing w:after="150"/>
      </w:pPr>
      <w:r>
        <w:rPr/>
        <w:t xml:space="preserve">5、意大利 20</w:t>
      </w:r>
    </w:p>
    <w:p>
      <w:pPr>
        <w:spacing w:after="150"/>
      </w:pPr>
      <w:r>
        <w:rPr/>
        <w:t xml:space="preserve">第二节 中国石材行业发展概况 22</w:t>
      </w:r>
    </w:p>
    <w:p>
      <w:pPr>
        <w:spacing w:after="150"/>
      </w:pPr>
      <w:r>
        <w:rPr/>
        <w:t xml:space="preserve">一、中国石材行业发展历程与现状 22</w:t>
      </w:r>
    </w:p>
    <w:p>
      <w:pPr>
        <w:spacing w:after="150"/>
      </w:pPr>
      <w:r>
        <w:rPr/>
        <w:t xml:space="preserve">二、中国石材行业发展中存在的问题 25</w:t>
      </w:r>
    </w:p>
    <w:p>
      <w:pPr>
        <w:spacing w:after="150"/>
      </w:pPr>
      <w:r>
        <w:rPr>
          <w:b w:val="1"/>
          <w:bCs w:val="1"/>
        </w:rPr>
        <w:t xml:space="preserve">第三章 2019-2023年中国石材行业发展环境分析 29</w:t>
      </w:r>
    </w:p>
    <w:p>
      <w:pPr>
        <w:spacing w:after="150"/>
      </w:pPr>
      <w:r>
        <w:rPr/>
        <w:t xml:space="preserve">第一节 宏观经济环境 29</w:t>
      </w:r>
    </w:p>
    <w:p>
      <w:pPr>
        <w:spacing w:after="150"/>
      </w:pPr>
      <w:r>
        <w:rPr/>
        <w:t xml:space="preserve">第二节 建筑行业环境 37</w:t>
      </w:r>
    </w:p>
    <w:p>
      <w:pPr>
        <w:spacing w:after="150"/>
      </w:pPr>
      <w:r>
        <w:rPr/>
        <w:t xml:space="preserve">第三节 石材行业政策环境 39</w:t>
      </w:r>
    </w:p>
    <w:p>
      <w:pPr>
        <w:spacing w:after="150"/>
      </w:pPr>
      <w:r>
        <w:rPr/>
        <w:t xml:space="preserve">一、推进石材行业供给侧结构性改革 39</w:t>
      </w:r>
    </w:p>
    <w:p>
      <w:pPr>
        <w:spacing w:after="150"/>
      </w:pPr>
      <w:r>
        <w:rPr/>
        <w:t xml:space="preserve">二、我国有关石材产业政策分析 47</w:t>
      </w:r>
    </w:p>
    <w:p>
      <w:pPr>
        <w:spacing w:after="150"/>
      </w:pPr>
      <w:r>
        <w:rPr/>
        <w:t xml:space="preserve">三、石材产业相关政策影响分析 53</w:t>
      </w:r>
    </w:p>
    <w:p>
      <w:pPr>
        <w:spacing w:after="150"/>
      </w:pPr>
      <w:r>
        <w:rPr/>
        <w:t xml:space="preserve">第四节 石材行业技术环境 55</w:t>
      </w:r>
    </w:p>
    <w:p>
      <w:pPr>
        <w:spacing w:after="150"/>
      </w:pPr>
      <w:r>
        <w:rPr/>
        <w:t xml:space="preserve">一、开采技术 55</w:t>
      </w:r>
    </w:p>
    <w:p>
      <w:pPr>
        <w:spacing w:after="150"/>
      </w:pPr>
      <w:r>
        <w:rPr/>
        <w:t xml:space="preserve">二、加工技术 62</w:t>
      </w:r>
    </w:p>
    <w:p>
      <w:pPr>
        <w:spacing w:after="150"/>
      </w:pPr>
      <w:r>
        <w:rPr/>
        <w:t xml:space="preserve">三、保养技术 63</w:t>
      </w:r>
    </w:p>
    <w:p>
      <w:pPr>
        <w:spacing w:after="150"/>
      </w:pPr>
      <w:r>
        <w:rPr>
          <w:b w:val="1"/>
          <w:bCs w:val="1"/>
        </w:rPr>
        <w:t xml:space="preserve">第四章 2019-2023年中国石材行业市场分析 69</w:t>
      </w:r>
    </w:p>
    <w:p>
      <w:pPr>
        <w:spacing w:after="150"/>
      </w:pPr>
      <w:r>
        <w:rPr/>
        <w:t xml:space="preserve">第一节 市场规模 69</w:t>
      </w:r>
    </w:p>
    <w:p>
      <w:pPr>
        <w:spacing w:after="150"/>
      </w:pPr>
      <w:r>
        <w:rPr/>
        <w:t xml:space="preserve">一、石材行业市场规模及增速 69</w:t>
      </w:r>
    </w:p>
    <w:p>
      <w:pPr>
        <w:spacing w:after="150"/>
      </w:pPr>
      <w:r>
        <w:rPr/>
        <w:t xml:space="preserve">二、石材行业市场饱和度 71</w:t>
      </w:r>
    </w:p>
    <w:p>
      <w:pPr>
        <w:spacing w:after="150"/>
      </w:pPr>
      <w:r>
        <w:rPr/>
        <w:t xml:space="preserve">三、影响石材行业市场规模的因素 71</w:t>
      </w:r>
    </w:p>
    <w:p>
      <w:pPr>
        <w:spacing w:after="150"/>
      </w:pPr>
      <w:r>
        <w:rPr/>
        <w:t xml:space="preserve">四、2024-2029年石材行业市场规模及增速预测 73</w:t>
      </w:r>
    </w:p>
    <w:p>
      <w:pPr>
        <w:spacing w:after="150"/>
      </w:pPr>
      <w:r>
        <w:rPr/>
        <w:t xml:space="preserve">第二节 市场结构 74</w:t>
      </w:r>
    </w:p>
    <w:p>
      <w:pPr>
        <w:spacing w:after="150"/>
      </w:pPr>
      <w:r>
        <w:rPr/>
        <w:t xml:space="preserve">第三节 市场特点 77</w:t>
      </w:r>
    </w:p>
    <w:p>
      <w:pPr>
        <w:spacing w:after="150"/>
      </w:pPr>
      <w:r>
        <w:rPr/>
        <w:t xml:space="preserve">一、石材行业所处生命周期 77</w:t>
      </w:r>
    </w:p>
    <w:p>
      <w:pPr>
        <w:spacing w:after="150"/>
      </w:pPr>
      <w:r>
        <w:rPr/>
        <w:t xml:space="preserve">二、技术变革与行业革新对石材行业的影响 77</w:t>
      </w:r>
    </w:p>
    <w:p>
      <w:pPr>
        <w:spacing w:after="150"/>
      </w:pPr>
      <w:r>
        <w:rPr/>
        <w:t xml:space="preserve">三、差异化分析 99</w:t>
      </w:r>
    </w:p>
    <w:p>
      <w:pPr>
        <w:spacing w:after="150"/>
      </w:pPr>
      <w:r>
        <w:rPr>
          <w:b w:val="1"/>
          <w:bCs w:val="1"/>
        </w:rPr>
        <w:t xml:space="preserve">第五章 2019-2023年中国石材行业区域市场分析 100</w:t>
      </w:r>
    </w:p>
    <w:p>
      <w:pPr>
        <w:spacing w:after="150"/>
      </w:pPr>
      <w:r>
        <w:rPr/>
        <w:t xml:space="preserve">第一节 区域市场分布状况 100</w:t>
      </w:r>
    </w:p>
    <w:p>
      <w:pPr>
        <w:spacing w:after="150"/>
      </w:pPr>
      <w:r>
        <w:rPr/>
        <w:t xml:space="preserve">第二节 重点区域市场需求分析(需求规模、需求特征等) 121</w:t>
      </w:r>
    </w:p>
    <w:p>
      <w:pPr>
        <w:spacing w:after="150"/>
      </w:pPr>
      <w:r>
        <w:rPr/>
        <w:t xml:space="preserve">第三节 区域市场需求变化趋势 125</w:t>
      </w:r>
    </w:p>
    <w:p>
      <w:pPr>
        <w:spacing w:after="150"/>
      </w:pPr>
      <w:r>
        <w:rPr>
          <w:b w:val="1"/>
          <w:bCs w:val="1"/>
        </w:rPr>
        <w:t xml:space="preserve">第六章 2019-2023年中国石材行业产业链分析 126</w:t>
      </w:r>
    </w:p>
    <w:p>
      <w:pPr>
        <w:spacing w:after="150"/>
      </w:pPr>
      <w:r>
        <w:rPr/>
        <w:t xml:space="preserve">第一节 石材行业产业链分析 126</w:t>
      </w:r>
    </w:p>
    <w:p>
      <w:pPr>
        <w:spacing w:after="150"/>
      </w:pPr>
      <w:r>
        <w:rPr/>
        <w:t xml:space="preserve">一、产业链结构分析 126</w:t>
      </w:r>
    </w:p>
    <w:p>
      <w:pPr>
        <w:spacing w:after="150"/>
      </w:pPr>
      <w:r>
        <w:rPr/>
        <w:t xml:space="preserve">二、主要环节的增值空间 126</w:t>
      </w:r>
    </w:p>
    <w:p>
      <w:pPr>
        <w:spacing w:after="150"/>
      </w:pPr>
      <w:r>
        <w:rPr/>
        <w:t xml:space="preserve">三、与上下游行业之间的关联性 126</w:t>
      </w:r>
    </w:p>
    <w:p>
      <w:pPr>
        <w:spacing w:after="150"/>
      </w:pPr>
      <w:r>
        <w:rPr/>
        <w:t xml:space="preserve">第二节 石材上游行业分析 127</w:t>
      </w:r>
    </w:p>
    <w:p>
      <w:pPr>
        <w:spacing w:after="150"/>
      </w:pPr>
      <w:r>
        <w:rPr/>
        <w:t xml:space="preserve">一、石材成本构成 127</w:t>
      </w:r>
    </w:p>
    <w:p>
      <w:pPr>
        <w:spacing w:after="150"/>
      </w:pPr>
      <w:r>
        <w:rPr/>
        <w:t xml:space="preserve">二、上游行业发展现状 127</w:t>
      </w:r>
    </w:p>
    <w:p>
      <w:pPr>
        <w:spacing w:after="150"/>
      </w:pPr>
      <w:r>
        <w:rPr/>
        <w:t xml:space="preserve">三、2024-2029年上游行业发展趋势 128</w:t>
      </w:r>
    </w:p>
    <w:p>
      <w:pPr>
        <w:spacing w:after="150"/>
      </w:pPr>
      <w:r>
        <w:rPr/>
        <w:t xml:space="preserve">四、上游行业对石材行业的影响 128</w:t>
      </w:r>
    </w:p>
    <w:p>
      <w:pPr>
        <w:spacing w:after="150"/>
      </w:pPr>
      <w:r>
        <w:rPr/>
        <w:t xml:space="preserve">第三节 石材下游行业分析 129</w:t>
      </w:r>
    </w:p>
    <w:p>
      <w:pPr>
        <w:spacing w:after="150"/>
      </w:pPr>
      <w:r>
        <w:rPr/>
        <w:t xml:space="preserve">一、石材下游行业分布 129</w:t>
      </w:r>
    </w:p>
    <w:p>
      <w:pPr>
        <w:spacing w:after="150"/>
      </w:pPr>
      <w:r>
        <w:rPr/>
        <w:t xml:space="preserve">二、下游行业发展现状 129</w:t>
      </w:r>
    </w:p>
    <w:p>
      <w:pPr>
        <w:spacing w:after="150"/>
      </w:pPr>
      <w:r>
        <w:rPr/>
        <w:t xml:space="preserve">三、2024-2029年下游行业发展趋势 130</w:t>
      </w:r>
    </w:p>
    <w:p>
      <w:pPr>
        <w:spacing w:after="150"/>
      </w:pPr>
      <w:r>
        <w:rPr/>
        <w:t xml:space="preserve">四、下游需求对石材行业的影响 131</w:t>
      </w:r>
    </w:p>
    <w:p>
      <w:pPr>
        <w:spacing w:after="150"/>
      </w:pPr>
      <w:r>
        <w:rPr>
          <w:b w:val="1"/>
          <w:bCs w:val="1"/>
        </w:rPr>
        <w:t xml:space="preserve">第七章 2019-2023年中国石材行业主导驱动因素分析 133</w:t>
      </w:r>
    </w:p>
    <w:p>
      <w:pPr>
        <w:spacing w:after="150"/>
      </w:pPr>
      <w:r>
        <w:rPr/>
        <w:t xml:space="preserve">第一节 国家政策导向 133</w:t>
      </w:r>
    </w:p>
    <w:p>
      <w:pPr>
        <w:spacing w:after="150"/>
      </w:pPr>
      <w:r>
        <w:rPr/>
        <w:t xml:space="preserve">第二节 关联行业发展 133</w:t>
      </w:r>
    </w:p>
    <w:p>
      <w:pPr>
        <w:spacing w:after="150"/>
      </w:pPr>
      <w:r>
        <w:rPr/>
        <w:t xml:space="preserve">第三节 行业技术发展 135</w:t>
      </w:r>
    </w:p>
    <w:p>
      <w:pPr>
        <w:spacing w:after="150"/>
      </w:pPr>
      <w:r>
        <w:rPr/>
        <w:t xml:space="preserve">第四节 行业竞争状况 135</w:t>
      </w:r>
    </w:p>
    <w:p>
      <w:pPr>
        <w:spacing w:after="150"/>
      </w:pPr>
      <w:r>
        <w:rPr/>
        <w:t xml:space="preserve">第五节 社会需求的变化 136</w:t>
      </w:r>
    </w:p>
    <w:p>
      <w:pPr>
        <w:spacing w:after="150"/>
      </w:pPr>
      <w:r>
        <w:rPr>
          <w:b w:val="1"/>
          <w:bCs w:val="1"/>
        </w:rPr>
        <w:t xml:space="preserve">第八章 2019-2023年中国石材行业偿债能力分析 137</w:t>
      </w:r>
    </w:p>
    <w:p>
      <w:pPr>
        <w:spacing w:after="150"/>
      </w:pPr>
      <w:r>
        <w:rPr/>
        <w:t xml:space="preserve">第一节 石材行业资产负债率分析 137</w:t>
      </w:r>
    </w:p>
    <w:p>
      <w:pPr>
        <w:spacing w:after="150"/>
      </w:pPr>
      <w:r>
        <w:rPr/>
        <w:t xml:space="preserve">第二节 石材行业速动比率分析 137</w:t>
      </w:r>
    </w:p>
    <w:p>
      <w:pPr>
        <w:spacing w:after="150"/>
      </w:pPr>
      <w:r>
        <w:rPr/>
        <w:t xml:space="preserve">第三节 石材行业流动比率分析 137</w:t>
      </w:r>
    </w:p>
    <w:p>
      <w:pPr>
        <w:spacing w:after="150"/>
      </w:pPr>
      <w:r>
        <w:rPr/>
        <w:t xml:space="preserve">第四节 2024-2029年石材行业偿债能力预测 137</w:t>
      </w:r>
    </w:p>
    <w:p>
      <w:pPr>
        <w:spacing w:after="150"/>
      </w:pPr>
      <w:r>
        <w:rPr>
          <w:b w:val="1"/>
          <w:bCs w:val="1"/>
        </w:rPr>
        <w:t xml:space="preserve">第九章 2019-2023年中国石材行业营运能力分析 139</w:t>
      </w:r>
    </w:p>
    <w:p>
      <w:pPr>
        <w:spacing w:after="150"/>
      </w:pPr>
      <w:r>
        <w:rPr/>
        <w:t xml:space="preserve">第一节 石材行业总资产周转率分析 139</w:t>
      </w:r>
    </w:p>
    <w:p>
      <w:pPr>
        <w:spacing w:after="150"/>
      </w:pPr>
      <w:r>
        <w:rPr/>
        <w:t xml:space="preserve">第二节 石材行业净资产周转率分析 139</w:t>
      </w:r>
    </w:p>
    <w:p>
      <w:pPr>
        <w:spacing w:after="150"/>
      </w:pPr>
      <w:r>
        <w:rPr/>
        <w:t xml:space="preserve">第三节 石材行业应收账款周转率分析 139</w:t>
      </w:r>
    </w:p>
    <w:p>
      <w:pPr>
        <w:spacing w:after="150"/>
      </w:pPr>
      <w:r>
        <w:rPr/>
        <w:t xml:space="preserve">第四节 石材行业存货周转率分析 139</w:t>
      </w:r>
    </w:p>
    <w:p>
      <w:pPr>
        <w:spacing w:after="150"/>
      </w:pPr>
      <w:r>
        <w:rPr/>
        <w:t xml:space="preserve">第五节 2024-2029年石材行业营运能力预测 140</w:t>
      </w:r>
    </w:p>
    <w:p>
      <w:pPr>
        <w:spacing w:after="150"/>
      </w:pPr>
      <w:r>
        <w:rPr>
          <w:b w:val="1"/>
          <w:bCs w:val="1"/>
        </w:rPr>
        <w:t xml:space="preserve">第十章 2019-2023年中国石材行业竞争分析 141</w:t>
      </w:r>
    </w:p>
    <w:p>
      <w:pPr>
        <w:spacing w:after="150"/>
      </w:pPr>
      <w:r>
        <w:rPr/>
        <w:t xml:space="preserve">第一节 重点石材企业市场份额 141</w:t>
      </w:r>
    </w:p>
    <w:p>
      <w:pPr>
        <w:spacing w:after="150"/>
      </w:pPr>
      <w:r>
        <w:rPr/>
        <w:t xml:space="preserve">第二节 石材行业市场集中度 141</w:t>
      </w:r>
    </w:p>
    <w:p>
      <w:pPr>
        <w:spacing w:after="150"/>
      </w:pPr>
      <w:r>
        <w:rPr/>
        <w:t xml:space="preserve">第三节 行业竞争群组 141</w:t>
      </w:r>
    </w:p>
    <w:p>
      <w:pPr>
        <w:spacing w:after="150"/>
      </w:pPr>
      <w:r>
        <w:rPr/>
        <w:t xml:space="preserve">第四节 潜在进入者 142</w:t>
      </w:r>
    </w:p>
    <w:p>
      <w:pPr>
        <w:spacing w:after="150"/>
      </w:pPr>
      <w:r>
        <w:rPr/>
        <w:t xml:space="preserve">第五节 替代品威胁 142</w:t>
      </w:r>
    </w:p>
    <w:p>
      <w:pPr>
        <w:spacing w:after="150"/>
      </w:pPr>
      <w:r>
        <w:rPr/>
        <w:t xml:space="preserve">第六节 供应商议价能力 143</w:t>
      </w:r>
    </w:p>
    <w:p>
      <w:pPr>
        <w:spacing w:after="150"/>
      </w:pPr>
      <w:r>
        <w:rPr/>
        <w:t xml:space="preserve">第七节 下游用户议价能力 143</w:t>
      </w:r>
    </w:p>
    <w:p>
      <w:pPr>
        <w:spacing w:after="150"/>
      </w:pPr>
      <w:r>
        <w:rPr>
          <w:b w:val="1"/>
          <w:bCs w:val="1"/>
        </w:rPr>
        <w:t xml:space="preserve">第十一章 2019-2023年中国石材行业重点企业分析 144</w:t>
      </w:r>
    </w:p>
    <w:p>
      <w:pPr>
        <w:spacing w:after="150"/>
      </w:pPr>
      <w:r>
        <w:rPr/>
        <w:t xml:space="preserve">第一节 溪石集团发展有限公司 144</w:t>
      </w:r>
    </w:p>
    <w:p>
      <w:pPr>
        <w:spacing w:after="150"/>
      </w:pPr>
      <w:r>
        <w:rPr/>
        <w:t xml:space="preserve">一、企业概述 144</w:t>
      </w:r>
    </w:p>
    <w:p>
      <w:pPr>
        <w:spacing w:after="150"/>
      </w:pPr>
      <w:r>
        <w:rPr/>
        <w:t xml:space="preserve">二、企业优势分析 144</w:t>
      </w:r>
    </w:p>
    <w:p>
      <w:pPr>
        <w:spacing w:after="150"/>
      </w:pPr>
      <w:r>
        <w:rPr/>
        <w:t xml:space="preserve">三、企业发展战略 145</w:t>
      </w:r>
    </w:p>
    <w:p>
      <w:pPr>
        <w:spacing w:after="150"/>
      </w:pPr>
      <w:r>
        <w:rPr/>
        <w:t xml:space="preserve">第二节 环球石材(东莞)股份有限公司 145</w:t>
      </w:r>
    </w:p>
    <w:p>
      <w:pPr>
        <w:spacing w:after="150"/>
      </w:pPr>
      <w:r>
        <w:rPr/>
        <w:t xml:space="preserve">一、企业概述 145</w:t>
      </w:r>
    </w:p>
    <w:p>
      <w:pPr>
        <w:spacing w:after="150"/>
      </w:pPr>
      <w:r>
        <w:rPr/>
        <w:t xml:space="preserve">二、企业主要经济指标 146</w:t>
      </w:r>
    </w:p>
    <w:p>
      <w:pPr>
        <w:spacing w:after="150"/>
      </w:pPr>
      <w:r>
        <w:rPr/>
        <w:t xml:space="preserve">三、企业盈利能力分析 146</w:t>
      </w:r>
    </w:p>
    <w:p>
      <w:pPr>
        <w:spacing w:after="150"/>
      </w:pPr>
      <w:r>
        <w:rPr/>
        <w:t xml:space="preserve">四、企业偿债能力分析 147</w:t>
      </w:r>
    </w:p>
    <w:p>
      <w:pPr>
        <w:spacing w:after="150"/>
      </w:pPr>
      <w:r>
        <w:rPr/>
        <w:t xml:space="preserve">五、企业发展优势分析 147</w:t>
      </w:r>
    </w:p>
    <w:p>
      <w:pPr>
        <w:spacing w:after="150"/>
      </w:pPr>
      <w:r>
        <w:rPr/>
        <w:t xml:space="preserve">第三节 高时(厦门)石业有限公司 148</w:t>
      </w:r>
    </w:p>
    <w:p>
      <w:pPr>
        <w:spacing w:after="150"/>
      </w:pPr>
      <w:r>
        <w:rPr/>
        <w:t xml:space="preserve">一、企业概述 148</w:t>
      </w:r>
    </w:p>
    <w:p>
      <w:pPr>
        <w:spacing w:after="150"/>
      </w:pPr>
      <w:r>
        <w:rPr/>
        <w:t xml:space="preserve">二、企业优势分析 148</w:t>
      </w:r>
    </w:p>
    <w:p>
      <w:pPr>
        <w:spacing w:after="150"/>
      </w:pPr>
      <w:r>
        <w:rPr/>
        <w:t xml:space="preserve">三、企业发展战略 150</w:t>
      </w:r>
    </w:p>
    <w:p>
      <w:pPr>
        <w:spacing w:after="150"/>
      </w:pPr>
      <w:r>
        <w:rPr/>
        <w:t xml:space="preserve">第四节 深圳康利石材有限公司 150</w:t>
      </w:r>
    </w:p>
    <w:p>
      <w:pPr>
        <w:spacing w:after="150"/>
      </w:pPr>
      <w:r>
        <w:rPr/>
        <w:t xml:space="preserve">一、企业基本情况 150</w:t>
      </w:r>
    </w:p>
    <w:p>
      <w:pPr>
        <w:spacing w:after="150"/>
      </w:pPr>
      <w:r>
        <w:rPr/>
        <w:t xml:space="preserve">二、企业优势分析 151</w:t>
      </w:r>
    </w:p>
    <w:p>
      <w:pPr>
        <w:spacing w:after="150"/>
      </w:pPr>
      <w:r>
        <w:rPr/>
        <w:t xml:space="preserve">三、企业发展战略 153</w:t>
      </w:r>
    </w:p>
    <w:p>
      <w:pPr>
        <w:spacing w:after="150"/>
      </w:pPr>
      <w:r>
        <w:rPr/>
        <w:t xml:space="preserve">第五节 厦门万里石股份有限公司 154</w:t>
      </w:r>
    </w:p>
    <w:p>
      <w:pPr>
        <w:spacing w:after="150"/>
      </w:pPr>
      <w:r>
        <w:rPr/>
        <w:t xml:space="preserve">一、企业概述 154</w:t>
      </w:r>
    </w:p>
    <w:p>
      <w:pPr>
        <w:spacing w:after="150"/>
      </w:pPr>
      <w:r>
        <w:rPr/>
        <w:t xml:space="preserve">二、企业主要经济指标 155</w:t>
      </w:r>
    </w:p>
    <w:p>
      <w:pPr>
        <w:spacing w:after="150"/>
      </w:pPr>
      <w:r>
        <w:rPr/>
        <w:t xml:space="preserve">三、企业盈利能力分析 157</w:t>
      </w:r>
    </w:p>
    <w:p>
      <w:pPr>
        <w:spacing w:after="150"/>
      </w:pPr>
      <w:r>
        <w:rPr/>
        <w:t xml:space="preserve">四、企业偿债能力分析 157</w:t>
      </w:r>
    </w:p>
    <w:p>
      <w:pPr>
        <w:spacing w:after="150"/>
      </w:pPr>
      <w:r>
        <w:rPr/>
        <w:t xml:space="preserve">五、企业发展优势分析 157</w:t>
      </w:r>
    </w:p>
    <w:p>
      <w:pPr>
        <w:spacing w:after="150"/>
      </w:pPr>
      <w:r>
        <w:rPr/>
        <w:t xml:space="preserve">六、2019-2023年公司发展情况 158</w:t>
      </w:r>
    </w:p>
    <w:p>
      <w:pPr>
        <w:spacing w:after="150"/>
      </w:pPr>
      <w:r>
        <w:rPr/>
        <w:t xml:space="preserve">第六节 东莞市东成石材有限公司 166</w:t>
      </w:r>
    </w:p>
    <w:p>
      <w:pPr>
        <w:spacing w:after="150"/>
      </w:pPr>
      <w:r>
        <w:rPr/>
        <w:t xml:space="preserve">一、企业概述 166</w:t>
      </w:r>
    </w:p>
    <w:p>
      <w:pPr>
        <w:spacing w:after="150"/>
      </w:pPr>
      <w:r>
        <w:rPr/>
        <w:t xml:space="preserve">二、企业主要产品 166</w:t>
      </w:r>
    </w:p>
    <w:p>
      <w:pPr>
        <w:spacing w:after="150"/>
      </w:pPr>
      <w:r>
        <w:rPr/>
        <w:t xml:space="preserve">三、企业发展优势分析 167</w:t>
      </w:r>
    </w:p>
    <w:p>
      <w:pPr>
        <w:spacing w:after="150"/>
      </w:pPr>
      <w:r>
        <w:rPr/>
        <w:t xml:space="preserve">第七节 福建省东升石业股份有限公司 167</w:t>
      </w:r>
    </w:p>
    <w:p>
      <w:pPr>
        <w:spacing w:after="150"/>
      </w:pPr>
      <w:r>
        <w:rPr/>
        <w:t xml:space="preserve">一、企业概述 167</w:t>
      </w:r>
    </w:p>
    <w:p>
      <w:pPr>
        <w:spacing w:after="150"/>
      </w:pPr>
      <w:r>
        <w:rPr/>
        <w:t xml:space="preserve">二、企业主要经济指标 168</w:t>
      </w:r>
    </w:p>
    <w:p>
      <w:pPr>
        <w:spacing w:after="150"/>
      </w:pPr>
      <w:r>
        <w:rPr/>
        <w:t xml:space="preserve">三、企业盈利能力分析 168</w:t>
      </w:r>
    </w:p>
    <w:p>
      <w:pPr>
        <w:spacing w:after="150"/>
      </w:pPr>
      <w:r>
        <w:rPr/>
        <w:t xml:space="preserve">四、企业偿债能力分析 169</w:t>
      </w:r>
    </w:p>
    <w:p>
      <w:pPr>
        <w:spacing w:after="150"/>
      </w:pPr>
      <w:r>
        <w:rPr/>
        <w:t xml:space="preserve">五、企业发展战略 169</w:t>
      </w:r>
    </w:p>
    <w:p>
      <w:pPr>
        <w:spacing w:after="150"/>
      </w:pPr>
      <w:r>
        <w:rPr/>
        <w:t xml:space="preserve">第八节 万隆石业(福建)有限公司 169</w:t>
      </w:r>
    </w:p>
    <w:p>
      <w:pPr>
        <w:spacing w:after="150"/>
      </w:pPr>
      <w:r>
        <w:rPr/>
        <w:t xml:space="preserve">一、企业基本情况 169</w:t>
      </w:r>
    </w:p>
    <w:p>
      <w:pPr>
        <w:spacing w:after="150"/>
      </w:pPr>
      <w:r>
        <w:rPr/>
        <w:t xml:space="preserve">二、企业优势分析 170</w:t>
      </w:r>
    </w:p>
    <w:p>
      <w:pPr>
        <w:spacing w:after="150"/>
      </w:pPr>
      <w:r>
        <w:rPr/>
        <w:t xml:space="preserve">三、企业发展战略 170</w:t>
      </w:r>
    </w:p>
    <w:p>
      <w:pPr>
        <w:spacing w:after="150"/>
      </w:pPr>
      <w:r>
        <w:rPr/>
        <w:t xml:space="preserve">第九节 泉州英良石材有限公司 171</w:t>
      </w:r>
    </w:p>
    <w:p>
      <w:pPr>
        <w:spacing w:after="150"/>
      </w:pPr>
      <w:r>
        <w:rPr/>
        <w:t xml:space="preserve">一、企业概述 171</w:t>
      </w:r>
    </w:p>
    <w:p>
      <w:pPr>
        <w:spacing w:after="150"/>
      </w:pPr>
      <w:r>
        <w:rPr/>
        <w:t xml:space="preserve">二、企业产品 171</w:t>
      </w:r>
    </w:p>
    <w:p>
      <w:pPr>
        <w:spacing w:after="150"/>
      </w:pPr>
      <w:r>
        <w:rPr/>
        <w:t xml:space="preserve">三、企业发展战略 172</w:t>
      </w:r>
    </w:p>
    <w:p>
      <w:pPr>
        <w:spacing w:after="150"/>
      </w:pPr>
      <w:r>
        <w:rPr/>
        <w:t xml:space="preserve">第十节 宗艺石材发展有限公司 172</w:t>
      </w:r>
    </w:p>
    <w:p>
      <w:pPr>
        <w:spacing w:after="150"/>
      </w:pPr>
      <w:r>
        <w:rPr/>
        <w:t xml:space="preserve">一、企业概述 172</w:t>
      </w:r>
    </w:p>
    <w:p>
      <w:pPr>
        <w:spacing w:after="150"/>
      </w:pPr>
      <w:r>
        <w:rPr/>
        <w:t xml:space="preserve">二、企业主要经济指标 173</w:t>
      </w:r>
    </w:p>
    <w:p>
      <w:pPr>
        <w:spacing w:after="150"/>
      </w:pPr>
      <w:r>
        <w:rPr/>
        <w:t xml:space="preserve">三、企业发展战略 173</w:t>
      </w:r>
    </w:p>
    <w:p>
      <w:pPr>
        <w:spacing w:after="150"/>
      </w:pPr>
      <w:r>
        <w:rPr>
          <w:b w:val="1"/>
          <w:bCs w:val="1"/>
        </w:rPr>
        <w:t xml:space="preserve">第十二章 2024-2029年中国石材行业发展与投资风险分析 174</w:t>
      </w:r>
    </w:p>
    <w:p>
      <w:pPr>
        <w:spacing w:after="150"/>
      </w:pPr>
      <w:r>
        <w:rPr/>
        <w:t xml:space="preserve">第一节 石材行业环境风险 174</w:t>
      </w:r>
    </w:p>
    <w:p>
      <w:pPr>
        <w:spacing w:after="150"/>
      </w:pPr>
      <w:r>
        <w:rPr/>
        <w:t xml:space="preserve">一、国际经济环境风险 174</w:t>
      </w:r>
    </w:p>
    <w:p>
      <w:pPr>
        <w:spacing w:after="150"/>
      </w:pPr>
      <w:r>
        <w:rPr/>
        <w:t xml:space="preserve">二、汇率风险 174</w:t>
      </w:r>
    </w:p>
    <w:p>
      <w:pPr>
        <w:spacing w:after="150"/>
      </w:pPr>
      <w:r>
        <w:rPr/>
        <w:t xml:space="preserve">三、宏观经济风险 176</w:t>
      </w:r>
    </w:p>
    <w:p>
      <w:pPr>
        <w:spacing w:after="150"/>
      </w:pPr>
      <w:r>
        <w:rPr/>
        <w:t xml:space="preserve">四、宏观经济政策风险 180</w:t>
      </w:r>
    </w:p>
    <w:p>
      <w:pPr>
        <w:spacing w:after="150"/>
      </w:pPr>
      <w:r>
        <w:rPr/>
        <w:t xml:space="preserve">五、区域经济变化风险 181</w:t>
      </w:r>
    </w:p>
    <w:p>
      <w:pPr>
        <w:spacing w:after="150"/>
      </w:pPr>
      <w:r>
        <w:rPr/>
        <w:t xml:space="preserve">第二节 产业链上下游及各关联产业风险 184</w:t>
      </w:r>
    </w:p>
    <w:p>
      <w:pPr>
        <w:spacing w:after="150"/>
      </w:pPr>
      <w:r>
        <w:rPr/>
        <w:t xml:space="preserve">第三节 石材行业政策风险 184</w:t>
      </w:r>
    </w:p>
    <w:p>
      <w:pPr>
        <w:spacing w:after="150"/>
      </w:pPr>
      <w:r>
        <w:rPr/>
        <w:t xml:space="preserve">第四节 石材行业市场风险 185</w:t>
      </w:r>
    </w:p>
    <w:p>
      <w:pPr>
        <w:spacing w:after="150"/>
      </w:pPr>
      <w:r>
        <w:rPr/>
        <w:t xml:space="preserve">一、市场供需风险 185</w:t>
      </w:r>
    </w:p>
    <w:p>
      <w:pPr>
        <w:spacing w:after="150"/>
      </w:pPr>
      <w:r>
        <w:rPr/>
        <w:t xml:space="preserve">二、价格风险 185</w:t>
      </w:r>
    </w:p>
    <w:p>
      <w:pPr>
        <w:spacing w:after="150"/>
      </w:pPr>
      <w:r>
        <w:rPr/>
        <w:t xml:space="preserve">三、竞争风险 185</w:t>
      </w:r>
    </w:p>
    <w:p>
      <w:pPr>
        <w:spacing w:after="150"/>
      </w:pPr>
      <w:r>
        <w:rPr>
          <w:b w:val="1"/>
          <w:bCs w:val="1"/>
        </w:rPr>
        <w:t xml:space="preserve">第十三章 2024-2029年中国石材行业发展前景及投资机会分析 186</w:t>
      </w:r>
    </w:p>
    <w:p>
      <w:pPr>
        <w:spacing w:after="150"/>
      </w:pPr>
      <w:r>
        <w:rPr/>
        <w:t xml:space="preserve">第一节 石材行业发展前景预测 186</w:t>
      </w:r>
    </w:p>
    <w:p>
      <w:pPr>
        <w:spacing w:after="150"/>
      </w:pPr>
      <w:r>
        <w:rPr/>
        <w:t xml:space="preserve">一、用户需求变化预测 186</w:t>
      </w:r>
    </w:p>
    <w:p>
      <w:pPr>
        <w:spacing w:after="150"/>
      </w:pPr>
      <w:r>
        <w:rPr/>
        <w:t xml:space="preserve">二、竞争格局发展预测 186</w:t>
      </w:r>
    </w:p>
    <w:p>
      <w:pPr>
        <w:spacing w:after="150"/>
      </w:pPr>
      <w:r>
        <w:rPr/>
        <w:t xml:space="preserve">三、渠道发展变化预测 186</w:t>
      </w:r>
    </w:p>
    <w:p>
      <w:pPr>
        <w:spacing w:after="150"/>
      </w:pPr>
      <w:r>
        <w:rPr/>
        <w:t xml:space="preserve">四、行业总体发展前景及市场机会分析 187</w:t>
      </w:r>
    </w:p>
    <w:p>
      <w:pPr>
        <w:spacing w:after="150"/>
      </w:pPr>
      <w:r>
        <w:rPr/>
        <w:t xml:space="preserve">第二节 石材行业投资机会 189</w:t>
      </w:r>
    </w:p>
    <w:p>
      <w:pPr>
        <w:spacing w:after="150"/>
      </w:pPr>
      <w:r>
        <w:rPr/>
        <w:t xml:space="preserve">一、区域市场投资机会 189</w:t>
      </w:r>
    </w:p>
    <w:p>
      <w:pPr>
        <w:spacing w:after="150"/>
      </w:pPr>
      <w:r>
        <w:rPr/>
        <w:t xml:space="preserve">二、产业链投资机会 190</w:t>
      </w:r>
    </w:p>
    <w:p>
      <w:pPr>
        <w:spacing w:after="150"/>
      </w:pPr>
      <w:r>
        <w:rPr>
          <w:b w:val="1"/>
          <w:bCs w:val="1"/>
        </w:rPr>
        <w:t xml:space="preserve">附录 192</w:t>
      </w:r>
    </w:p>
    <w:p>
      <w:pPr>
        <w:spacing w:after="150"/>
      </w:pPr>
      <w:r>
        <w:rPr/>
        <w:t xml:space="preserve">房地产政策解读 192</w:t>
      </w:r>
    </w:p>
    <w:p>
      <w:pPr>
        <w:spacing w:after="150"/>
      </w:pPr>
      <w:r>
        <w:rPr/>
        <w:t xml:space="preserve">第一节 《中华人民共和国矿产资源法》 195</w:t>
      </w:r>
    </w:p>
    <w:p>
      <w:pPr>
        <w:spacing w:after="150"/>
      </w:pPr>
      <w:r>
        <w:rPr/>
        <w:t xml:space="preserve">第二节 《国土资源部关于贯彻落实全国矿产资源规划发展绿色矿业建设绿色矿山工作的指导意见》 205</w:t>
      </w:r>
    </w:p>
    <w:p>
      <w:pPr>
        <w:spacing w:after="150"/>
      </w:pPr>
      <w:r>
        <w:rPr/>
        <w:t xml:space="preserve">第三节 《国家级绿色矿山基本条件》 210</w:t>
      </w:r>
    </w:p>
    <w:p>
      <w:pPr>
        <w:spacing w:after="150"/>
      </w:pPr>
      <w:r>
        <w:rPr/>
        <w:t xml:space="preserve">第四节 《山东省人民政府办公厅关于进一步加强山石资源开发管理的意见》 213</w:t>
      </w:r>
    </w:p>
    <w:p>
      <w:pPr>
        <w:spacing w:after="150"/>
      </w:pPr>
      <w:r>
        <w:rPr/>
        <w:t xml:space="preserve">第五节 《关于加快建设绿色矿山的实施意见》 217</w:t>
      </w:r>
    </w:p>
    <w:p>
      <w:pPr>
        <w:spacing w:after="150"/>
      </w:pPr>
      <w:r>
        <w:rPr>
          <w:b w:val="1"/>
          <w:bCs w:val="1"/>
        </w:rPr>
        <w:t xml:space="preserve">图表目录</w:t>
      </w:r>
    </w:p>
    <w:p>
      <w:pPr>
        <w:spacing w:after="150"/>
      </w:pPr>
      <w:r>
        <w:rPr/>
        <w:t xml:space="preserve">图表：2019-2023年我国房地产竣工面积 69</w:t>
      </w:r>
    </w:p>
    <w:p>
      <w:pPr>
        <w:spacing w:after="150"/>
      </w:pPr>
      <w:r>
        <w:rPr/>
        <w:t xml:space="preserve">图表：2019-2023年我国石材行业市场规模 70</w:t>
      </w:r>
    </w:p>
    <w:p>
      <w:pPr>
        <w:spacing w:after="150"/>
      </w:pPr>
      <w:r>
        <w:rPr/>
        <w:t xml:space="preserve">图表：2019-2023年我国房地产开发投资 71</w:t>
      </w:r>
    </w:p>
    <w:p>
      <w:pPr>
        <w:spacing w:after="150"/>
      </w:pPr>
      <w:r>
        <w:rPr/>
        <w:t xml:space="preserve">图表：2021-2025年我国石材行业市场规模预测 73</w:t>
      </w:r>
    </w:p>
    <w:p>
      <w:pPr>
        <w:spacing w:after="150"/>
      </w:pPr>
      <w:r>
        <w:rPr/>
        <w:t xml:space="preserve">图表：我国石材行业细分占比 74</w:t>
      </w:r>
    </w:p>
    <w:p>
      <w:pPr>
        <w:spacing w:after="150"/>
      </w:pPr>
      <w:r>
        <w:rPr/>
        <w:t xml:space="preserve">图表：行业发展周期 77</w:t>
      </w:r>
    </w:p>
    <w:p>
      <w:pPr>
        <w:spacing w:after="150"/>
      </w:pPr>
      <w:r>
        <w:rPr/>
        <w:t xml:space="preserve">图表：2019-2023年华南地区石材市场规模 102</w:t>
      </w:r>
    </w:p>
    <w:p>
      <w:pPr>
        <w:spacing w:after="150"/>
      </w:pPr>
      <w:r>
        <w:rPr/>
        <w:t xml:space="preserve">图表：2019-2023年华北地区石材市场规模 107</w:t>
      </w:r>
    </w:p>
    <w:p>
      <w:pPr>
        <w:spacing w:after="150"/>
      </w:pPr>
      <w:r>
        <w:rPr/>
        <w:t xml:space="preserve">图表：2019-2023年华东地区石材市场规模 112</w:t>
      </w:r>
    </w:p>
    <w:p>
      <w:pPr>
        <w:spacing w:after="150"/>
      </w:pPr>
      <w:r>
        <w:rPr/>
        <w:t xml:space="preserve">图表：2019-2023年东北地区石材市场规模 115</w:t>
      </w:r>
    </w:p>
    <w:p>
      <w:pPr>
        <w:spacing w:after="150"/>
      </w:pPr>
      <w:r>
        <w:rPr/>
        <w:t xml:space="preserve">图表：2019-2023年华中地区石材市场规模 117</w:t>
      </w:r>
    </w:p>
    <w:p>
      <w:pPr>
        <w:spacing w:after="150"/>
      </w:pPr>
      <w:r>
        <w:rPr/>
        <w:t xml:space="preserve">图表：2019-2023年西南地区石材市场规模 119</w:t>
      </w:r>
    </w:p>
    <w:p>
      <w:pPr>
        <w:spacing w:after="150"/>
      </w:pPr>
      <w:r>
        <w:rPr/>
        <w:t xml:space="preserve">图表：2019-2023年西北地区石材市场规模 121</w:t>
      </w:r>
    </w:p>
    <w:p>
      <w:pPr>
        <w:spacing w:after="150"/>
      </w:pPr>
      <w:r>
        <w:rPr/>
        <w:t xml:space="preserve">图表：石材行业产业链 126</w:t>
      </w:r>
    </w:p>
    <w:p>
      <w:pPr>
        <w:spacing w:after="150"/>
      </w:pPr>
      <w:r>
        <w:rPr/>
        <w:t xml:space="preserve">图表：石材成本构成 127</w:t>
      </w:r>
    </w:p>
    <w:p>
      <w:pPr>
        <w:spacing w:after="150"/>
      </w:pPr>
      <w:r>
        <w:rPr/>
        <w:t xml:space="preserve">图表：2019-2023年我国石材行业资产负债表 137</w:t>
      </w:r>
    </w:p>
    <w:p>
      <w:pPr>
        <w:spacing w:after="150"/>
      </w:pPr>
      <w:r>
        <w:rPr/>
        <w:t xml:space="preserve">图表：2019-2023年我国石材行业速动比率 137</w:t>
      </w:r>
    </w:p>
    <w:p>
      <w:pPr>
        <w:spacing w:after="150"/>
      </w:pPr>
      <w:r>
        <w:rPr/>
        <w:t xml:space="preserve">图表：2019-2023年我国石材行业流动比率 137</w:t>
      </w:r>
    </w:p>
    <w:p>
      <w:pPr>
        <w:spacing w:after="150"/>
      </w:pPr>
      <w:r>
        <w:rPr/>
        <w:t xml:space="preserve">图表：2024-2029年石材行业偿债能力预测 137</w:t>
      </w:r>
    </w:p>
    <w:p>
      <w:pPr>
        <w:spacing w:after="150"/>
      </w:pPr>
      <w:r>
        <w:rPr/>
        <w:t xml:space="preserve">图表：2019-2023年石材行业总资产周转率 139</w:t>
      </w:r>
    </w:p>
    <w:p>
      <w:pPr>
        <w:spacing w:after="150"/>
      </w:pPr>
      <w:r>
        <w:rPr/>
        <w:t xml:space="preserve">图表：2019-2023年石材行业净资产周转率 139</w:t>
      </w:r>
    </w:p>
    <w:p>
      <w:pPr>
        <w:spacing w:after="150"/>
      </w:pPr>
      <w:r>
        <w:rPr/>
        <w:t xml:space="preserve">图表：2019-2023年石材行业应收账款周转率 139</w:t>
      </w:r>
    </w:p>
    <w:p>
      <w:pPr>
        <w:spacing w:after="150"/>
      </w:pPr>
      <w:r>
        <w:rPr/>
        <w:t xml:space="preserve">图表：2019-2023年石材行业存货周转率 139</w:t>
      </w:r>
    </w:p>
    <w:p>
      <w:pPr>
        <w:spacing w:after="150"/>
      </w:pPr>
      <w:r>
        <w:rPr/>
        <w:t xml:space="preserve">图表：2019-2023年重点石材企业市场份额 141</w:t>
      </w:r>
    </w:p>
    <w:p>
      <w:pPr>
        <w:spacing w:after="150"/>
      </w:pPr>
      <w:r>
        <w:rPr/>
        <w:t xml:space="preserve">图表：环球石材主要经济指标 146</w:t>
      </w:r>
    </w:p>
    <w:p>
      <w:pPr>
        <w:spacing w:after="150"/>
      </w:pPr>
      <w:r>
        <w:rPr/>
        <w:t xml:space="preserve">图表：环球石材盈利能力分析 146</w:t>
      </w:r>
    </w:p>
    <w:p>
      <w:pPr>
        <w:spacing w:after="150"/>
      </w:pPr>
      <w:r>
        <w:rPr/>
        <w:t xml:space="preserve">图表：环球石材偿债能力分析 147</w:t>
      </w:r>
    </w:p>
    <w:p>
      <w:pPr>
        <w:spacing w:after="150"/>
      </w:pPr>
      <w:r>
        <w:rPr/>
        <w:t xml:space="preserve">图表：2019-2023年万里石经济指标 155</w:t>
      </w:r>
    </w:p>
    <w:p>
      <w:pPr>
        <w:spacing w:after="150"/>
      </w:pPr>
      <w:r>
        <w:rPr/>
        <w:t xml:space="preserve">图表：2019-2023年万里石利润表(单位：元) 155</w:t>
      </w:r>
    </w:p>
    <w:p>
      <w:pPr>
        <w:spacing w:after="150"/>
      </w:pPr>
      <w:r>
        <w:rPr/>
        <w:t xml:space="preserve">图表：2019-2023年万里石盈利能力 157</w:t>
      </w:r>
    </w:p>
    <w:p>
      <w:pPr>
        <w:spacing w:after="150"/>
      </w:pPr>
      <w:r>
        <w:rPr/>
        <w:t xml:space="preserve">图表：2019-2023年万里石偿债能力 157</w:t>
      </w:r>
    </w:p>
    <w:p>
      <w:pPr>
        <w:spacing w:after="150"/>
      </w:pPr>
      <w:r>
        <w:rPr/>
        <w:t xml:space="preserve">图表：2019-2023年一季度万里石资产负债表(单位：元) 161</w:t>
      </w:r>
    </w:p>
    <w:p>
      <w:pPr>
        <w:spacing w:after="150"/>
      </w:pPr>
      <w:r>
        <w:rPr/>
        <w:t xml:space="preserve">图表：2019-2023年一季度万里石经营活动现金流量表(单位：元) 164</w:t>
      </w:r>
    </w:p>
    <w:p>
      <w:pPr>
        <w:spacing w:after="150"/>
      </w:pPr>
      <w:r>
        <w:rPr/>
        <w:t xml:space="preserve">图表：东莞石材主要产品 166</w:t>
      </w:r>
    </w:p>
    <w:p>
      <w:pPr>
        <w:spacing w:after="150"/>
      </w:pPr>
      <w:r>
        <w:rPr/>
        <w:t xml:space="preserve">图表：2014-2017年东升股份经营指标 168</w:t>
      </w:r>
    </w:p>
    <w:p>
      <w:pPr>
        <w:spacing w:after="150"/>
      </w:pPr>
      <w:r>
        <w:rPr/>
        <w:t xml:space="preserve">图表：2014-2017年东升股份盈利能力分析 168</w:t>
      </w:r>
    </w:p>
    <w:p>
      <w:pPr>
        <w:spacing w:after="150"/>
      </w:pPr>
      <w:r>
        <w:rPr/>
        <w:t xml:space="preserve">图表：泉州英良石材部分产品 171</w:t>
      </w:r>
    </w:p>
    <w:p>
      <w:pPr>
        <w:spacing w:after="150"/>
      </w:pPr>
      <w:r>
        <w:rPr/>
        <w:t xml:space="preserve">图表：综艺石材部分产品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2024-2029年中国石材行业深度分析及发展潜力研究报告</dc:title>
  <dc:description>2024-2029年中国石材行业深度分析及发展潜力研究报告</dc:description>
  <dc:subject>2024-2029年中国石材行业深度分析及发展潜力研究报告</dc:subject>
  <cp:keywords>研究报告</cp:keywords>
  <cp:category>研究报告</cp:category>
  <cp:lastModifiedBy>北京中道泰和信息咨询有限公司</cp:lastModifiedBy>
  <dcterms:created xsi:type="dcterms:W3CDTF">2024-01-30T08:15:19+08:00</dcterms:created>
  <dcterms:modified xsi:type="dcterms:W3CDTF">2024-01-30T08:15:19+08:00</dcterms:modified>
</cp:coreProperties>
</file>

<file path=docProps/custom.xml><?xml version="1.0" encoding="utf-8"?>
<Properties xmlns="http://schemas.openxmlformats.org/officeDocument/2006/custom-properties" xmlns:vt="http://schemas.openxmlformats.org/officeDocument/2006/docPropsVTypes"/>
</file>