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2024-2029年中国职业教育行业市场前瞻分析与未来投资战略报告</w:t>
      </w:r>
    </w:p>
    <w:p>
      <w:pPr>
        <w:spacing w:after="150"/>
      </w:pPr>
      <w:r>
        <w:rPr>
          <w:b w:val="1"/>
          <w:bCs w:val="1"/>
        </w:rPr>
        <w:t xml:space="preserve">报告简介</w:t>
      </w:r>
    </w:p>
    <w:p>
      <w:pPr>
        <w:spacing w:after="150"/>
      </w:pPr>
      <w:r>
        <w:rPr/>
        <w:t xml:space="preserve">职业教育(vocationaleducation)是指让受教育者获得某种职业或生产劳动所需要的职业知识、技能和职业道德的教育。职业教育包括职业学校教育和职业培训。职业学校教育包括各种职业技术学校、技工学校、职业高中(职业中学)等。</w:t>
      </w:r>
    </w:p>
    <w:p>
      <w:pPr>
        <w:spacing w:after="150"/>
      </w:pPr>
      <w:r>
        <w:rPr/>
        <w:t xml:space="preserve">职业学校教育是学历性的教育，分为初等、中等和高等职业学校教育。职业培训包括对职工的就业前培训、对下岗职工的再就业培训等各种职业培训。教育的目的是培养应用人才和具有一定文化水平和专业知识技能的劳动者，与普通教育和成人教育相比较，职业教育侧重于实践技能和实际工作能力的培养。</w:t>
      </w:r>
    </w:p>
    <w:p>
      <w:pPr>
        <w:spacing w:after="150"/>
      </w:pPr>
      <w:r>
        <w:rPr/>
        <w:t xml:space="preserve">我国的教育市场规模发展前景喜人，职业教育的理念得到广泛宣传，职业教育体系建设的重大政策更加完备，人才培养层次更加完善，专业结构更加符合市场需求，到2025年市场的规模将会突破13000亿元。职业教育是指对受教育者实施可从事某种职业或生产劳动所必须的职业知识、技能和职业道德的教育，包括职业学校教育和职业培训。职业教育管理体制，是指各级政府之间、政府与职业学校之间以及各级各类职业学校职责划分的关系，是职业教育的领导管理系统与机构设置。根据《现代职业教育体系建设规划(2014-2020年)》，要鼓励职业教育的发展，需要吸纳政府以外的其他利益主体参与职业教育的管理。虽然在推动职业教育事业发展方面，政府是主体，但是政府不是万能的。因此，在制定相关政策时，要调动地方性企业、其他非政府组织以及相关专家的积极性，参与职业教育的管理工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职业教育专业研究单位等公布和提供的大量资料。对我国职业教育的行业现状、市场各类经营指标的情况、重点企业状况、区域市场发展情况等内容进行详细的阐述和深入的分析，着重对职业教育业务的发展进行详尽深入的分析，并根据职业教育行业的政策经济发展环境对职业教育行业潜在的风险和防范建议进行分析。最后提出研究者对职业教育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职业教育行业发展综述 1</w:t>
      </w:r>
    </w:p>
    <w:p>
      <w:pPr>
        <w:spacing w:after="150"/>
      </w:pPr>
      <w:r>
        <w:rPr/>
        <w:t xml:space="preserve">第一节 职业教育行业相关概述 1</w:t>
      </w:r>
    </w:p>
    <w:p>
      <w:pPr>
        <w:spacing w:after="150"/>
      </w:pPr>
      <w:r>
        <w:rPr/>
        <w:t xml:space="preserve">一、行业研究范围界定 1</w:t>
      </w:r>
    </w:p>
    <w:p>
      <w:pPr>
        <w:spacing w:after="150"/>
      </w:pPr>
      <w:r>
        <w:rPr/>
        <w:t xml:space="preserve">二、职业教育的分类 1</w:t>
      </w:r>
    </w:p>
    <w:p>
      <w:pPr>
        <w:spacing w:after="150"/>
      </w:pPr>
      <w:r>
        <w:rPr/>
        <w:t xml:space="preserve">三、职业教育行业的特点分析 1</w:t>
      </w:r>
    </w:p>
    <w:p>
      <w:pPr>
        <w:spacing w:after="150"/>
      </w:pPr>
      <w:r>
        <w:rPr/>
        <w:t xml:space="preserve">第二节 职业教育行业发展环境分析 4</w:t>
      </w:r>
    </w:p>
    <w:p>
      <w:pPr>
        <w:spacing w:after="150"/>
      </w:pPr>
      <w:r>
        <w:rPr/>
        <w:t xml:space="preserve">一、行业政策环境分析 4</w:t>
      </w:r>
    </w:p>
    <w:p>
      <w:pPr>
        <w:spacing w:after="150"/>
      </w:pPr>
      <w:r>
        <w:rPr/>
        <w:t xml:space="preserve">二、行业经济环境分析 6</w:t>
      </w:r>
    </w:p>
    <w:p>
      <w:pPr>
        <w:spacing w:after="150"/>
      </w:pPr>
      <w:r>
        <w:rPr/>
        <w:t xml:space="preserve">三、行业社会环境分析 14</w:t>
      </w:r>
    </w:p>
    <w:p>
      <w:pPr>
        <w:spacing w:after="150"/>
      </w:pPr>
      <w:r>
        <w:rPr>
          <w:b w:val="1"/>
          <w:bCs w:val="1"/>
        </w:rPr>
        <w:t xml:space="preserve">第二章 当代背景下职业教育的发展机会分析 27</w:t>
      </w:r>
    </w:p>
    <w:p>
      <w:pPr>
        <w:spacing w:after="150"/>
      </w:pPr>
      <w:r>
        <w:rPr/>
        <w:t xml:space="preserve">第一节 职业教育政策及其实施情况 27</w:t>
      </w:r>
    </w:p>
    <w:p>
      <w:pPr>
        <w:spacing w:after="150"/>
      </w:pPr>
      <w:r>
        <w:rPr/>
        <w:t xml:space="preserve">一、职业教育相关政策解读 27</w:t>
      </w:r>
    </w:p>
    <w:p>
      <w:pPr>
        <w:spacing w:after="150"/>
      </w:pPr>
      <w:r>
        <w:rPr/>
        <w:t xml:space="preserve">二、职业教育计划实施成果解读 27</w:t>
      </w:r>
    </w:p>
    <w:p>
      <w:pPr>
        <w:spacing w:after="150"/>
      </w:pPr>
      <w:r>
        <w:rPr/>
        <w:t xml:space="preserve">第二节 职业教育在国民经济中的地位及作用分析 27</w:t>
      </w:r>
    </w:p>
    <w:p>
      <w:pPr>
        <w:spacing w:after="150"/>
      </w:pPr>
      <w:r>
        <w:rPr/>
        <w:t xml:space="preserve">一、职业教育内涵与特征 27</w:t>
      </w:r>
    </w:p>
    <w:p>
      <w:pPr>
        <w:spacing w:after="150"/>
      </w:pPr>
      <w:r>
        <w:rPr/>
        <w:t xml:space="preserve">二、职业教育与经济的关系分析 28</w:t>
      </w:r>
    </w:p>
    <w:p>
      <w:pPr>
        <w:spacing w:after="150"/>
      </w:pPr>
      <w:r>
        <w:rPr/>
        <w:t xml:space="preserve">第三节 国内环境背景下职业教育发展的swot分析 32</w:t>
      </w:r>
    </w:p>
    <w:p>
      <w:pPr>
        <w:spacing w:after="150"/>
      </w:pPr>
      <w:r>
        <w:rPr/>
        <w:t xml:space="preserve">一、国家战略对职业教育产业的影响分析 32</w:t>
      </w:r>
    </w:p>
    <w:p>
      <w:pPr>
        <w:spacing w:after="150"/>
      </w:pPr>
      <w:r>
        <w:rPr/>
        <w:t xml:space="preserve">二、职业教育国家战略背景下职业教育发展的swot分析 33</w:t>
      </w:r>
    </w:p>
    <w:p>
      <w:pPr>
        <w:spacing w:after="150"/>
      </w:pPr>
      <w:r>
        <w:rPr>
          <w:b w:val="1"/>
          <w:bCs w:val="1"/>
        </w:rPr>
        <w:t xml:space="preserve">第三章 国际职业教育行业发展分析 51</w:t>
      </w:r>
    </w:p>
    <w:p>
      <w:pPr>
        <w:spacing w:after="150"/>
      </w:pPr>
      <w:r>
        <w:rPr/>
        <w:t xml:space="preserve">第一节 国际职业教育行业发展环境分析 51</w:t>
      </w:r>
    </w:p>
    <w:p>
      <w:pPr>
        <w:spacing w:after="150"/>
      </w:pPr>
      <w:r>
        <w:rPr/>
        <w:t xml:space="preserve">一、全球人口状况分析 51</w:t>
      </w:r>
    </w:p>
    <w:p>
      <w:pPr>
        <w:spacing w:after="150"/>
      </w:pPr>
      <w:r>
        <w:rPr/>
        <w:t xml:space="preserve">二、国际宏观经济环境分析 51</w:t>
      </w:r>
    </w:p>
    <w:p>
      <w:pPr>
        <w:spacing w:after="150"/>
      </w:pPr>
      <w:r>
        <w:rPr/>
        <w:t xml:space="preserve">第二节 国际职业教育行业发展现状分析 69</w:t>
      </w:r>
    </w:p>
    <w:p>
      <w:pPr>
        <w:spacing w:after="150"/>
      </w:pPr>
      <w:r>
        <w:rPr/>
        <w:t xml:space="preserve">一、国际职业教育行业发展概况 69</w:t>
      </w:r>
    </w:p>
    <w:p>
      <w:pPr>
        <w:spacing w:after="150"/>
      </w:pPr>
      <w:r>
        <w:rPr/>
        <w:t xml:space="preserve">二、主要国家职业教育行业的经济效益分析 72</w:t>
      </w:r>
    </w:p>
    <w:p>
      <w:pPr>
        <w:spacing w:after="150"/>
      </w:pPr>
      <w:r>
        <w:rPr/>
        <w:t xml:space="preserve">三、国际职业教育行业的发展趋势分析 72</w:t>
      </w:r>
    </w:p>
    <w:p>
      <w:pPr>
        <w:spacing w:after="150"/>
      </w:pPr>
      <w:r>
        <w:rPr/>
        <w:t xml:space="preserve">第三节 主要国家及地区职业教育行业发展状况及经验借鉴 76</w:t>
      </w:r>
    </w:p>
    <w:p>
      <w:pPr>
        <w:spacing w:after="150"/>
      </w:pPr>
      <w:r>
        <w:rPr/>
        <w:t xml:space="preserve">一、美国职业教育行业发展分析 76</w:t>
      </w:r>
    </w:p>
    <w:p>
      <w:pPr>
        <w:spacing w:after="150"/>
      </w:pPr>
      <w:r>
        <w:rPr/>
        <w:t xml:space="preserve">二、欧洲职业教育行业发展分析 77</w:t>
      </w:r>
    </w:p>
    <w:p>
      <w:pPr>
        <w:spacing w:after="150"/>
      </w:pPr>
      <w:r>
        <w:rPr/>
        <w:t xml:space="preserve">三、日本职业教育行业发展分析 84</w:t>
      </w:r>
    </w:p>
    <w:p>
      <w:pPr>
        <w:spacing w:after="150"/>
      </w:pPr>
      <w:r>
        <w:rPr/>
        <w:t xml:space="preserve">四、台湾地区职业教育行业发展分析 86</w:t>
      </w:r>
    </w:p>
    <w:p>
      <w:pPr>
        <w:spacing w:after="150"/>
      </w:pPr>
      <w:r>
        <w:rPr/>
        <w:t xml:space="preserve">五、国外职业教育行业发展经验总结 87</w:t>
      </w:r>
    </w:p>
    <w:p>
      <w:pPr>
        <w:spacing w:after="150"/>
      </w:pPr>
      <w:r>
        <w:rPr>
          <w:b w:val="1"/>
          <w:bCs w:val="1"/>
        </w:rPr>
        <w:t xml:space="preserve">第二部分 职业教育深度分析</w:t>
      </w:r>
    </w:p>
    <w:p>
      <w:pPr>
        <w:spacing w:after="150"/>
      </w:pPr>
      <w:r>
        <w:rPr>
          <w:b w:val="1"/>
          <w:bCs w:val="1"/>
        </w:rPr>
        <w:t xml:space="preserve">第四章 2019-2023年中国职业教育行业发展现状分析 89</w:t>
      </w:r>
    </w:p>
    <w:p>
      <w:pPr>
        <w:spacing w:after="150"/>
      </w:pPr>
      <w:r>
        <w:rPr/>
        <w:t xml:space="preserve">第一节 中国职业教育行业发展概况 89</w:t>
      </w:r>
    </w:p>
    <w:p>
      <w:pPr>
        <w:spacing w:after="150"/>
      </w:pPr>
      <w:r>
        <w:rPr/>
        <w:t xml:space="preserve">一、中国职业教育行业发展趋势 89</w:t>
      </w:r>
    </w:p>
    <w:p>
      <w:pPr>
        <w:spacing w:after="150"/>
      </w:pPr>
      <w:r>
        <w:rPr/>
        <w:t xml:space="preserve">二、中国职业教育发展状况 89</w:t>
      </w:r>
    </w:p>
    <w:p>
      <w:pPr>
        <w:spacing w:after="150"/>
      </w:pPr>
      <w:r>
        <w:rPr/>
        <w:t xml:space="preserve">第二节 中国职业教育运营分析 90</w:t>
      </w:r>
    </w:p>
    <w:p>
      <w:pPr>
        <w:spacing w:after="150"/>
      </w:pPr>
      <w:r>
        <w:rPr/>
        <w:t xml:space="preserve">一、中国职业教育经营模式分析 90</w:t>
      </w:r>
    </w:p>
    <w:p>
      <w:pPr>
        <w:spacing w:after="150"/>
      </w:pPr>
      <w:r>
        <w:rPr/>
        <w:t xml:space="preserve">二、中国职业教育经营项目分析 91</w:t>
      </w:r>
    </w:p>
    <w:p>
      <w:pPr>
        <w:spacing w:after="150"/>
      </w:pPr>
      <w:r>
        <w:rPr/>
        <w:t xml:space="preserve">三、中国职业教育运营存在的问题 92</w:t>
      </w:r>
    </w:p>
    <w:p>
      <w:pPr>
        <w:spacing w:after="150"/>
      </w:pPr>
      <w:r>
        <w:rPr>
          <w:b w:val="1"/>
          <w:bCs w:val="1"/>
        </w:rPr>
        <w:t xml:space="preserve">第五章 互联网对职业教育的影响分析 93</w:t>
      </w:r>
    </w:p>
    <w:p>
      <w:pPr>
        <w:spacing w:after="150"/>
      </w:pPr>
      <w:r>
        <w:rPr/>
        <w:t xml:space="preserve">第一节 互联网对职业教育行业的影响 93</w:t>
      </w:r>
    </w:p>
    <w:p>
      <w:pPr>
        <w:spacing w:after="150"/>
      </w:pPr>
      <w:r>
        <w:rPr/>
        <w:t xml:space="preserve">一、智能职业教育设备发展情况分析 93</w:t>
      </w:r>
    </w:p>
    <w:p>
      <w:pPr>
        <w:spacing w:after="150"/>
      </w:pPr>
      <w:r>
        <w:rPr/>
        <w:t xml:space="preserve">二、职业教育智能设备经营模式分析 95</w:t>
      </w:r>
    </w:p>
    <w:p>
      <w:pPr>
        <w:spacing w:after="150"/>
      </w:pPr>
      <w:r>
        <w:rPr/>
        <w:t xml:space="preserve">三、智能设备对职业教育行业的影响分析 98</w:t>
      </w:r>
    </w:p>
    <w:p>
      <w:pPr>
        <w:spacing w:after="150"/>
      </w:pPr>
      <w:r>
        <w:rPr/>
        <w:t xml:space="preserve">第二节 互联网+职业教育发展模式分析 101</w:t>
      </w:r>
    </w:p>
    <w:p>
      <w:pPr>
        <w:spacing w:after="150"/>
      </w:pPr>
      <w:r>
        <w:rPr/>
        <w:t xml:space="preserve">一、互联网+职业教育商业模式解析 101</w:t>
      </w:r>
    </w:p>
    <w:p>
      <w:pPr>
        <w:spacing w:after="150"/>
      </w:pPr>
      <w:r>
        <w:rPr/>
        <w:t xml:space="preserve">二、互联网+职业教育案例分析 103</w:t>
      </w:r>
    </w:p>
    <w:p>
      <w:pPr>
        <w:spacing w:after="150"/>
      </w:pPr>
      <w:r>
        <w:rPr/>
        <w:t xml:space="preserve">三、互联网背景下职业教育行业发展趋势分析 109</w:t>
      </w:r>
    </w:p>
    <w:p>
      <w:pPr>
        <w:spacing w:after="150"/>
      </w:pPr>
      <w:r>
        <w:rPr>
          <w:b w:val="1"/>
          <w:bCs w:val="1"/>
        </w:rPr>
        <w:t xml:space="preserve">第三部分 职业教育影响因素</w:t>
      </w:r>
    </w:p>
    <w:p>
      <w:pPr>
        <w:spacing w:after="150"/>
      </w:pPr>
      <w:r>
        <w:rPr>
          <w:b w:val="1"/>
          <w:bCs w:val="1"/>
        </w:rPr>
        <w:t xml:space="preserve">第六章 中国职业教育需求与消费者偏好调查 110</w:t>
      </w:r>
    </w:p>
    <w:p>
      <w:pPr>
        <w:spacing w:after="150"/>
      </w:pPr>
      <w:r>
        <w:rPr/>
        <w:t xml:space="preserve">第一节 职业教育产品目标客户群体调查 110</w:t>
      </w:r>
    </w:p>
    <w:p>
      <w:pPr>
        <w:spacing w:after="150"/>
      </w:pPr>
      <w:r>
        <w:rPr/>
        <w:t xml:space="preserve">一、不同收入水平消费者偏好调查 110</w:t>
      </w:r>
    </w:p>
    <w:p>
      <w:pPr>
        <w:spacing w:after="150"/>
      </w:pPr>
      <w:r>
        <w:rPr/>
        <w:t xml:space="preserve">二、不同年龄的消费者偏好调查 110</w:t>
      </w:r>
    </w:p>
    <w:p>
      <w:pPr>
        <w:spacing w:after="150"/>
      </w:pPr>
      <w:r>
        <w:rPr/>
        <w:t xml:space="preserve">三、不同地区的消费者偏好调查 110</w:t>
      </w:r>
    </w:p>
    <w:p>
      <w:pPr>
        <w:spacing w:after="150"/>
      </w:pPr>
      <w:r>
        <w:rPr/>
        <w:t xml:space="preserve">第二节 职业教育产品的品牌市场调查 111</w:t>
      </w:r>
    </w:p>
    <w:p>
      <w:pPr>
        <w:spacing w:after="150"/>
      </w:pPr>
      <w:r>
        <w:rPr/>
        <w:t xml:space="preserve">一、消费者对职业教育品牌认知度宏观调查 111</w:t>
      </w:r>
    </w:p>
    <w:p>
      <w:pPr>
        <w:spacing w:after="150"/>
      </w:pPr>
      <w:r>
        <w:rPr/>
        <w:t xml:space="preserve">二、消费者对职业教育产品的品牌偏好调查 112</w:t>
      </w:r>
    </w:p>
    <w:p>
      <w:pPr>
        <w:spacing w:after="150"/>
      </w:pPr>
      <w:r>
        <w:rPr/>
        <w:t xml:space="preserve">三、消费者对职业教育品牌的首要认知渠道 112</w:t>
      </w:r>
    </w:p>
    <w:p>
      <w:pPr>
        <w:spacing w:after="150"/>
      </w:pPr>
      <w:r>
        <w:rPr/>
        <w:t xml:space="preserve">四、消费者经常购买的品牌调查 112</w:t>
      </w:r>
    </w:p>
    <w:p>
      <w:pPr>
        <w:spacing w:after="150"/>
      </w:pPr>
      <w:r>
        <w:rPr/>
        <w:t xml:space="preserve">五、职业教育品牌忠诚度调查 114</w:t>
      </w:r>
    </w:p>
    <w:p>
      <w:pPr>
        <w:spacing w:after="150"/>
      </w:pPr>
      <w:r>
        <w:rPr/>
        <w:t xml:space="preserve">六、职业教育品牌市场占有率调查 115</w:t>
      </w:r>
    </w:p>
    <w:p>
      <w:pPr>
        <w:spacing w:after="150"/>
      </w:pPr>
      <w:r>
        <w:rPr/>
        <w:t xml:space="preserve">七、消费者的消费理念调研 115</w:t>
      </w:r>
    </w:p>
    <w:p>
      <w:pPr>
        <w:spacing w:after="150"/>
      </w:pPr>
      <w:r>
        <w:rPr/>
        <w:t xml:space="preserve">第三节 不同客户购买相关的态度及影响分析 116</w:t>
      </w:r>
    </w:p>
    <w:p>
      <w:pPr>
        <w:spacing w:after="150"/>
      </w:pPr>
      <w:r>
        <w:rPr/>
        <w:t xml:space="preserve">一、价格敏感程度 116</w:t>
      </w:r>
    </w:p>
    <w:p>
      <w:pPr>
        <w:spacing w:after="150"/>
      </w:pPr>
      <w:r>
        <w:rPr/>
        <w:t xml:space="preserve">二、品牌的影响 117</w:t>
      </w:r>
    </w:p>
    <w:p>
      <w:pPr>
        <w:spacing w:after="150"/>
      </w:pPr>
      <w:r>
        <w:rPr/>
        <w:t xml:space="preserve">三、购买方便的影响 118</w:t>
      </w:r>
    </w:p>
    <w:p>
      <w:pPr>
        <w:spacing w:after="150"/>
      </w:pPr>
      <w:r>
        <w:rPr/>
        <w:t xml:space="preserve">四、广告的影响程度 118</w:t>
      </w:r>
    </w:p>
    <w:p>
      <w:pPr>
        <w:spacing w:after="150"/>
      </w:pPr>
      <w:r>
        <w:rPr>
          <w:b w:val="1"/>
          <w:bCs w:val="1"/>
        </w:rPr>
        <w:t xml:space="preserve">第七章 中国重点城市职业教育市场分析 120</w:t>
      </w:r>
    </w:p>
    <w:p>
      <w:pPr>
        <w:spacing w:after="150"/>
      </w:pPr>
      <w:r>
        <w:rPr/>
        <w:t xml:space="preserve">第一节 北京市职业教育市场分析 120</w:t>
      </w:r>
    </w:p>
    <w:p>
      <w:pPr>
        <w:spacing w:after="150"/>
      </w:pPr>
      <w:r>
        <w:rPr/>
        <w:t xml:space="preserve">一、北京市职业教育行业需求分析 120</w:t>
      </w:r>
    </w:p>
    <w:p>
      <w:pPr>
        <w:spacing w:after="150"/>
      </w:pPr>
      <w:r>
        <w:rPr/>
        <w:t xml:space="preserve">二、北京市职业教育发展情况 120</w:t>
      </w:r>
    </w:p>
    <w:p>
      <w:pPr>
        <w:spacing w:after="150"/>
      </w:pPr>
      <w:r>
        <w:rPr/>
        <w:t xml:space="preserve">三、北京市职业教育存在的问题与建议 121</w:t>
      </w:r>
    </w:p>
    <w:p>
      <w:pPr>
        <w:spacing w:after="150"/>
      </w:pPr>
      <w:r>
        <w:rPr/>
        <w:t xml:space="preserve">第二节 上海市职业教育市场分析 128</w:t>
      </w:r>
    </w:p>
    <w:p>
      <w:pPr>
        <w:spacing w:after="150"/>
      </w:pPr>
      <w:r>
        <w:rPr/>
        <w:t xml:space="preserve">一、上海市职业教育行业需求分析 128</w:t>
      </w:r>
    </w:p>
    <w:p>
      <w:pPr>
        <w:spacing w:after="150"/>
      </w:pPr>
      <w:r>
        <w:rPr/>
        <w:t xml:space="preserve">二、上海市职业教育发展情况 129</w:t>
      </w:r>
    </w:p>
    <w:p>
      <w:pPr>
        <w:spacing w:after="150"/>
      </w:pPr>
      <w:r>
        <w:rPr/>
        <w:t xml:space="preserve">三、上海市职业教育存在的问题与建议 130</w:t>
      </w:r>
    </w:p>
    <w:p>
      <w:pPr>
        <w:spacing w:after="150"/>
      </w:pPr>
      <w:r>
        <w:rPr/>
        <w:t xml:space="preserve">第三节 天津市职业教育市场分析 133</w:t>
      </w:r>
    </w:p>
    <w:p>
      <w:pPr>
        <w:spacing w:after="150"/>
      </w:pPr>
      <w:r>
        <w:rPr/>
        <w:t xml:space="preserve">一、天津市职业教育行业需求分析 133</w:t>
      </w:r>
    </w:p>
    <w:p>
      <w:pPr>
        <w:spacing w:after="150"/>
      </w:pPr>
      <w:r>
        <w:rPr/>
        <w:t xml:space="preserve">二、天津市职业教育发展情况 133</w:t>
      </w:r>
    </w:p>
    <w:p>
      <w:pPr>
        <w:spacing w:after="150"/>
      </w:pPr>
      <w:r>
        <w:rPr/>
        <w:t xml:space="preserve">三、天津市职业教育存在的问题与建议 134</w:t>
      </w:r>
    </w:p>
    <w:p>
      <w:pPr>
        <w:spacing w:after="150"/>
      </w:pPr>
      <w:r>
        <w:rPr/>
        <w:t xml:space="preserve">第四节 深圳市职业教育市场分析 139</w:t>
      </w:r>
    </w:p>
    <w:p>
      <w:pPr>
        <w:spacing w:after="150"/>
      </w:pPr>
      <w:r>
        <w:rPr/>
        <w:t xml:space="preserve">一、深圳市职业教育行业需求分析 139</w:t>
      </w:r>
    </w:p>
    <w:p>
      <w:pPr>
        <w:spacing w:after="150"/>
      </w:pPr>
      <w:r>
        <w:rPr/>
        <w:t xml:space="preserve">二、深圳市职业教育发展情况 139</w:t>
      </w:r>
    </w:p>
    <w:p>
      <w:pPr>
        <w:spacing w:after="150"/>
      </w:pPr>
      <w:r>
        <w:rPr/>
        <w:t xml:space="preserve">三、深圳市职业教育存在的问题与建议 139</w:t>
      </w:r>
    </w:p>
    <w:p>
      <w:pPr>
        <w:spacing w:after="150"/>
      </w:pPr>
      <w:r>
        <w:rPr/>
        <w:t xml:space="preserve">第五节 重庆市职业教育市场分析 140</w:t>
      </w:r>
    </w:p>
    <w:p>
      <w:pPr>
        <w:spacing w:after="150"/>
      </w:pPr>
      <w:r>
        <w:rPr/>
        <w:t xml:space="preserve">一、重庆市职业教育行业需求分析 140</w:t>
      </w:r>
    </w:p>
    <w:p>
      <w:pPr>
        <w:spacing w:after="150"/>
      </w:pPr>
      <w:r>
        <w:rPr/>
        <w:t xml:space="preserve">二、重庆市职业教育发展情况 140</w:t>
      </w:r>
    </w:p>
    <w:p>
      <w:pPr>
        <w:spacing w:after="150"/>
      </w:pPr>
      <w:r>
        <w:rPr/>
        <w:t xml:space="preserve">三、重庆市职业教育存在的问题与建议 141</w:t>
      </w:r>
    </w:p>
    <w:p>
      <w:pPr>
        <w:spacing w:after="150"/>
      </w:pPr>
      <w:r>
        <w:rPr>
          <w:b w:val="1"/>
          <w:bCs w:val="1"/>
        </w:rPr>
        <w:t xml:space="preserve">第四部分 职业教育市场分析</w:t>
      </w:r>
    </w:p>
    <w:p>
      <w:pPr>
        <w:spacing w:after="150"/>
      </w:pPr>
      <w:r>
        <w:rPr>
          <w:b w:val="1"/>
          <w:bCs w:val="1"/>
        </w:rPr>
        <w:t xml:space="preserve">第八章 中国领先企业职业教育经营分析 144</w:t>
      </w:r>
    </w:p>
    <w:p>
      <w:pPr>
        <w:spacing w:after="150"/>
      </w:pPr>
      <w:r>
        <w:rPr/>
        <w:t xml:space="preserve">第一节 中国职业教育总体状况分析 144</w:t>
      </w:r>
    </w:p>
    <w:p>
      <w:pPr>
        <w:spacing w:after="150"/>
      </w:pPr>
      <w:r>
        <w:rPr/>
        <w:t xml:space="preserve">一、企业类型分析 144</w:t>
      </w:r>
    </w:p>
    <w:p>
      <w:pPr>
        <w:spacing w:after="150"/>
      </w:pPr>
      <w:r>
        <w:rPr/>
        <w:t xml:space="preserve">二、企业性质分析 144</w:t>
      </w:r>
    </w:p>
    <w:p>
      <w:pPr>
        <w:spacing w:after="150"/>
      </w:pPr>
      <w:r>
        <w:rPr/>
        <w:t xml:space="preserve">第二节 领先职业教育经营状况分析 145</w:t>
      </w:r>
    </w:p>
    <w:p>
      <w:pPr>
        <w:spacing w:after="150"/>
      </w:pPr>
      <w:r>
        <w:rPr/>
        <w:t xml:space="preserve">一、达内时代科技集团有限公司 145</w:t>
      </w:r>
    </w:p>
    <w:p>
      <w:pPr>
        <w:spacing w:after="150"/>
      </w:pPr>
      <w:r>
        <w:rPr/>
        <w:t xml:space="preserve">二、安徽新华教育集团有限公司 147</w:t>
      </w:r>
    </w:p>
    <w:p>
      <w:pPr>
        <w:spacing w:after="150"/>
      </w:pPr>
      <w:r>
        <w:rPr/>
        <w:t xml:space="preserve">三、山东蓝翔技师学院 149</w:t>
      </w:r>
    </w:p>
    <w:p>
      <w:pPr>
        <w:spacing w:after="150"/>
      </w:pPr>
      <w:r>
        <w:rPr/>
        <w:t xml:space="preserve">四、北京阿博泰克北大青鸟信息技术有限公司 153</w:t>
      </w:r>
    </w:p>
    <w:p>
      <w:pPr>
        <w:spacing w:after="150"/>
      </w:pPr>
      <w:r>
        <w:rPr/>
        <w:t xml:space="preserve">五、北京中职北方教育科技有限公司 164</w:t>
      </w:r>
    </w:p>
    <w:p>
      <w:pPr>
        <w:spacing w:after="150"/>
      </w:pPr>
      <w:r>
        <w:rPr/>
        <w:t xml:space="preserve">六、上海恒企教育培训有限公司 167</w:t>
      </w:r>
    </w:p>
    <w:p>
      <w:pPr>
        <w:spacing w:after="150"/>
      </w:pPr>
      <w:r>
        <w:rPr/>
        <w:t xml:space="preserve">七、北京火星时代科技有限公司 169</w:t>
      </w:r>
    </w:p>
    <w:p>
      <w:pPr>
        <w:spacing w:after="150"/>
      </w:pPr>
      <w:r>
        <w:rPr/>
        <w:t xml:space="preserve">八、广东全通教育股份有限公司 170</w:t>
      </w:r>
    </w:p>
    <w:p>
      <w:pPr>
        <w:spacing w:after="150"/>
      </w:pPr>
      <w:r>
        <w:rPr/>
        <w:t xml:space="preserve">九、北京完美动力科技有限公司 172</w:t>
      </w:r>
    </w:p>
    <w:p>
      <w:pPr>
        <w:spacing w:after="150"/>
      </w:pPr>
      <w:r>
        <w:rPr/>
        <w:t xml:space="preserve">十、广东省蓝盾职业培训学院 178</w:t>
      </w:r>
    </w:p>
    <w:p>
      <w:pPr>
        <w:spacing w:after="150"/>
      </w:pPr>
      <w:r>
        <w:rPr>
          <w:b w:val="1"/>
          <w:bCs w:val="1"/>
        </w:rPr>
        <w:t xml:space="preserve">第五部分 职业教育投资前景</w:t>
      </w:r>
    </w:p>
    <w:p>
      <w:pPr>
        <w:spacing w:after="150"/>
      </w:pPr>
      <w:r>
        <w:rPr>
          <w:b w:val="1"/>
          <w:bCs w:val="1"/>
        </w:rPr>
        <w:t xml:space="preserve">第九章 职业教育行业发展趋势分析 182</w:t>
      </w:r>
    </w:p>
    <w:p>
      <w:pPr>
        <w:spacing w:after="150"/>
      </w:pPr>
      <w:r>
        <w:rPr/>
        <w:t xml:space="preserve">第一节 发展环境展望 182</w:t>
      </w:r>
    </w:p>
    <w:p>
      <w:pPr>
        <w:spacing w:after="150"/>
      </w:pPr>
      <w:r>
        <w:rPr/>
        <w:t xml:space="preserve">一、宏观经济形势展望 182</w:t>
      </w:r>
    </w:p>
    <w:p>
      <w:pPr>
        <w:spacing w:after="150"/>
      </w:pPr>
      <w:r>
        <w:rPr/>
        <w:t xml:space="preserve">二、政策走势及其影响 184</w:t>
      </w:r>
    </w:p>
    <w:p>
      <w:pPr>
        <w:spacing w:after="150"/>
      </w:pPr>
      <w:r>
        <w:rPr/>
        <w:t xml:space="preserve">三、国际行业走势展望 184</w:t>
      </w:r>
    </w:p>
    <w:p>
      <w:pPr>
        <w:spacing w:after="150"/>
      </w:pPr>
      <w:r>
        <w:rPr/>
        <w:t xml:space="preserve">第二节 职业教育行业发展趋势分析 190</w:t>
      </w:r>
    </w:p>
    <w:p>
      <w:pPr>
        <w:spacing w:after="150"/>
      </w:pPr>
      <w:r>
        <w:rPr/>
        <w:t xml:space="preserve">一、行业发展趋势分析 190</w:t>
      </w:r>
    </w:p>
    <w:p>
      <w:pPr>
        <w:spacing w:after="150"/>
      </w:pPr>
      <w:r>
        <w:rPr/>
        <w:t xml:space="preserve">三、行业竞争格局展望 191</w:t>
      </w:r>
    </w:p>
    <w:p>
      <w:pPr>
        <w:spacing w:after="150"/>
      </w:pPr>
      <w:r>
        <w:rPr/>
        <w:t xml:space="preserve">第三节 2024-2029年中国职业教育市场趋势分析 191</w:t>
      </w:r>
    </w:p>
    <w:p>
      <w:pPr>
        <w:spacing w:after="150"/>
      </w:pPr>
      <w:r>
        <w:rPr/>
        <w:t xml:space="preserve">一、2019-2023年职业教育市场趋势总结 191</w:t>
      </w:r>
    </w:p>
    <w:p>
      <w:pPr>
        <w:spacing w:after="150"/>
      </w:pPr>
      <w:r>
        <w:rPr/>
        <w:t xml:space="preserve">二、2024-2029年职业教育发展趋势分析 192</w:t>
      </w:r>
    </w:p>
    <w:p>
      <w:pPr>
        <w:spacing w:after="150"/>
      </w:pPr>
      <w:r>
        <w:rPr/>
        <w:t xml:space="preserve">三、2024-2029年职业教育市场发展空间 193</w:t>
      </w:r>
    </w:p>
    <w:p>
      <w:pPr>
        <w:spacing w:after="150"/>
      </w:pPr>
      <w:r>
        <w:rPr/>
        <w:t xml:space="preserve">四、2024-2029年职业教育产业政策趋向 193</w:t>
      </w:r>
    </w:p>
    <w:p>
      <w:pPr>
        <w:spacing w:after="150"/>
      </w:pPr>
      <w:r>
        <w:rPr>
          <w:b w:val="1"/>
          <w:bCs w:val="1"/>
        </w:rPr>
        <w:t xml:space="preserve">第十章 未来职业教育行业发展预测 194</w:t>
      </w:r>
    </w:p>
    <w:p>
      <w:pPr>
        <w:spacing w:after="150"/>
      </w:pPr>
      <w:r>
        <w:rPr/>
        <w:t xml:space="preserve">第一节 未来职业教育需求与市场预测 194</w:t>
      </w:r>
    </w:p>
    <w:p>
      <w:pPr>
        <w:spacing w:after="150"/>
      </w:pPr>
      <w:r>
        <w:rPr/>
        <w:t xml:space="preserve">一、2024-2029年职业教育市场规模预测 194</w:t>
      </w:r>
    </w:p>
    <w:p>
      <w:pPr>
        <w:spacing w:after="150"/>
      </w:pPr>
      <w:r>
        <w:rPr/>
        <w:t xml:space="preserve">二、2024-2029年职业教育行业总资产预测 194</w:t>
      </w:r>
    </w:p>
    <w:p>
      <w:pPr>
        <w:spacing w:after="150"/>
      </w:pPr>
      <w:r>
        <w:rPr/>
        <w:t xml:space="preserve">第二节 2024-2029年中国职业教育行业供需预测 195</w:t>
      </w:r>
    </w:p>
    <w:p>
      <w:pPr>
        <w:spacing w:after="150"/>
      </w:pPr>
      <w:r>
        <w:rPr/>
        <w:t xml:space="preserve">一、2024-2029年中国职业教育供给预测 195</w:t>
      </w:r>
    </w:p>
    <w:p>
      <w:pPr>
        <w:spacing w:after="150"/>
      </w:pPr>
      <w:r>
        <w:rPr/>
        <w:t xml:space="preserve">二、2024-2029年中国职业教育需求预测 195</w:t>
      </w:r>
    </w:p>
    <w:p>
      <w:pPr>
        <w:spacing w:after="150"/>
      </w:pPr>
      <w:r>
        <w:rPr/>
        <w:t xml:space="preserve">三、2024-2029年中国职业教育供需平衡预测 196</w:t>
      </w:r>
    </w:p>
    <w:p>
      <w:pPr>
        <w:spacing w:after="150"/>
      </w:pPr>
      <w:r>
        <w:rPr>
          <w:b w:val="1"/>
          <w:bCs w:val="1"/>
        </w:rPr>
        <w:t xml:space="preserve">第十一章 职业教育行业投资机会与风险 197</w:t>
      </w:r>
    </w:p>
    <w:p>
      <w:pPr>
        <w:spacing w:after="150"/>
      </w:pPr>
      <w:r>
        <w:rPr/>
        <w:t xml:space="preserve">第一节 行业投资收益率比较及分析 197</w:t>
      </w:r>
    </w:p>
    <w:p>
      <w:pPr>
        <w:spacing w:after="150"/>
      </w:pPr>
      <w:r>
        <w:rPr/>
        <w:t xml:space="preserve">一、2019-2023年相关产业投资收益率比较 197</w:t>
      </w:r>
    </w:p>
    <w:p>
      <w:pPr>
        <w:spacing w:after="150"/>
      </w:pPr>
      <w:r>
        <w:rPr/>
        <w:t xml:space="preserve">二、2019-2023年行业投资收益率分析 197</w:t>
      </w:r>
    </w:p>
    <w:p>
      <w:pPr>
        <w:spacing w:after="150"/>
      </w:pPr>
      <w:r>
        <w:rPr/>
        <w:t xml:space="preserve">第二节 职业教育行业投资效益分析 198</w:t>
      </w:r>
    </w:p>
    <w:p>
      <w:pPr>
        <w:spacing w:after="150"/>
      </w:pPr>
      <w:r>
        <w:rPr/>
        <w:t xml:space="preserve">一、2019-2023年职业教育行业投资状况分析 198</w:t>
      </w:r>
    </w:p>
    <w:p>
      <w:pPr>
        <w:spacing w:after="150"/>
      </w:pPr>
      <w:r>
        <w:rPr/>
        <w:t xml:space="preserve">二、2024-2029年职业教育行业投资效益分析 198</w:t>
      </w:r>
    </w:p>
    <w:p>
      <w:pPr>
        <w:spacing w:after="150"/>
      </w:pPr>
      <w:r>
        <w:rPr/>
        <w:t xml:space="preserve">三、2024-2029年职业教育行业投资趋势预测 199</w:t>
      </w:r>
    </w:p>
    <w:p>
      <w:pPr>
        <w:spacing w:after="150"/>
      </w:pPr>
      <w:r>
        <w:rPr/>
        <w:t xml:space="preserve">四、2024-2029年职业教育行业的投资方向 200</w:t>
      </w:r>
    </w:p>
    <w:p>
      <w:pPr>
        <w:spacing w:after="150"/>
      </w:pPr>
      <w:r>
        <w:rPr/>
        <w:t xml:space="preserve">五、2024-2029年职业教育行业投资的建议 201</w:t>
      </w:r>
    </w:p>
    <w:p>
      <w:pPr>
        <w:spacing w:after="150"/>
      </w:pPr>
      <w:r>
        <w:rPr/>
        <w:t xml:space="preserve">六、新进入者应注意的障碍因素分析 202</w:t>
      </w:r>
    </w:p>
    <w:p>
      <w:pPr>
        <w:spacing w:after="150"/>
      </w:pPr>
      <w:r>
        <w:rPr/>
        <w:t xml:space="preserve">第三节 影响职业教育行业发展的主要因素 203</w:t>
      </w:r>
    </w:p>
    <w:p>
      <w:pPr>
        <w:spacing w:after="150"/>
      </w:pPr>
      <w:r>
        <w:rPr/>
        <w:t xml:space="preserve">一、2024-2029年影响职业教育行业运行的有利因素分析 203</w:t>
      </w:r>
    </w:p>
    <w:p>
      <w:pPr>
        <w:spacing w:after="150"/>
      </w:pPr>
      <w:r>
        <w:rPr/>
        <w:t xml:space="preserve">二、2024-2029年影响职业教育行业运行的稳定因素分析 204</w:t>
      </w:r>
    </w:p>
    <w:p>
      <w:pPr>
        <w:spacing w:after="150"/>
      </w:pPr>
      <w:r>
        <w:rPr/>
        <w:t xml:space="preserve">三、2024-2029年影响职业教育行业运行的不利因素分析 206</w:t>
      </w:r>
    </w:p>
    <w:p>
      <w:pPr>
        <w:spacing w:after="150"/>
      </w:pPr>
      <w:r>
        <w:rPr/>
        <w:t xml:space="preserve">四、2024-2029年我国职业教育行业发展面临的挑战分析 207</w:t>
      </w:r>
    </w:p>
    <w:p>
      <w:pPr>
        <w:spacing w:after="150"/>
      </w:pPr>
      <w:r>
        <w:rPr/>
        <w:t xml:space="preserve">五、2024-2029年我国职业教育行业发展面临的机遇分析 207</w:t>
      </w:r>
    </w:p>
    <w:p>
      <w:pPr>
        <w:spacing w:after="150"/>
      </w:pPr>
      <w:r>
        <w:rPr/>
        <w:t xml:space="preserve">第四节 职业教育行业投资风险及控制策略分析 208</w:t>
      </w:r>
    </w:p>
    <w:p>
      <w:pPr>
        <w:spacing w:after="150"/>
      </w:pPr>
      <w:r>
        <w:rPr/>
        <w:t xml:space="preserve">一、2024-2029年职业教育行业市场风险及控制策略 208</w:t>
      </w:r>
    </w:p>
    <w:p>
      <w:pPr>
        <w:spacing w:after="150"/>
      </w:pPr>
      <w:r>
        <w:rPr/>
        <w:t xml:space="preserve">二、2024-2029年职业教育行业政策风险及控制策略 210</w:t>
      </w:r>
    </w:p>
    <w:p>
      <w:pPr>
        <w:spacing w:after="150"/>
      </w:pPr>
      <w:r>
        <w:rPr/>
        <w:t xml:space="preserve">三、2024-2029年职业教育行业经营风险及控制策略 211</w:t>
      </w:r>
    </w:p>
    <w:p>
      <w:pPr>
        <w:spacing w:after="150"/>
      </w:pPr>
      <w:r>
        <w:rPr/>
        <w:t xml:space="preserve">四、2024-2029年职业教育行业技术风险及控制策略 213</w:t>
      </w:r>
    </w:p>
    <w:p>
      <w:pPr>
        <w:spacing w:after="150"/>
      </w:pPr>
      <w:r>
        <w:rPr/>
        <w:t xml:space="preserve">五、2024-2029年职业教育同业竞争风险及控制策略 214</w:t>
      </w:r>
    </w:p>
    <w:p>
      <w:pPr>
        <w:spacing w:after="150"/>
      </w:pPr>
      <w:r>
        <w:rPr/>
        <w:t xml:space="preserve">六、2024-2029年职业教育行业其他风险及控制策略 214</w:t>
      </w:r>
    </w:p>
    <w:p>
      <w:pPr>
        <w:spacing w:after="150"/>
      </w:pPr>
      <w:r>
        <w:rPr>
          <w:b w:val="1"/>
          <w:bCs w:val="1"/>
        </w:rPr>
        <w:t xml:space="preserve">第十二章 中国职业教育行业投资与前景预测 219</w:t>
      </w:r>
    </w:p>
    <w:p>
      <w:pPr>
        <w:spacing w:after="150"/>
      </w:pPr>
      <w:r>
        <w:rPr/>
        <w:t xml:space="preserve">第一节 中国职业教育行业投资风险分析 219</w:t>
      </w:r>
    </w:p>
    <w:p>
      <w:pPr>
        <w:spacing w:after="150"/>
      </w:pPr>
      <w:r>
        <w:rPr/>
        <w:t xml:space="preserve">一、行业宏观经济风险 219</w:t>
      </w:r>
    </w:p>
    <w:p>
      <w:pPr>
        <w:spacing w:after="150"/>
      </w:pPr>
      <w:r>
        <w:rPr/>
        <w:t xml:space="preserve">二、行业政策变动风险 219</w:t>
      </w:r>
    </w:p>
    <w:p>
      <w:pPr>
        <w:spacing w:after="150"/>
      </w:pPr>
      <w:r>
        <w:rPr/>
        <w:t xml:space="preserve">三、行业市场竞争风险 219</w:t>
      </w:r>
    </w:p>
    <w:p>
      <w:pPr>
        <w:spacing w:after="150"/>
      </w:pPr>
      <w:r>
        <w:rPr/>
        <w:t xml:space="preserve">四、行业其他相关风险 220</w:t>
      </w:r>
    </w:p>
    <w:p>
      <w:pPr>
        <w:spacing w:after="150"/>
      </w:pPr>
      <w:r>
        <w:rPr/>
        <w:t xml:space="preserve">第二节 中国职业教育行业投资特性分析 221</w:t>
      </w:r>
    </w:p>
    <w:p>
      <w:pPr>
        <w:spacing w:after="150"/>
      </w:pPr>
      <w:r>
        <w:rPr/>
        <w:t xml:space="preserve">一、行业进入壁垒分析 221</w:t>
      </w:r>
    </w:p>
    <w:p>
      <w:pPr>
        <w:spacing w:after="150"/>
      </w:pPr>
      <w:r>
        <w:rPr/>
        <w:t xml:space="preserve">二、行业盈利因素分析 222</w:t>
      </w:r>
    </w:p>
    <w:p>
      <w:pPr>
        <w:spacing w:after="150"/>
      </w:pPr>
      <w:r>
        <w:rPr/>
        <w:t xml:space="preserve">三、行业营销模式分析 222</w:t>
      </w:r>
    </w:p>
    <w:p>
      <w:pPr>
        <w:spacing w:after="150"/>
      </w:pPr>
      <w:r>
        <w:rPr/>
        <w:t xml:space="preserve">第三节 中国职业教育行业投资潜力分析 223</w:t>
      </w:r>
    </w:p>
    <w:p>
      <w:pPr>
        <w:spacing w:after="150"/>
      </w:pPr>
      <w:r>
        <w:rPr/>
        <w:t xml:space="preserve">一、行业投资机会分析 223</w:t>
      </w:r>
    </w:p>
    <w:p>
      <w:pPr>
        <w:spacing w:after="150"/>
      </w:pPr>
      <w:r>
        <w:rPr/>
        <w:t xml:space="preserve">二、中道泰和行业投资建议 224</w:t>
      </w:r>
    </w:p>
    <w:p>
      <w:pPr>
        <w:spacing w:after="150"/>
      </w:pPr>
      <w:r>
        <w:rPr/>
        <w:t xml:space="preserve">第四节 中国职业教育行业前景预测 229</w:t>
      </w:r>
    </w:p>
    <w:p>
      <w:pPr>
        <w:spacing w:after="150"/>
      </w:pPr>
      <w:r>
        <w:rPr/>
        <w:t xml:space="preserve">一、职业教育市场规模预测 229</w:t>
      </w:r>
    </w:p>
    <w:p>
      <w:pPr>
        <w:spacing w:after="150"/>
      </w:pPr>
      <w:r>
        <w:rPr/>
        <w:t xml:space="preserve">二、职业教育市场发展预测 230</w:t>
      </w:r>
    </w:p>
    <w:p>
      <w:pPr>
        <w:spacing w:after="150"/>
      </w:pPr>
      <w:r>
        <w:rPr>
          <w:b w:val="1"/>
          <w:bCs w:val="1"/>
        </w:rPr>
        <w:t xml:space="preserve">图表目录</w:t>
      </w:r>
    </w:p>
    <w:p>
      <w:pPr>
        <w:spacing w:after="150"/>
      </w:pPr>
      <w:r>
        <w:rPr/>
        <w:t xml:space="preserve">图表：2019-2023年国内生产总值及其增长速度 14</w:t>
      </w:r>
    </w:p>
    <w:p>
      <w:pPr>
        <w:spacing w:after="150"/>
      </w:pPr>
      <w:r>
        <w:rPr/>
        <w:t xml:space="preserve">图表：2019-2023年三次产业增加值占国内生产总值比重 15</w:t>
      </w:r>
    </w:p>
    <w:p>
      <w:pPr>
        <w:spacing w:after="150"/>
      </w:pPr>
      <w:r>
        <w:rPr/>
        <w:t xml:space="preserve">图表：2019-2023年万元国内生产总值能耗降低率 15</w:t>
      </w:r>
    </w:p>
    <w:p>
      <w:pPr>
        <w:spacing w:after="150"/>
      </w:pPr>
      <w:r>
        <w:rPr/>
        <w:t xml:space="preserve">图表：2019-2023年全员劳动生产率 16</w:t>
      </w:r>
    </w:p>
    <w:p>
      <w:pPr>
        <w:spacing w:after="150"/>
      </w:pPr>
      <w:r>
        <w:rPr/>
        <w:t xml:space="preserve">图表：2019-2023年常住人口城镇化率 16</w:t>
      </w:r>
    </w:p>
    <w:p>
      <w:pPr>
        <w:spacing w:after="150"/>
      </w:pPr>
      <w:r>
        <w:rPr/>
        <w:t xml:space="preserve">图表：2019-2023年城镇新增就业人数 17</w:t>
      </w:r>
    </w:p>
    <w:p>
      <w:pPr>
        <w:spacing w:after="150"/>
      </w:pPr>
      <w:r>
        <w:rPr/>
        <w:t xml:space="preserve">图表：2019-2023年居民消费价格月度涨跌幅度 17</w:t>
      </w:r>
    </w:p>
    <w:p>
      <w:pPr>
        <w:spacing w:after="150"/>
      </w:pPr>
      <w:r>
        <w:rPr/>
        <w:t xml:space="preserve">图表：2019-2023年居民消费价格比上年涨跌幅度 18</w:t>
      </w:r>
    </w:p>
    <w:p>
      <w:pPr>
        <w:spacing w:after="150"/>
      </w:pPr>
      <w:r>
        <w:rPr/>
        <w:t xml:space="preserve">图表：2019-2023年年末国家外汇储备 18</w:t>
      </w:r>
    </w:p>
    <w:p>
      <w:pPr>
        <w:spacing w:after="150"/>
      </w:pPr>
      <w:r>
        <w:rPr/>
        <w:t xml:space="preserve">图表：2019-2023年年末全国农村贫困人口和贫困发生率 20</w:t>
      </w:r>
    </w:p>
    <w:p>
      <w:pPr>
        <w:spacing w:after="150"/>
      </w:pPr>
      <w:r>
        <w:rPr/>
        <w:t xml:space="preserve">图表：中国cpi波动情况 20</w:t>
      </w:r>
    </w:p>
    <w:p>
      <w:pPr>
        <w:spacing w:after="150"/>
      </w:pPr>
      <w:r>
        <w:rPr/>
        <w:t xml:space="preserve">图表：2019-2023年全国居民人均可支配收入及其增长速度 21</w:t>
      </w:r>
    </w:p>
    <w:p>
      <w:pPr>
        <w:spacing w:after="150"/>
      </w:pPr>
      <w:r>
        <w:rPr/>
        <w:t xml:space="preserve">图表：2019-2023年年末人口数及其构成 23</w:t>
      </w:r>
    </w:p>
    <w:p>
      <w:pPr>
        <w:spacing w:after="150"/>
      </w:pPr>
      <w:r>
        <w:rPr/>
        <w:t xml:space="preserve">图表：2019-2023年年末中国男女人口数占比 23</w:t>
      </w:r>
    </w:p>
    <w:p>
      <w:pPr>
        <w:spacing w:after="150"/>
      </w:pPr>
      <w:r>
        <w:rPr/>
        <w:t xml:space="preserve">图表：中国人死亡率占比 24</w:t>
      </w:r>
    </w:p>
    <w:p>
      <w:pPr>
        <w:spacing w:after="150"/>
      </w:pPr>
      <w:r>
        <w:rPr/>
        <w:t xml:space="preserve">图表：中国人健康大数据 24</w:t>
      </w:r>
    </w:p>
    <w:p>
      <w:pPr>
        <w:spacing w:after="150"/>
      </w:pPr>
      <w:r>
        <w:rPr/>
        <w:t xml:space="preserve">图表：慢性病、恶性肿瘤将成为威胁中国人健康的致命因素 25</w:t>
      </w:r>
    </w:p>
    <w:p>
      <w:pPr>
        <w:spacing w:after="150"/>
      </w:pPr>
      <w:r>
        <w:rPr/>
        <w:t xml:space="preserve">图表：疾病年轻化 25</w:t>
      </w:r>
    </w:p>
    <w:p>
      <w:pPr>
        <w:spacing w:after="150"/>
      </w:pPr>
      <w:r>
        <w:rPr/>
        <w:t xml:space="preserve">图表：病人死因占比 26</w:t>
      </w:r>
    </w:p>
    <w:p>
      <w:pPr>
        <w:spacing w:after="150"/>
      </w:pPr>
      <w:r>
        <w:rPr/>
        <w:t xml:space="preserve">图表：青少年健康数据 26</w:t>
      </w:r>
    </w:p>
    <w:p>
      <w:pPr>
        <w:spacing w:after="150"/>
      </w:pPr>
      <w:r>
        <w:rPr/>
        <w:t xml:space="preserve">图表：青少年近视率 27</w:t>
      </w:r>
    </w:p>
    <w:p>
      <w:pPr>
        <w:spacing w:after="150"/>
      </w:pPr>
      <w:r>
        <w:rPr/>
        <w:t xml:space="preserve">图表：2019-2023年中国65岁以上人口数量及占总人口比重情况 27</w:t>
      </w:r>
    </w:p>
    <w:p>
      <w:pPr>
        <w:spacing w:after="150"/>
      </w:pPr>
      <w:r>
        <w:rPr/>
        <w:t xml:space="preserve">图表：2019-2023年60周岁及以上老年人口及其占全国总人口比重 28</w:t>
      </w:r>
    </w:p>
    <w:p>
      <w:pPr>
        <w:spacing w:after="150"/>
      </w:pPr>
      <w:r>
        <w:rPr/>
        <w:t xml:space="preserve">图表：2019-2023年常住人口城镇化率 28</w:t>
      </w:r>
    </w:p>
    <w:p>
      <w:pPr>
        <w:spacing w:after="150"/>
      </w:pPr>
      <w:r>
        <w:rPr/>
        <w:t xml:space="preserve">图表：2019-2023年社会消费品零售总额 34</w:t>
      </w:r>
    </w:p>
    <w:p>
      <w:pPr>
        <w:spacing w:after="150"/>
      </w:pPr>
      <w:r>
        <w:rPr/>
        <w:t xml:space="preserve">图表：截至2022年5月7日世界人口前五国家 59</w:t>
      </w:r>
    </w:p>
    <w:p>
      <w:pPr>
        <w:spacing w:after="150"/>
      </w:pPr>
      <w:r>
        <w:rPr/>
        <w:t xml:space="preserve">图表：新华教育经营指标 156</w:t>
      </w:r>
    </w:p>
    <w:p>
      <w:pPr>
        <w:spacing w:after="150"/>
      </w:pPr>
      <w:r>
        <w:rPr/>
        <w:t xml:space="preserve">图表：蓝翔热门学院 159</w:t>
      </w:r>
    </w:p>
    <w:p>
      <w:pPr>
        <w:spacing w:after="150"/>
      </w:pPr>
      <w:r>
        <w:rPr/>
        <w:t xml:space="preserve">图表：北方汽修学院优势 174</w:t>
      </w:r>
    </w:p>
    <w:p>
      <w:pPr>
        <w:spacing w:after="150"/>
      </w:pPr>
      <w:r>
        <w:rPr/>
        <w:t xml:space="preserve">图表：2019-2023年开元股份主营构成及收入 175</w:t>
      </w:r>
    </w:p>
    <w:p>
      <w:pPr>
        <w:spacing w:after="150"/>
      </w:pPr>
      <w:r>
        <w:rPr/>
        <w:t xml:space="preserve">图表：恒企教育培训内容 176</w:t>
      </w:r>
    </w:p>
    <w:p>
      <w:pPr>
        <w:spacing w:after="150"/>
      </w:pPr>
      <w:r>
        <w:rPr/>
        <w:t xml:space="preserve">图表：火星时代经营情况 177</w:t>
      </w:r>
    </w:p>
    <w:p>
      <w:pPr>
        <w:spacing w:after="150"/>
      </w:pPr>
      <w:r>
        <w:rPr/>
        <w:t xml:space="preserve">图表：火星时代课程内容 178</w:t>
      </w:r>
    </w:p>
    <w:p>
      <w:pPr>
        <w:spacing w:after="150"/>
      </w:pPr>
      <w:r>
        <w:rPr/>
        <w:t xml:space="preserve">图表：完美动力课程 181</w:t>
      </w:r>
    </w:p>
    <w:p>
      <w:pPr>
        <w:spacing w:after="150"/>
      </w:pPr>
      <w:r>
        <w:rPr/>
        <w:t xml:space="preserve">图表：蓝盾经营情况 187</w:t>
      </w:r>
    </w:p>
    <w:p>
      <w:pPr>
        <w:spacing w:after="150"/>
      </w:pPr>
      <w:r>
        <w:rPr/>
        <w:t xml:space="preserve">图表：2019-2023年非学历职业教育行业竞争格局 199</w:t>
      </w:r>
    </w:p>
    <w:p>
      <w:pPr>
        <w:spacing w:after="150"/>
      </w:pPr>
      <w:r>
        <w:rPr/>
        <w:t xml:space="preserve">图表：2024-2029年职业教育市场规模预测情况 202</w:t>
      </w:r>
    </w:p>
    <w:p>
      <w:pPr>
        <w:spacing w:after="150"/>
      </w:pPr>
      <w:r>
        <w:rPr/>
        <w:t xml:space="preserve">图表：2024-2029年职业教育资产预测情况 202</w:t>
      </w:r>
    </w:p>
    <w:p>
      <w:pPr>
        <w:spacing w:after="150"/>
      </w:pPr>
      <w:r>
        <w:rPr/>
        <w:t xml:space="preserve">图表：2024-2029年职业教育供给预测情况 203</w:t>
      </w:r>
    </w:p>
    <w:p>
      <w:pPr>
        <w:spacing w:after="150"/>
      </w:pPr>
      <w:r>
        <w:rPr/>
        <w:t xml:space="preserve">图表：2024-2029年职业教育需求预测情况 203</w:t>
      </w:r>
    </w:p>
    <w:p>
      <w:pPr>
        <w:spacing w:after="150"/>
      </w:pPr>
      <w:r>
        <w:rPr/>
        <w:t xml:space="preserve">图表：2024-2029年职业教育供需比预测情况 204</w:t>
      </w:r>
    </w:p>
    <w:p>
      <w:pPr>
        <w:spacing w:after="150"/>
      </w:pPr>
      <w:r>
        <w:rPr/>
        <w:t xml:space="preserve">图表：2019-2023年职业教育相关产业投资收益率比较情况 205</w:t>
      </w:r>
    </w:p>
    <w:p>
      <w:pPr>
        <w:spacing w:after="150"/>
      </w:pPr>
      <w:r>
        <w:rPr/>
        <w:t xml:space="preserve">图表：2019-2023年职业教育投资收益率情况 205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2024-2029年中国职业教育行业市场前瞻分析与未来投资战略报告</dc:title>
  <dc:description>2024-2029年中国职业教育行业市场前瞻分析与未来投资战略报告</dc:description>
  <dc:subject>2024-2029年中国职业教育行业市场前瞻分析与未来投资战略报告</dc:subject>
  <cp:keywords>研究报告</cp:keywords>
  <cp:category>研究报告</cp:category>
  <cp:lastModifiedBy>北京中道泰和信息咨询有限公司</cp:lastModifiedBy>
  <dcterms:created xsi:type="dcterms:W3CDTF">2024-01-30T08:12:13+08:00</dcterms:created>
  <dcterms:modified xsi:type="dcterms:W3CDTF">2024-01-30T08:12:13+08:00</dcterms:modified>
</cp:coreProperties>
</file>

<file path=docProps/custom.xml><?xml version="1.0" encoding="utf-8"?>
<Properties xmlns="http://schemas.openxmlformats.org/officeDocument/2006/custom-properties" xmlns:vt="http://schemas.openxmlformats.org/officeDocument/2006/docPropsVTypes"/>
</file>