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2024-2029年中国铝铸件行业深度调查分析及发展潜力预测报告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铸件行业研究报告就是为了解行情、分析环境提供依据，是企业了解市场和把握发展方向的重要手段，是辅助企业决策的重要工具。报告根据铝铸件行业监测统计数据指标体系，研究一定时期内中国铝铸件行业生产消费的现状、变化及趋势。铝铸件报告有助于企业及投资者洞察中国铝铸件行业市场供需行为，评估中国铝铸件行业投资价值，为相关企业提供第三方的决策支持。报告内容有助于铝铸件行业企业、投资者了解市场供需情况，并可以为企业市场推广计划的制定提供第三方决策支持。该报告第一时间为客户提供中国铝铸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铸件行业市场发展状况、关联行业发展状况、行业竞争状况、优势企业发展状况、消费现状以及行业营销进行了深入的分析，在总结中国铝铸件行业发展历程的基础上，结合新时期的各方面因素，对中国铝铸件行业的发展趋势给予了细致和审慎的预测论证。本报告是铝铸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铝铸件行业相关概述</w:t>
      </w:r>
    </w:p>
    <w:p>
      <w:pPr>
        <w:spacing w:after="150"/>
      </w:pPr>
      <w:r>
        <w:rPr/>
        <w:t xml:space="preserve">第一节 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行业经营模式分析</w:t>
      </w:r>
    </w:p>
    <w:p>
      <w:pPr>
        <w:spacing w:after="150"/>
      </w:pPr>
      <w:r>
        <w:rPr/>
        <w:t xml:space="preserve">一、生产模式分析</w:t>
      </w:r>
    </w:p>
    <w:p>
      <w:pPr>
        <w:spacing w:after="150"/>
      </w:pPr>
      <w:r>
        <w:rPr/>
        <w:t xml:space="preserve">二、采购模式分析</w:t>
      </w:r>
    </w:p>
    <w:p>
      <w:pPr>
        <w:spacing w:after="150"/>
      </w:pPr>
      <w:r>
        <w:rPr/>
        <w:t xml:space="preserve">三、销售模式分析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2019-2023年中国铝铸件行业发展环境分析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行业技术环境分析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2019-2023年中国铝铸件市场供需分析</w:t>
      </w:r>
    </w:p>
    <w:p>
      <w:pPr>
        <w:spacing w:after="150"/>
      </w:pPr>
      <w:r>
        <w:rPr/>
        <w:t xml:space="preserve">第一节 行业发展现状分析</w:t>
      </w:r>
    </w:p>
    <w:p>
      <w:pPr>
        <w:spacing w:after="150"/>
      </w:pPr>
      <w:r>
        <w:rPr/>
        <w:t xml:space="preserve">第二节 市场供给状况</w:t>
      </w:r>
    </w:p>
    <w:p>
      <w:pPr>
        <w:spacing w:after="150"/>
      </w:pPr>
      <w:r>
        <w:rPr/>
        <w:t xml:space="preserve">一、产量分析</w:t>
      </w:r>
    </w:p>
    <w:p>
      <w:pPr>
        <w:spacing w:after="150"/>
      </w:pPr>
      <w:r>
        <w:rPr/>
        <w:t xml:space="preserve">二、主要企业供应情况分析</w:t>
      </w:r>
    </w:p>
    <w:p>
      <w:pPr>
        <w:spacing w:after="150"/>
      </w:pPr>
      <w:r>
        <w:rPr/>
        <w:t xml:space="preserve">三、2024-2029年中国铝铸件产量预测</w:t>
      </w:r>
    </w:p>
    <w:p>
      <w:pPr>
        <w:spacing w:after="150"/>
      </w:pPr>
      <w:r>
        <w:rPr/>
        <w:t xml:space="preserve">第三节 市场需求状况</w:t>
      </w:r>
    </w:p>
    <w:p>
      <w:pPr>
        <w:spacing w:after="150"/>
      </w:pPr>
      <w:r>
        <w:rPr/>
        <w:t xml:space="preserve">一、需求分析</w:t>
      </w:r>
    </w:p>
    <w:p>
      <w:pPr>
        <w:spacing w:after="150"/>
      </w:pPr>
      <w:r>
        <w:rPr/>
        <w:t xml:space="preserve">二、2024-2029年中国铝铸件需求预测</w:t>
      </w:r>
    </w:p>
    <w:p>
      <w:pPr>
        <w:spacing w:after="150"/>
      </w:pPr>
      <w:r>
        <w:rPr/>
        <w:t xml:space="preserve">第四节 市场价格分析</w:t>
      </w:r>
    </w:p>
    <w:p>
      <w:pPr>
        <w:spacing w:after="150"/>
      </w:pPr>
      <w:r>
        <w:rPr>
          <w:b w:val="1"/>
          <w:bCs w:val="1"/>
        </w:rPr>
        <w:t xml:space="preserve">第四章 2019-2023年中国铝铸件行业产业链分析</w:t>
      </w:r>
    </w:p>
    <w:p>
      <w:pPr>
        <w:spacing w:after="150"/>
      </w:pPr>
      <w:r>
        <w:rPr/>
        <w:t xml:space="preserve">第一节 行业产业链概述</w:t>
      </w:r>
    </w:p>
    <w:p>
      <w:pPr>
        <w:spacing w:after="150"/>
      </w:pPr>
      <w:r>
        <w:rPr/>
        <w:t xml:space="preserve">第二节 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三、上游原料价格情况分析</w:t>
      </w:r>
    </w:p>
    <w:p>
      <w:pPr>
        <w:spacing w:after="150"/>
      </w:pPr>
      <w:r>
        <w:rPr/>
        <w:t xml:space="preserve">第三节 下游应用需求市场分析</w:t>
      </w:r>
    </w:p>
    <w:p>
      <w:pPr>
        <w:spacing w:after="150"/>
      </w:pPr>
      <w:r>
        <w:rPr/>
        <w:t xml:space="preserve">一、汽车</w:t>
      </w:r>
    </w:p>
    <w:p>
      <w:pPr>
        <w:spacing w:after="150"/>
      </w:pPr>
      <w:r>
        <w:rPr/>
        <w:t xml:space="preserve">(一)汽车行业发展概况分析</w:t>
      </w:r>
    </w:p>
    <w:p>
      <w:pPr>
        <w:spacing w:after="150"/>
      </w:pPr>
      <w:r>
        <w:rPr/>
        <w:t xml:space="preserve">(二)汽车市场产销需求分析</w:t>
      </w:r>
    </w:p>
    <w:p>
      <w:pPr>
        <w:spacing w:after="150"/>
      </w:pPr>
      <w:r>
        <w:rPr/>
        <w:t xml:space="preserve">(三)汽车用铝铸件需求潜力</w:t>
      </w:r>
    </w:p>
    <w:p>
      <w:pPr>
        <w:spacing w:after="150"/>
      </w:pPr>
      <w:r>
        <w:rPr/>
        <w:t xml:space="preserve">二、五金</w:t>
      </w:r>
    </w:p>
    <w:p>
      <w:pPr>
        <w:spacing w:after="150"/>
      </w:pPr>
      <w:r>
        <w:rPr/>
        <w:t xml:space="preserve">(一)五金市场发展现状</w:t>
      </w:r>
    </w:p>
    <w:p>
      <w:pPr>
        <w:spacing w:after="150"/>
      </w:pPr>
      <w:r>
        <w:rPr/>
        <w:t xml:space="preserve">(一)五金行业发展概况</w:t>
      </w:r>
    </w:p>
    <w:p>
      <w:pPr>
        <w:spacing w:after="150"/>
      </w:pPr>
      <w:r>
        <w:rPr/>
        <w:t xml:space="preserve">(三)五金铝压铸需求潜力</w:t>
      </w:r>
    </w:p>
    <w:p>
      <w:pPr>
        <w:spacing w:after="150"/>
      </w:pPr>
      <w:r>
        <w:rPr/>
        <w:t xml:space="preserve">三、电器</w:t>
      </w:r>
    </w:p>
    <w:p>
      <w:pPr>
        <w:spacing w:after="150"/>
      </w:pPr>
      <w:r>
        <w:rPr/>
        <w:t xml:space="preserve">(一)电器行业发展概况分析</w:t>
      </w:r>
    </w:p>
    <w:p>
      <w:pPr>
        <w:spacing w:after="150"/>
      </w:pPr>
      <w:r>
        <w:rPr/>
        <w:t xml:space="preserve">(二)电器行业产销需求分析</w:t>
      </w:r>
    </w:p>
    <w:p>
      <w:pPr>
        <w:spacing w:after="150"/>
      </w:pPr>
      <w:r>
        <w:rPr/>
        <w:t xml:space="preserve">(三)电器用铝铸件需求潜力</w:t>
      </w:r>
    </w:p>
    <w:p>
      <w:pPr>
        <w:spacing w:after="150"/>
      </w:pPr>
      <w:r>
        <w:rPr/>
        <w:t xml:space="preserve">四、3c</w:t>
      </w:r>
    </w:p>
    <w:p>
      <w:pPr>
        <w:spacing w:after="150"/>
      </w:pPr>
      <w:r>
        <w:rPr/>
        <w:t xml:space="preserve">(一)手机</w:t>
      </w:r>
    </w:p>
    <w:p>
      <w:pPr>
        <w:spacing w:after="150"/>
      </w:pPr>
      <w:r>
        <w:rPr/>
        <w:t xml:space="preserve">(二)电脑</w:t>
      </w:r>
    </w:p>
    <w:p>
      <w:pPr>
        <w:spacing w:after="150"/>
      </w:pPr>
      <w:r>
        <w:rPr/>
        <w:t xml:space="preserve">(三)数码相机</w:t>
      </w:r>
    </w:p>
    <w:p>
      <w:pPr>
        <w:spacing w:after="150"/>
      </w:pPr>
      <w:r>
        <w:rPr>
          <w:b w:val="1"/>
          <w:bCs w:val="1"/>
        </w:rPr>
        <w:t xml:space="preserve">第五章 2019-2023年中国铝铸件所属产品进出口数据分析</w:t>
      </w:r>
    </w:p>
    <w:p>
      <w:pPr>
        <w:spacing w:after="150"/>
      </w:pPr>
      <w:r>
        <w:rPr/>
        <w:t xml:space="preserve">第一节 进口数据分析</w:t>
      </w:r>
    </w:p>
    <w:p>
      <w:pPr>
        <w:spacing w:after="150"/>
      </w:pPr>
      <w:r>
        <w:rPr/>
        <w:t xml:space="preserve">一、进口数量情况</w:t>
      </w:r>
    </w:p>
    <w:p>
      <w:pPr>
        <w:spacing w:after="150"/>
      </w:pPr>
      <w:r>
        <w:rPr/>
        <w:t xml:space="preserve">二、进口金额情况</w:t>
      </w:r>
    </w:p>
    <w:p>
      <w:pPr>
        <w:spacing w:after="150"/>
      </w:pPr>
      <w:r>
        <w:rPr/>
        <w:t xml:space="preserve">三、进口来源分析</w:t>
      </w:r>
    </w:p>
    <w:p>
      <w:pPr>
        <w:spacing w:after="150"/>
      </w:pPr>
      <w:r>
        <w:rPr/>
        <w:t xml:space="preserve">四、进口价格分析</w:t>
      </w:r>
    </w:p>
    <w:p>
      <w:pPr>
        <w:spacing w:after="150"/>
      </w:pPr>
      <w:r>
        <w:rPr/>
        <w:t xml:space="preserve">第二节 出口数据分析</w:t>
      </w:r>
    </w:p>
    <w:p>
      <w:pPr>
        <w:spacing w:after="150"/>
      </w:pPr>
      <w:r>
        <w:rPr/>
        <w:t xml:space="preserve">一、出口数量情况</w:t>
      </w:r>
    </w:p>
    <w:p>
      <w:pPr>
        <w:spacing w:after="150"/>
      </w:pPr>
      <w:r>
        <w:rPr/>
        <w:t xml:space="preserve">二、出口金额情况</w:t>
      </w:r>
    </w:p>
    <w:p>
      <w:pPr>
        <w:spacing w:after="150"/>
      </w:pPr>
      <w:r>
        <w:rPr/>
        <w:t xml:space="preserve">三、出口流向分析</w:t>
      </w:r>
    </w:p>
    <w:p>
      <w:pPr>
        <w:spacing w:after="150"/>
      </w:pPr>
      <w:r>
        <w:rPr/>
        <w:t xml:space="preserve">四、出口价格分析</w:t>
      </w:r>
    </w:p>
    <w:p>
      <w:pPr>
        <w:spacing w:after="150"/>
      </w:pPr>
      <w:r>
        <w:rPr>
          <w:b w:val="1"/>
          <w:bCs w:val="1"/>
        </w:rPr>
        <w:t xml:space="preserve">第六章 2019-2023年中国国内铝铸件主要生产企业发展情况分析</w:t>
      </w:r>
    </w:p>
    <w:p>
      <w:pPr>
        <w:spacing w:after="150"/>
      </w:pPr>
      <w:r>
        <w:rPr/>
        <w:t xml:space="preserve">第一节 上海皮尔博格有色零部件有限公司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三、企业主要经济指标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第二节 江苏江旭铸造集团有限公司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三、企业主要经济指标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第三节 浙江包氏铸造有限公司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三、企业主要经济指标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第四节 广东鸿特精密技术股份有限公司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三、企业产品产销分析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五、企业销售网络分布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第五节 南京奥特佳长恒铸造有限公司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三、企业主要经济指标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第六节 广东鸿泰科技股份有限公司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三、企业主要经济指标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第七节 广东文灿压铸有限公司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三、企业主要经济指标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第八节 温州瑞明工业股份公司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三、企业主要经济指标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>
          <w:b w:val="1"/>
          <w:bCs w:val="1"/>
        </w:rPr>
        <w:t xml:space="preserve">第七章 2024-2029年中国铝铸件行业发展趋势与前景分析</w:t>
      </w:r>
    </w:p>
    <w:p>
      <w:pPr>
        <w:spacing w:after="150"/>
      </w:pPr>
      <w:r>
        <w:rPr/>
        <w:t xml:space="preserve">第一节 行业投资前景分析</w:t>
      </w:r>
    </w:p>
    <w:p>
      <w:pPr>
        <w:spacing w:after="150"/>
      </w:pPr>
      <w:r>
        <w:rPr/>
        <w:t xml:space="preserve">一、行业发展环境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/>
        <w:t xml:space="preserve">三、发展投资机会</w:t>
      </w:r>
    </w:p>
    <w:p>
      <w:pPr>
        <w:spacing w:after="150"/>
      </w:pPr>
      <w:r>
        <w:rPr/>
        <w:t xml:space="preserve">四、市场前景分析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行业投资策略及建议</w:t>
      </w:r>
    </w:p>
    <w:p>
      <w:pPr>
        <w:spacing w:after="150"/>
      </w:pPr>
      <w:r>
        <w:rPr>
          <w:b w:val="1"/>
          <w:bCs w:val="1"/>
        </w:rPr>
        <w:t xml:space="preserve">第八章 2024-2029年中国铝铸件企业投资战略与客户策略分析</w:t>
      </w:r>
    </w:p>
    <w:p>
      <w:pPr>
        <w:spacing w:after="150"/>
      </w:pPr>
      <w:r>
        <w:rPr/>
        <w:t xml:space="preserve">第一节 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企业重点客户战略实施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二、企业重点客户的鉴别与确定</w:t>
      </w:r>
    </w:p>
    <w:p>
      <w:pPr>
        <w:spacing w:after="150"/>
      </w:pPr>
      <w:r>
        <w:rPr/>
        <w:t xml:space="preserve">三、企业重点客户的开发与培育</w:t>
      </w:r>
    </w:p>
    <w:p>
      <w:pPr>
        <w:spacing w:after="150"/>
      </w:pPr>
      <w:r>
        <w:rPr/>
        <w:t xml:space="preserve">四、实施重点客户战略要需解决的问题</w:t>
      </w:r>
    </w:p>
    <w:p>
      <w:pPr>
        <w:spacing w:after="150"/>
      </w:pPr>
      <w:r>
        <w:rPr/>
        <w:t xml:space="preserve">五、企业重点客户的市场营销策略分析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图表：铝铸件行业生产模式示意图</w:t>
      </w:r>
    </w:p>
    <w:p>
      <w:pPr>
        <w:spacing w:after="150"/>
      </w:pPr>
      <w:r>
        <w:rPr/>
        <w:t xml:space="preserve">图表：铝铸件行业管理体制及主管部门</w:t>
      </w:r>
    </w:p>
    <w:p>
      <w:pPr>
        <w:spacing w:after="150"/>
      </w:pPr>
      <w:r>
        <w:rPr/>
        <w:t xml:space="preserve">图表：不同铸造技术的铝铸件在汽车中的应用及特点</w:t>
      </w:r>
    </w:p>
    <w:p>
      <w:pPr>
        <w:spacing w:after="150"/>
      </w:pPr>
      <w:r>
        <w:rPr/>
        <w:t xml:space="preserve">图表：2019-2023年中国铝铸件产量变化趋势图</w:t>
      </w:r>
    </w:p>
    <w:p>
      <w:pPr>
        <w:spacing w:after="150"/>
      </w:pPr>
      <w:r>
        <w:rPr/>
        <w:t xml:space="preserve">图表：中国铝铸件生产企业产能情况(部分)</w:t>
      </w:r>
    </w:p>
    <w:p>
      <w:pPr>
        <w:spacing w:after="150"/>
      </w:pPr>
      <w:r>
        <w:rPr/>
        <w:t xml:space="preserve">图表：2024-2029年中国铝铸件产量预测图</w:t>
      </w:r>
    </w:p>
    <w:p>
      <w:pPr>
        <w:spacing w:after="150"/>
      </w:pPr>
      <w:r>
        <w:rPr/>
        <w:t xml:space="preserve">图表：2019-2023年中国铝铸件需求量变化趋势图</w:t>
      </w:r>
    </w:p>
    <w:p>
      <w:pPr>
        <w:spacing w:after="150"/>
      </w:pPr>
      <w:r>
        <w:rPr/>
        <w:t xml:space="preserve">图表：2024-2029年中国铝铸件需求量预测图</w:t>
      </w:r>
    </w:p>
    <w:p>
      <w:pPr>
        <w:spacing w:after="150"/>
      </w:pPr>
      <w:r>
        <w:rPr/>
        <w:t xml:space="preserve">图表：铝铸件供应商价格情况(部分)</w:t>
      </w:r>
    </w:p>
    <w:p>
      <w:pPr>
        <w:spacing w:after="150"/>
      </w:pPr>
      <w:r>
        <w:rPr/>
        <w:t xml:space="preserve">图表：铝铸件产业链图示</w:t>
      </w:r>
    </w:p>
    <w:p>
      <w:pPr>
        <w:spacing w:after="150"/>
      </w:pPr>
      <w:r>
        <w:rPr/>
        <w:t xml:space="preserve">图表：2019-2023年中国铝产品产量统计</w:t>
      </w:r>
    </w:p>
    <w:p>
      <w:pPr>
        <w:spacing w:after="150"/>
      </w:pPr>
      <w:r>
        <w:rPr/>
        <w:t xml:space="preserve">图表：2019-2023年中国铝铸件进口数量统计</w:t>
      </w:r>
    </w:p>
    <w:p>
      <w:pPr>
        <w:spacing w:after="150"/>
      </w:pPr>
      <w:r>
        <w:rPr/>
        <w:t xml:space="preserve">图表：2019-2023年中国铝铸件进口金额统计</w:t>
      </w:r>
    </w:p>
    <w:p>
      <w:pPr>
        <w:spacing w:after="150"/>
      </w:pPr>
      <w:r>
        <w:rPr/>
        <w:t xml:space="preserve">图表：2019-2023年工业用铝铸件进口来源地情况</w:t>
      </w:r>
    </w:p>
    <w:p>
      <w:pPr>
        <w:spacing w:after="150"/>
      </w:pPr>
      <w:r>
        <w:rPr/>
        <w:t xml:space="preserve">图表：2019-2023年工业用铝铸件进口来源地结构分布图</w:t>
      </w:r>
    </w:p>
    <w:p>
      <w:pPr>
        <w:spacing w:after="150"/>
      </w:pPr>
      <w:r>
        <w:rPr/>
        <w:t xml:space="preserve">图表：2019-2023年非工业用铝铸件进口来源地情况</w:t>
      </w:r>
    </w:p>
    <w:p>
      <w:pPr>
        <w:spacing w:after="150"/>
      </w:pPr>
      <w:r>
        <w:rPr/>
        <w:t xml:space="preserve">图表：2019-2023年非工业用铝铸件进口来源地结构分布图</w:t>
      </w:r>
    </w:p>
    <w:p>
      <w:pPr>
        <w:spacing w:after="150"/>
      </w:pPr>
      <w:r>
        <w:rPr/>
        <w:t xml:space="preserve">图表：2019-2023年铝铸件进口均价情况</w:t>
      </w:r>
    </w:p>
    <w:p>
      <w:pPr>
        <w:spacing w:after="150"/>
      </w:pPr>
      <w:r>
        <w:rPr/>
        <w:t xml:space="preserve">图表：2019-2023年铝铸件出口数量统计</w:t>
      </w:r>
    </w:p>
    <w:p>
      <w:pPr>
        <w:spacing w:after="150"/>
      </w:pPr>
      <w:r>
        <w:rPr/>
        <w:t xml:space="preserve">图表：2019-2023年铝铸件出口金额统计</w:t>
      </w:r>
    </w:p>
    <w:p>
      <w:pPr>
        <w:spacing w:after="150"/>
      </w:pPr>
      <w:r>
        <w:rPr/>
        <w:t xml:space="preserve">图表：2019-2023年工业用铝铸件出口流向情况</w:t>
      </w:r>
    </w:p>
    <w:p>
      <w:pPr>
        <w:spacing w:after="150"/>
      </w:pPr>
      <w:r>
        <w:rPr/>
        <w:t xml:space="preserve">图表：2019-2023年工业用铝铸件出口流向结构分布图</w:t>
      </w:r>
    </w:p>
    <w:p>
      <w:pPr>
        <w:spacing w:after="150"/>
      </w:pPr>
      <w:r>
        <w:rPr/>
        <w:t xml:space="preserve">图表：2019-2023年非工业用铝铸件出口流向情况</w:t>
      </w:r>
    </w:p>
    <w:p>
      <w:pPr>
        <w:spacing w:after="150"/>
      </w:pPr>
      <w:r>
        <w:rPr/>
        <w:t xml:space="preserve">图表：2019-2023年非工业用铝铸件出口流向结构分布图</w:t>
      </w:r>
    </w:p>
    <w:p>
      <w:pPr>
        <w:spacing w:after="150"/>
      </w:pPr>
      <w:r>
        <w:rPr/>
        <w:t xml:space="preserve">图表：2019-2023年铝铸件出口价格情况</w:t>
      </w:r>
    </w:p>
    <w:p>
      <w:pPr>
        <w:spacing w:after="150"/>
      </w:pPr>
      <w:r>
        <w:rPr/>
        <w:t xml:space="preserve">图表：上海皮尔博格有色零部件有限公司基本情况</w:t>
      </w:r>
    </w:p>
    <w:p>
      <w:pPr>
        <w:spacing w:after="150"/>
      </w:pPr>
      <w:r>
        <w:rPr/>
        <w:t xml:space="preserve">图表：上海皮尔博格有色零部件有限公司产品分类表</w:t>
      </w:r>
    </w:p>
    <w:p>
      <w:pPr>
        <w:spacing w:after="150"/>
      </w:pPr>
      <w:r>
        <w:rPr/>
        <w:t xml:space="preserve">图表：2019-2023年上海皮尔博格有色零部件有限公司资产及负债统计表</w:t>
      </w:r>
    </w:p>
    <w:p>
      <w:pPr>
        <w:spacing w:after="150"/>
      </w:pPr>
      <w:r>
        <w:rPr/>
        <w:t xml:space="preserve">图表：2019-2023年上海皮尔博格有色零部件有限公司收入及利润情况表</w:t>
      </w:r>
    </w:p>
    <w:p>
      <w:pPr>
        <w:spacing w:after="150"/>
      </w:pPr>
      <w:r>
        <w:rPr/>
        <w:t xml:space="preserve">图表：2019-2023年上海皮尔博格有色零部件有限公司资产负债率情况表</w:t>
      </w:r>
    </w:p>
    <w:p>
      <w:pPr>
        <w:spacing w:after="150"/>
      </w:pPr>
      <w:r>
        <w:rPr/>
        <w:t xml:space="preserve">图表：2019-2023年上海皮尔博格有色零部件有限公司盈利能力指标</w:t>
      </w:r>
    </w:p>
    <w:p>
      <w:pPr>
        <w:spacing w:after="150"/>
      </w:pPr>
      <w:r>
        <w:rPr/>
        <w:t xml:space="preserve">图表：江苏江旭铸造集团有限公司基本情况</w:t>
      </w:r>
    </w:p>
    <w:p>
      <w:pPr>
        <w:spacing w:after="150"/>
      </w:pPr>
      <w:r>
        <w:rPr/>
        <w:t xml:space="preserve">图表：江苏江旭铸造集团有限公司产品分类表</w:t>
      </w:r>
    </w:p>
    <w:p>
      <w:pPr>
        <w:spacing w:after="150"/>
      </w:pPr>
      <w:r>
        <w:rPr/>
        <w:t xml:space="preserve">图表：江苏江旭铸造集团有限公司压铸产品示意图</w:t>
      </w:r>
    </w:p>
    <w:p>
      <w:pPr>
        <w:spacing w:after="150"/>
      </w:pPr>
      <w:r>
        <w:rPr/>
        <w:t xml:space="preserve">图表：江苏江旭铸造集团有限公司重力铸造产品示意图</w:t>
      </w:r>
    </w:p>
    <w:p>
      <w:pPr>
        <w:spacing w:after="150"/>
      </w:pPr>
      <w:r>
        <w:rPr/>
        <w:t xml:space="preserve">图表：江苏江旭铸造集团有限公司液态挤压铸造产品示意图</w:t>
      </w:r>
    </w:p>
    <w:p>
      <w:pPr>
        <w:spacing w:after="150"/>
      </w:pPr>
      <w:r>
        <w:rPr/>
        <w:t xml:space="preserve">图表：江苏江旭铸造集团有限公司低压铸造产品示意图</w:t>
      </w:r>
    </w:p>
    <w:p>
      <w:pPr>
        <w:spacing w:after="150"/>
      </w:pPr>
      <w:r>
        <w:rPr/>
        <w:t xml:space="preserve">图表：江苏江旭铸造集团有限公司砂型铸造产品示意图</w:t>
      </w:r>
    </w:p>
    <w:p>
      <w:pPr>
        <w:spacing w:after="150"/>
      </w:pPr>
      <w:r>
        <w:rPr/>
        <w:t xml:space="preserve">图表：2019-2023年江苏江旭铸造集团有限公司资产及负债统计表</w:t>
      </w:r>
    </w:p>
    <w:p>
      <w:pPr>
        <w:spacing w:after="150"/>
      </w:pPr>
      <w:r>
        <w:rPr/>
        <w:t xml:space="preserve">图表：2019-2023年江苏江旭铸造集团有限公司收入及利润情况表</w:t>
      </w:r>
    </w:p>
    <w:p>
      <w:pPr>
        <w:spacing w:after="150"/>
      </w:pPr>
      <w:r>
        <w:rPr/>
        <w:t xml:space="preserve">图表：2019-2023年江苏江旭铸造集团有限公司资产负债率情况表</w:t>
      </w:r>
    </w:p>
    <w:p>
      <w:pPr>
        <w:spacing w:after="150"/>
      </w:pPr>
      <w:r>
        <w:rPr/>
        <w:t xml:space="preserve">图表：2019-2023年江苏江旭铸造集团有限公司盈利能力指标</w:t>
      </w:r>
    </w:p>
    <w:p>
      <w:pPr>
        <w:spacing w:after="150"/>
      </w:pPr>
      <w:r>
        <w:rPr/>
        <w:t xml:space="preserve">图表：浙江包氏铸造有限公司基本情况</w:t>
      </w:r>
    </w:p>
    <w:p>
      <w:pPr>
        <w:spacing w:after="150"/>
      </w:pPr>
      <w:r>
        <w:rPr/>
        <w:t xml:space="preserve">图表：浙江包氏铸造有限公司产品分类表</w:t>
      </w:r>
    </w:p>
    <w:p>
      <w:pPr>
        <w:spacing w:after="150"/>
      </w:pPr>
      <w:r>
        <w:rPr/>
        <w:t xml:space="preserve">图表：浙江包氏铸造有限公司砂型铸造产品示意图</w:t>
      </w:r>
    </w:p>
    <w:p>
      <w:pPr>
        <w:spacing w:after="150"/>
      </w:pPr>
      <w:r>
        <w:rPr/>
        <w:t xml:space="preserve">图表：浙江包氏铸造有限公司重力铸造产品示意图</w:t>
      </w:r>
    </w:p>
    <w:p>
      <w:pPr>
        <w:spacing w:after="150"/>
      </w:pPr>
      <w:r>
        <w:rPr/>
        <w:t xml:space="preserve">图表：浙江包氏铸造有限公司低压铸造产品示意图</w:t>
      </w:r>
    </w:p>
    <w:p>
      <w:pPr>
        <w:spacing w:after="150"/>
      </w:pPr>
      <w:r>
        <w:rPr/>
        <w:t xml:space="preserve">图表：浙江包氏铸造有限公司压铸产品示意图</w:t>
      </w:r>
    </w:p>
    <w:p>
      <w:pPr>
        <w:spacing w:after="150"/>
      </w:pPr>
      <w:r>
        <w:rPr/>
        <w:t xml:space="preserve">图表：2019-2023年浙江包氏铸造有限公司资产及负债统计表</w:t>
      </w:r>
    </w:p>
    <w:p>
      <w:pPr>
        <w:spacing w:after="150"/>
      </w:pPr>
      <w:r>
        <w:rPr/>
        <w:t xml:space="preserve">图表：2019-2023年浙江包氏铸造有限公司收入及利润情况表</w:t>
      </w:r>
    </w:p>
    <w:p>
      <w:pPr>
        <w:spacing w:after="150"/>
      </w:pPr>
      <w:r>
        <w:rPr/>
        <w:t xml:space="preserve">图表：2019-2023年浙江包氏铸造有限公司资产负债率情况表</w:t>
      </w:r>
    </w:p>
    <w:p>
      <w:pPr>
        <w:spacing w:after="150"/>
      </w:pPr>
      <w:r>
        <w:rPr/>
        <w:t xml:space="preserve">图表：2019-2023年浙江包氏铸造有限公司盈利能力指标</w:t>
      </w:r>
    </w:p>
    <w:p>
      <w:pPr>
        <w:spacing w:after="150"/>
      </w:pPr>
      <w:r>
        <w:rPr/>
        <w:t xml:space="preserve">图表：广东鸿特精密技术股份有限公司汽车零件产品示意图</w:t>
      </w:r>
    </w:p>
    <w:p>
      <w:pPr>
        <w:spacing w:after="150"/>
      </w:pPr>
      <w:r>
        <w:rPr/>
        <w:t xml:space="preserve">图表：广东鸿特精密技术股份有限公司电讯零件产品示意图</w:t>
      </w:r>
    </w:p>
    <w:p>
      <w:pPr>
        <w:spacing w:after="150"/>
      </w:pPr>
      <w:r>
        <w:rPr/>
        <w:t xml:space="preserve">图表：2019-2023年广东鸿特精密技术股份有限公司产销情况表</w:t>
      </w:r>
    </w:p>
    <w:p>
      <w:pPr>
        <w:spacing w:after="150"/>
      </w:pPr>
      <w:r>
        <w:rPr/>
        <w:t xml:space="preserve">图表：2019-2023年广东鸿特精密技术股份有限公司分行业、分产品情况表</w:t>
      </w:r>
    </w:p>
    <w:p>
      <w:pPr>
        <w:spacing w:after="150"/>
      </w:pPr>
      <w:r>
        <w:rPr/>
        <w:t xml:space="preserve">图表：2019-2023年广东鸿特精密技术股份有限公司业务结构情况</w:t>
      </w:r>
    </w:p>
    <w:p>
      <w:pPr>
        <w:spacing w:after="150"/>
      </w:pPr>
      <w:r>
        <w:rPr/>
        <w:t xml:space="preserve">图表：2019-2023年广东鸿特精密技术股份有限公司收入及利润统计表</w:t>
      </w:r>
    </w:p>
    <w:p>
      <w:pPr>
        <w:spacing w:after="150"/>
      </w:pPr>
      <w:r>
        <w:rPr/>
        <w:t xml:space="preserve">图表：2019-2023年广东鸿特精密技术股份有限公司分地区情况表</w:t>
      </w:r>
    </w:p>
    <w:p>
      <w:pPr>
        <w:spacing w:after="150"/>
      </w:pPr>
      <w:r>
        <w:rPr/>
        <w:t xml:space="preserve">图表：南京奥特佳长恒铸造有限公司基本情况</w:t>
      </w:r>
    </w:p>
    <w:p>
      <w:pPr>
        <w:spacing w:after="150"/>
      </w:pPr>
      <w:r>
        <w:rPr/>
        <w:t xml:space="preserve">图表：2019-2023年南京奥特佳长恒铸造有限公司资产及负债统计表</w:t>
      </w:r>
    </w:p>
    <w:p>
      <w:pPr>
        <w:spacing w:after="150"/>
      </w:pPr>
      <w:r>
        <w:rPr/>
        <w:t xml:space="preserve">图表：2019-2023年南京奥特佳长恒铸造有限公司收入及利润情况表</w:t>
      </w:r>
    </w:p>
    <w:p>
      <w:pPr>
        <w:spacing w:after="150"/>
      </w:pPr>
      <w:r>
        <w:rPr/>
        <w:t xml:space="preserve">图表：2019-2023年南京奥特佳长恒铸造有限公司资产负债率情况表</w:t>
      </w:r>
    </w:p>
    <w:p>
      <w:pPr>
        <w:spacing w:after="150"/>
      </w:pPr>
      <w:r>
        <w:rPr/>
        <w:t xml:space="preserve">图表：2019-2023年南京奥特佳长恒铸造有限公司盈利能力指标</w:t>
      </w:r>
    </w:p>
    <w:p>
      <w:pPr>
        <w:spacing w:after="150"/>
      </w:pPr>
      <w:r>
        <w:rPr/>
        <w:t xml:space="preserve">图表：广东鸿泰科技股份有限公司基本情况</w:t>
      </w:r>
    </w:p>
    <w:p>
      <w:pPr>
        <w:spacing w:after="150"/>
      </w:pPr>
      <w:r>
        <w:rPr/>
        <w:t xml:space="preserve">图表：广东鸿泰科技股份有限公司产品分类表</w:t>
      </w:r>
    </w:p>
    <w:p>
      <w:pPr>
        <w:spacing w:after="150"/>
      </w:pPr>
      <w:r>
        <w:rPr/>
        <w:t xml:space="preserve">图表：广东鸿泰科技股份有限公司汽车类压铸类产品示意图</w:t>
      </w:r>
    </w:p>
    <w:p>
      <w:pPr>
        <w:spacing w:after="150"/>
      </w:pPr>
      <w:r>
        <w:rPr/>
        <w:t xml:space="preserve">图表：广东鸿泰科技股份有限公司梯级类压铸类产品示意图</w:t>
      </w:r>
    </w:p>
    <w:p>
      <w:pPr>
        <w:spacing w:after="150"/>
      </w:pPr>
      <w:r>
        <w:rPr/>
        <w:t xml:space="preserve">图表：广东鸿泰科技股份有限公司通讯类压铸类产品示意图</w:t>
      </w:r>
    </w:p>
    <w:p>
      <w:pPr>
        <w:spacing w:after="150"/>
      </w:pPr>
      <w:r>
        <w:rPr/>
        <w:t xml:space="preserve">图表：广东鸿泰科技股份有限公司机电类压铸类产品示意图</w:t>
      </w:r>
    </w:p>
    <w:p>
      <w:pPr>
        <w:spacing w:after="150"/>
      </w:pPr>
      <w:r>
        <w:rPr/>
        <w:t xml:space="preserve">图表：2019-2023年广东鸿泰科技股份有限公司资产及负债统计表</w:t>
      </w:r>
    </w:p>
    <w:p>
      <w:pPr>
        <w:spacing w:after="150"/>
      </w:pPr>
      <w:r>
        <w:rPr/>
        <w:t xml:space="preserve">图表：2019-2023年广东鸿泰科技股份有限公司收入及利润情况表</w:t>
      </w:r>
    </w:p>
    <w:p>
      <w:pPr>
        <w:spacing w:after="150"/>
      </w:pPr>
      <w:r>
        <w:rPr/>
        <w:t xml:space="preserve">图表：2019-2023年广东鸿泰科技股份有限公司资产负债率情况表</w:t>
      </w:r>
    </w:p>
    <w:p>
      <w:pPr>
        <w:spacing w:after="150"/>
      </w:pPr>
      <w:r>
        <w:rPr/>
        <w:t xml:space="preserve">图表：2019-2023年广东鸿泰科技股份有限公司盈利能力指标</w:t>
      </w:r>
    </w:p>
    <w:p>
      <w:pPr>
        <w:spacing w:after="150"/>
      </w:pPr>
      <w:r>
        <w:rPr/>
        <w:t xml:space="preserve">图表：广东文灿压铸有限公司基本情况</w:t>
      </w:r>
    </w:p>
    <w:p>
      <w:pPr>
        <w:spacing w:after="150"/>
      </w:pPr>
      <w:r>
        <w:rPr/>
        <w:t xml:space="preserve">图表：广东文灿压铸有限公司产品示意图</w:t>
      </w:r>
    </w:p>
    <w:p>
      <w:pPr>
        <w:spacing w:after="150"/>
      </w:pPr>
      <w:r>
        <w:rPr/>
        <w:t xml:space="preserve">图表：2019-2023年广东文灿压铸有限公司资产及负债统计表</w:t>
      </w:r>
    </w:p>
    <w:p>
      <w:pPr>
        <w:spacing w:after="150"/>
      </w:pPr>
      <w:r>
        <w:rPr/>
        <w:t xml:space="preserve">图表：2019-2023年广东文灿压铸有限公司收入及利润情况表</w:t>
      </w:r>
    </w:p>
    <w:p>
      <w:pPr>
        <w:spacing w:after="150"/>
      </w:pPr>
      <w:r>
        <w:rPr/>
        <w:t xml:space="preserve">图表：2019-2023年广东文灿压铸有限公司资产负债率情况表</w:t>
      </w:r>
    </w:p>
    <w:p>
      <w:pPr>
        <w:spacing w:after="150"/>
      </w:pPr>
      <w:r>
        <w:rPr/>
        <w:t xml:space="preserve">图表：2019-2023年广东文灿压铸有限公司盈利能力指标</w:t>
      </w:r>
    </w:p>
    <w:p>
      <w:pPr>
        <w:spacing w:after="150"/>
      </w:pPr>
      <w:r>
        <w:rPr/>
        <w:t xml:space="preserve">图表：温州瑞明工业股份公司基本情况</w:t>
      </w:r>
    </w:p>
    <w:p>
      <w:pPr>
        <w:spacing w:after="150"/>
      </w:pPr>
      <w:r>
        <w:rPr/>
        <w:t xml:space="preserve">图表：温州瑞明工业股份公司产品示意图</w:t>
      </w:r>
    </w:p>
    <w:p>
      <w:pPr>
        <w:spacing w:after="150"/>
      </w:pPr>
      <w:r>
        <w:rPr/>
        <w:t xml:space="preserve">图表：2019-2023年温州瑞明工业股份公司资产及负债统计表</w:t>
      </w:r>
    </w:p>
    <w:p>
      <w:pPr>
        <w:spacing w:after="150"/>
      </w:pPr>
      <w:r>
        <w:rPr/>
        <w:t xml:space="preserve">图表：2019-2023年温州瑞明工业股份公司收入及利润情况表</w:t>
      </w:r>
    </w:p>
    <w:p>
      <w:pPr>
        <w:spacing w:after="150"/>
      </w:pPr>
      <w:r>
        <w:rPr/>
        <w:t xml:space="preserve">图表：2019-2023年温州瑞明工业股份公司资产负债率情况表</w:t>
      </w:r>
    </w:p>
    <w:p>
      <w:pPr>
        <w:spacing w:after="150"/>
      </w:pPr>
      <w:r>
        <w:rPr/>
        <w:t xml:space="preserve">图表：2019-2023年温州瑞明工业股份公司盈利能力指标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本文地址：https://www.51baogao.cn/baogao/20200520/169450.shtml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0/169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2024-2029年中国铝铸件行业深度调查分析及发展潜力预测报告</dc:title>
  <dc:description>2024-2029年中国铝铸件行业深度调查分析及发展潜力预测报告</dc:description>
  <dc:subject>2024-2029年中国铝铸件行业深度调查分析及发展潜力预测报告</dc:subject>
  <cp:keywords>研究报告</cp:keywords>
  <cp:category>研究报告</cp:category>
  <cp:lastModifiedBy>北京中道泰和信息咨询有限公司</cp:lastModifiedBy>
  <dcterms:created xsi:type="dcterms:W3CDTF">2024-01-30T07:56:57+08:00</dcterms:created>
  <dcterms:modified xsi:type="dcterms:W3CDTF">2024-01-30T07:56:57+08:00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