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2024年机器视觉产业市场深度调研报告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机器视觉行业的市场走向和发展趋势。</w:t>
      </w:r>
    </w:p>
    <w:p>
      <w:pPr>
        <w:spacing w:after="150"/>
      </w:pPr>
      <w:r>
        <w:rPr/>
        <w:t xml:space="preserve">本报告专业!权威!报告根据机器视觉行业的发展轨迹及多年的实践经验，对中国机器视觉行业的内外部环境、行业发展现状、产业链发展状况、市场供需、竞争格局、标杆企业、发展趋势、机会风险、发展策略与投资建议等进行了分析，并重点分析了我国机器视觉行业将面临的机遇与挑战，对机器视觉行业未来的发展趋势及前景作出审慎分析与预测。是机器视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机器视觉产业分析</w:t>
      </w:r>
    </w:p>
    <w:p>
      <w:pPr>
        <w:spacing w:after="150"/>
      </w:pPr>
      <w:r>
        <w:rPr/>
        <w:t xml:space="preserve">第一节 中国机器视觉行业发展状况分析</w:t>
      </w:r>
    </w:p>
    <w:p>
      <w:pPr>
        <w:spacing w:after="150"/>
      </w:pPr>
      <w:r>
        <w:rPr/>
        <w:t xml:space="preserve">一、行业发展概况及特点</w:t>
      </w:r>
    </w:p>
    <w:p>
      <w:pPr>
        <w:spacing w:after="150"/>
      </w:pPr>
      <w:r>
        <w:rPr/>
        <w:t xml:space="preserve">二、行业市场规模现状</w:t>
      </w:r>
    </w:p>
    <w:p>
      <w:pPr>
        <w:spacing w:after="150"/>
      </w:pPr>
      <w:r>
        <w:rPr/>
        <w:t xml:space="preserve">三、行业商业模式分析</w:t>
      </w:r>
    </w:p>
    <w:p>
      <w:pPr>
        <w:spacing w:after="150"/>
      </w:pPr>
      <w:r>
        <w:rPr/>
        <w:t xml:space="preserve">第二节 机器视觉行业产业链分析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二、行业产业链上游相关行业分析</w:t>
      </w:r>
    </w:p>
    <w:p>
      <w:pPr>
        <w:spacing w:after="150"/>
      </w:pPr>
      <w:r>
        <w:rPr/>
        <w:t xml:space="preserve">1、机器视觉元器件生产行业发展分析</w:t>
      </w:r>
    </w:p>
    <w:p>
      <w:pPr>
        <w:spacing w:after="150"/>
      </w:pPr>
      <w:r>
        <w:rPr/>
        <w:t xml:space="preserve">2、机器视觉底层系统开发行业发展分析</w:t>
      </w:r>
    </w:p>
    <w:p>
      <w:pPr>
        <w:spacing w:after="150"/>
      </w:pPr>
      <w:r>
        <w:rPr/>
        <w:t xml:space="preserve">三、行业下游产业链相关行业分析</w:t>
      </w:r>
    </w:p>
    <w:p>
      <w:pPr>
        <w:spacing w:after="150"/>
      </w:pPr>
      <w:r>
        <w:rPr/>
        <w:t xml:space="preserve">1、机器视觉产品代理行业发展分析</w:t>
      </w:r>
    </w:p>
    <w:p>
      <w:pPr>
        <w:spacing w:after="150"/>
      </w:pPr>
      <w:r>
        <w:rPr/>
        <w:t xml:space="preserve">2、机器视觉二次开发行业发展分析</w:t>
      </w:r>
    </w:p>
    <w:p>
      <w:pPr>
        <w:spacing w:after="150"/>
      </w:pPr>
      <w:r>
        <w:rPr>
          <w:b w:val="1"/>
          <w:bCs w:val="1"/>
        </w:rPr>
        <w:t xml:space="preserve">第二章 计算机视觉行业分析</w:t>
      </w:r>
    </w:p>
    <w:p>
      <w:pPr>
        <w:spacing w:after="150"/>
      </w:pPr>
      <w:r>
        <w:rPr/>
        <w:t xml:space="preserve">第一节 计算机视觉行业政治法律环境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第二节 5g+计算机视觉发展热点</w:t>
      </w:r>
    </w:p>
    <w:p>
      <w:pPr>
        <w:spacing w:after="150"/>
      </w:pPr>
      <w:r>
        <w:rPr/>
        <w:t xml:space="preserve">一、one net，加速制造业智能升级</w:t>
      </w:r>
    </w:p>
    <w:p>
      <w:pPr>
        <w:spacing w:after="150"/>
      </w:pPr>
      <w:r>
        <w:rPr/>
        <w:t xml:space="preserve">二、中国电信携手海思和长虹打造5g机器视觉方案</w:t>
      </w:r>
    </w:p>
    <w:p>
      <w:pPr>
        <w:spacing w:after="150"/>
      </w:pPr>
      <w:r>
        <w:rPr/>
        <w:t xml:space="preserve">三、5g+计算机视觉推动自动驾驶汽车领域升级</w:t>
      </w:r>
    </w:p>
    <w:p>
      <w:pPr>
        <w:spacing w:after="150"/>
      </w:pPr>
      <w:r>
        <w:rPr/>
        <w:t xml:space="preserve">四、5g+计算机视觉试点率先落地</w:t>
      </w:r>
    </w:p>
    <w:p>
      <w:pPr>
        <w:spacing w:after="150"/>
      </w:pPr>
      <w:r>
        <w:rPr/>
        <w:t xml:space="preserve">第三节 计算机视觉行业概况</w:t>
      </w:r>
    </w:p>
    <w:p>
      <w:pPr>
        <w:spacing w:after="150"/>
      </w:pPr>
      <w:r>
        <w:rPr/>
        <w:t xml:space="preserve">一、计算机视觉行业主要商业模式</w:t>
      </w:r>
    </w:p>
    <w:p>
      <w:pPr>
        <w:spacing w:after="150"/>
      </w:pPr>
      <w:r>
        <w:rPr/>
        <w:t xml:space="preserve">二、计算机视觉行业市场规模</w:t>
      </w:r>
    </w:p>
    <w:p>
      <w:pPr>
        <w:spacing w:after="150"/>
      </w:pPr>
      <w:r>
        <w:rPr/>
        <w:t xml:space="preserve">三、计算机视觉行业盈利分析</w:t>
      </w:r>
    </w:p>
    <w:p>
      <w:pPr>
        <w:spacing w:after="150"/>
      </w:pPr>
      <w:r>
        <w:rPr/>
        <w:t xml:space="preserve">四、嵌入式感知系统推进行业升级</w:t>
      </w:r>
    </w:p>
    <w:p>
      <w:pPr>
        <w:spacing w:after="150"/>
      </w:pPr>
      <w:r>
        <w:rPr>
          <w:b w:val="1"/>
          <w:bCs w:val="1"/>
        </w:rPr>
        <w:t xml:space="preserve">第三章 2019-2023年世界计算机视觉行业发展态势分析</w:t>
      </w:r>
    </w:p>
    <w:p>
      <w:pPr>
        <w:spacing w:after="150"/>
      </w:pPr>
      <w:r>
        <w:rPr/>
        <w:t xml:space="preserve">第一节 2019-2023年世界计算机视觉市场发展状况分析</w:t>
      </w:r>
    </w:p>
    <w:p>
      <w:pPr>
        <w:spacing w:after="150"/>
      </w:pPr>
      <w:r>
        <w:rPr/>
        <w:t xml:space="preserve">一、世界计算机视觉行业特点分析</w:t>
      </w:r>
    </w:p>
    <w:p>
      <w:pPr>
        <w:spacing w:after="150"/>
      </w:pPr>
      <w:r>
        <w:rPr/>
        <w:t xml:space="preserve">二、世界计算机视觉市场需求分析</w:t>
      </w:r>
    </w:p>
    <w:p>
      <w:pPr>
        <w:spacing w:after="150"/>
      </w:pPr>
      <w:r>
        <w:rPr/>
        <w:t xml:space="preserve">第二节 2019-2023年全球计算机视觉市场分析</w:t>
      </w:r>
    </w:p>
    <w:p>
      <w:pPr>
        <w:spacing w:after="150"/>
      </w:pPr>
      <w:r>
        <w:rPr/>
        <w:t xml:space="preserve">一、2019-2023年中外计算机视觉市场对比</w:t>
      </w:r>
    </w:p>
    <w:p>
      <w:pPr>
        <w:spacing w:after="150"/>
      </w:pPr>
      <w:r>
        <w:rPr/>
        <w:t xml:space="preserve">二、全球计算机视觉前景预测</w:t>
      </w:r>
    </w:p>
    <w:p>
      <w:pPr>
        <w:spacing w:after="150"/>
      </w:pPr>
      <w:r>
        <w:rPr/>
        <w:t xml:space="preserve">第三节 全球主要地区计算机视觉发展分析</w:t>
      </w:r>
    </w:p>
    <w:p>
      <w:pPr>
        <w:spacing w:after="150"/>
      </w:pPr>
      <w:r>
        <w:rPr/>
        <w:t xml:space="preserve">一、北美地区</w:t>
      </w:r>
    </w:p>
    <w:p>
      <w:pPr>
        <w:spacing w:after="150"/>
      </w:pPr>
      <w:r>
        <w:rPr/>
        <w:t xml:space="preserve">二、欧洲地区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全球主要机器视觉企业发展分析</w:t>
      </w:r>
    </w:p>
    <w:p>
      <w:pPr>
        <w:spacing w:after="150"/>
      </w:pPr>
      <w:r>
        <w:rPr/>
        <w:t xml:space="preserve">一、基恩士</w:t>
      </w:r>
    </w:p>
    <w:p>
      <w:pPr>
        <w:spacing w:after="150"/>
      </w:pPr>
      <w:r>
        <w:rPr/>
        <w:t xml:space="preserve">二、康耐视</w:t>
      </w:r>
    </w:p>
    <w:p>
      <w:pPr>
        <w:spacing w:after="150"/>
      </w:pPr>
      <w:r>
        <w:rPr/>
        <w:t xml:space="preserve">三、euclidlabs</w:t>
      </w:r>
    </w:p>
    <w:p>
      <w:pPr>
        <w:spacing w:after="150"/>
      </w:pPr>
      <w:r>
        <w:rPr>
          <w:b w:val="1"/>
          <w:bCs w:val="1"/>
        </w:rPr>
        <w:t xml:space="preserve">第四章 计算机视觉行业区域市场分析</w:t>
      </w:r>
    </w:p>
    <w:p>
      <w:pPr>
        <w:spacing w:after="150"/>
      </w:pPr>
      <w:r>
        <w:rPr/>
        <w:t xml:space="preserve">第一节 中国计算机视觉重点区域市场分析预测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二、行业企业数量区域分布</w:t>
      </w:r>
    </w:p>
    <w:p>
      <w:pPr>
        <w:spacing w:after="150"/>
      </w:pPr>
      <w:r>
        <w:rPr/>
        <w:t xml:space="preserve">三、行业区域市场分布特点分析</w:t>
      </w:r>
    </w:p>
    <w:p>
      <w:pPr>
        <w:spacing w:after="150"/>
      </w:pPr>
      <w:r>
        <w:rPr/>
        <w:t xml:space="preserve">第二节 长三角地区</w:t>
      </w:r>
    </w:p>
    <w:p>
      <w:pPr>
        <w:spacing w:after="150"/>
      </w:pPr>
      <w:r>
        <w:rPr/>
        <w:t xml:space="preserve">一、计算机视觉企业数量分析</w:t>
      </w:r>
    </w:p>
    <w:p>
      <w:pPr>
        <w:spacing w:after="150"/>
      </w:pPr>
      <w:r>
        <w:rPr/>
        <w:t xml:space="preserve">二、行业发展现状及市场规模分析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第三节 珠三角地区</w:t>
      </w:r>
    </w:p>
    <w:p>
      <w:pPr>
        <w:spacing w:after="150"/>
      </w:pPr>
      <w:r>
        <w:rPr/>
        <w:t xml:space="preserve">一、计算机视觉企业数量分析</w:t>
      </w:r>
    </w:p>
    <w:p>
      <w:pPr>
        <w:spacing w:after="150"/>
      </w:pPr>
      <w:r>
        <w:rPr/>
        <w:t xml:space="preserve">二、行业发展现状及市场规模分析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第四节 京津冀地区</w:t>
      </w:r>
    </w:p>
    <w:p>
      <w:pPr>
        <w:spacing w:after="150"/>
      </w:pPr>
      <w:r>
        <w:rPr/>
        <w:t xml:space="preserve">一、计算机视觉企业数量分析</w:t>
      </w:r>
    </w:p>
    <w:p>
      <w:pPr>
        <w:spacing w:after="150"/>
      </w:pPr>
      <w:r>
        <w:rPr/>
        <w:t xml:space="preserve">二、行业发展现状及市场规模分析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>
          <w:b w:val="1"/>
          <w:bCs w:val="1"/>
        </w:rPr>
        <w:t xml:space="preserve">第五章 中国计算机视觉行业竞争形势分析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计算机视觉行业竞争格局分析</w:t>
      </w:r>
    </w:p>
    <w:p>
      <w:pPr>
        <w:spacing w:after="150"/>
      </w:pPr>
      <w:r>
        <w:rPr/>
        <w:t xml:space="preserve">一、企业竞争格局分析</w:t>
      </w:r>
    </w:p>
    <w:p>
      <w:pPr>
        <w:spacing w:after="150"/>
      </w:pPr>
      <w:r>
        <w:rPr/>
        <w:t xml:space="preserve">二、产品竞争格局分析</w:t>
      </w:r>
    </w:p>
    <w:p>
      <w:pPr>
        <w:spacing w:after="150"/>
      </w:pPr>
      <w:r>
        <w:rPr/>
        <w:t xml:space="preserve">第三节 计算机视觉行业集中度分析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第四节 计算机视觉行业并购重组分析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二、企业升级途径及并购重组风险分析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第六章 2024-2029年计算机视觉行业前景及趋势预测</w:t>
      </w:r>
    </w:p>
    <w:p>
      <w:pPr>
        <w:spacing w:after="150"/>
      </w:pPr>
      <w:r>
        <w:rPr/>
        <w:t xml:space="preserve">第一节 2024-2029年计算机视觉市场发展前景</w:t>
      </w:r>
    </w:p>
    <w:p>
      <w:pPr>
        <w:spacing w:after="150"/>
      </w:pPr>
      <w:r>
        <w:rPr/>
        <w:t xml:space="preserve">一、计算机视觉市场发展潜力</w:t>
      </w:r>
    </w:p>
    <w:p>
      <w:pPr>
        <w:spacing w:after="150"/>
      </w:pPr>
      <w:r>
        <w:rPr/>
        <w:t xml:space="preserve">二、计算机视觉细分行业发展前景分析</w:t>
      </w:r>
    </w:p>
    <w:p>
      <w:pPr>
        <w:spacing w:after="150"/>
      </w:pPr>
      <w:r>
        <w:rPr/>
        <w:t xml:space="preserve">第二节 2024-2029年计算机视觉市场发展趋势预测</w:t>
      </w:r>
    </w:p>
    <w:p>
      <w:pPr>
        <w:spacing w:after="150"/>
      </w:pPr>
      <w:r>
        <w:rPr/>
        <w:t xml:space="preserve">一、2024-2029年计算机视觉行业发展趋势</w:t>
      </w:r>
    </w:p>
    <w:p>
      <w:pPr>
        <w:spacing w:after="150"/>
      </w:pPr>
      <w:r>
        <w:rPr/>
        <w:t xml:space="preserve">二、“互联网+”带来的趋势</w:t>
      </w:r>
    </w:p>
    <w:p>
      <w:pPr>
        <w:spacing w:after="150"/>
      </w:pPr>
      <w:r>
        <w:rPr/>
        <w:t xml:space="preserve">三、“中国制造2025”带来的趋势</w:t>
      </w:r>
    </w:p>
    <w:p>
      <w:pPr>
        <w:spacing w:after="150"/>
      </w:pPr>
      <w:r>
        <w:rPr/>
        <w:t xml:space="preserve">四、智能控制、机器人带来的趋势</w:t>
      </w:r>
    </w:p>
    <w:p>
      <w:pPr>
        <w:spacing w:after="150"/>
      </w:pPr>
      <w:r>
        <w:rPr/>
        <w:t xml:space="preserve">五、“大数据”带来的趋势</w:t>
      </w:r>
    </w:p>
    <w:p>
      <w:pPr>
        <w:spacing w:after="150"/>
      </w:pPr>
      <w:r>
        <w:rPr/>
        <w:t xml:space="preserve">六、中国计算机视觉硬件及系统市场规模预测</w:t>
      </w:r>
    </w:p>
    <w:p>
      <w:pPr>
        <w:spacing w:after="150"/>
      </w:pPr>
      <w:r>
        <w:rPr/>
        <w:t xml:space="preserve">七、2024-2029年计算机视觉行业应用趋势预测</w:t>
      </w:r>
    </w:p>
    <w:p>
      <w:pPr>
        <w:spacing w:after="150"/>
      </w:pPr>
      <w:r>
        <w:rPr/>
        <w:t xml:space="preserve">八、2024-2029年细分产业发展趋势预测</w:t>
      </w:r>
    </w:p>
    <w:p>
      <w:pPr>
        <w:spacing w:after="150"/>
      </w:pPr>
      <w:r>
        <w:rPr/>
        <w:t xml:space="preserve">第三节 2024-2029年中国计算机视觉行业供需预测</w:t>
      </w:r>
    </w:p>
    <w:p>
      <w:pPr>
        <w:spacing w:after="150"/>
      </w:pPr>
      <w:r>
        <w:rPr/>
        <w:t xml:space="preserve">一、2024-2029年中国计算机视觉行业供给预测</w:t>
      </w:r>
    </w:p>
    <w:p>
      <w:pPr>
        <w:spacing w:after="150"/>
      </w:pPr>
      <w:r>
        <w:rPr/>
        <w:t xml:space="preserve">二、2024-2029年中国计算机视觉行业需求预测</w:t>
      </w:r>
    </w:p>
    <w:p>
      <w:pPr>
        <w:spacing w:after="150"/>
      </w:pPr>
      <w:r>
        <w:rPr/>
        <w:t xml:space="preserve">三、2024-2029年中国计算机视觉行业供需平衡预测</w:t>
      </w:r>
    </w:p>
    <w:p>
      <w:pPr>
        <w:spacing w:after="150"/>
      </w:pPr>
      <w:r>
        <w:rPr>
          <w:b w:val="1"/>
          <w:bCs w:val="1"/>
        </w:rPr>
        <w:t xml:space="preserve">第七章 计算机视觉行业投资机会与风险</w:t>
      </w:r>
    </w:p>
    <w:p>
      <w:pPr>
        <w:spacing w:after="150"/>
      </w:pPr>
      <w:r>
        <w:rPr/>
        <w:t xml:space="preserve">第一节 2019-2023年行业投资收益率分析</w:t>
      </w:r>
    </w:p>
    <w:p>
      <w:pPr>
        <w:spacing w:after="150"/>
      </w:pPr>
      <w:r>
        <w:rPr/>
        <w:t xml:space="preserve">第二节 计算机视觉行业投资效益分析</w:t>
      </w:r>
    </w:p>
    <w:p>
      <w:pPr>
        <w:spacing w:after="150"/>
      </w:pPr>
      <w:r>
        <w:rPr/>
        <w:t xml:space="preserve">一、2019-2023年计算机视觉行业投资状况分析</w:t>
      </w:r>
    </w:p>
    <w:p>
      <w:pPr>
        <w:spacing w:after="150"/>
      </w:pPr>
      <w:r>
        <w:rPr/>
        <w:t xml:space="preserve">二、2024-2029年计算机视觉行业投资效益分析</w:t>
      </w:r>
    </w:p>
    <w:p>
      <w:pPr>
        <w:spacing w:after="150"/>
      </w:pPr>
      <w:r>
        <w:rPr/>
        <w:t xml:space="preserve">三、2024-2029年计算机视觉行业投资趋势预测</w:t>
      </w:r>
    </w:p>
    <w:p>
      <w:pPr>
        <w:spacing w:after="150"/>
      </w:pPr>
      <w:r>
        <w:rPr/>
        <w:t xml:space="preserve">第三节 影响计算机视觉行业发展的主要因素</w:t>
      </w:r>
    </w:p>
    <w:p>
      <w:pPr>
        <w:spacing w:after="150"/>
      </w:pPr>
      <w:r>
        <w:rPr/>
        <w:t xml:space="preserve">一、2024-2029年影响计算机视觉行业运行的有利因素分析</w:t>
      </w:r>
    </w:p>
    <w:p>
      <w:pPr>
        <w:spacing w:after="150"/>
      </w:pPr>
      <w:r>
        <w:rPr/>
        <w:t xml:space="preserve">二、2024-2029年影响计算机视觉行业运行的稳定因素分析</w:t>
      </w:r>
    </w:p>
    <w:p>
      <w:pPr>
        <w:spacing w:after="150"/>
      </w:pPr>
      <w:r>
        <w:rPr/>
        <w:t xml:space="preserve">三、2024-2029年影响计算机视觉行业运行的不利因素分析</w:t>
      </w:r>
    </w:p>
    <w:p>
      <w:pPr>
        <w:spacing w:after="150"/>
      </w:pPr>
      <w:r>
        <w:rPr/>
        <w:t xml:space="preserve">四、2024-2029年我国计算机视觉行业发展面临的挑战分析</w:t>
      </w:r>
    </w:p>
    <w:p>
      <w:pPr>
        <w:spacing w:after="150"/>
      </w:pPr>
      <w:r>
        <w:rPr/>
        <w:t xml:space="preserve">五、2024-2029年我国计算机视觉行业发展面临的机遇分析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2024年机器视觉产业市场深度调研报告</dc:title>
  <dc:description>2024年机器视觉产业市场深度调研报告</dc:description>
  <dc:subject>2024年机器视觉产业市场深度调研报告</dc:subject>
  <cp:keywords>研究报告</cp:keywords>
  <cp:category>研究报告</cp:category>
  <cp:lastModifiedBy>北京中道泰和信息咨询有限公司</cp:lastModifiedBy>
  <dcterms:created xsi:type="dcterms:W3CDTF">2024-01-30T07:54:28+08:00</dcterms:created>
  <dcterms:modified xsi:type="dcterms:W3CDTF">2024-01-30T07:54:28+08:00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