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2024-2029年中国高纯氮化硅行业发展分析与投资预测报告</w:t>
      </w:r>
    </w:p>
    <w:p>
      <w:pPr>
        <w:spacing w:after="150"/>
      </w:pPr>
      <w:r>
        <w:rPr>
          <w:b w:val="1"/>
          <w:bCs w:val="1"/>
        </w:rPr>
        <w:t xml:space="preserve">报告简介</w:t>
      </w:r>
    </w:p>
    <w:p>
      <w:pPr>
        <w:spacing w:after="150"/>
      </w:pPr>
      <w:r>
        <w:rPr/>
        <w:t xml:space="preserve">氮化硅是一种重要的结构陶瓷材料。它是一种超硬物质，本身具有润滑性，并且耐磨损，为原子晶体;高温时抗氧化。而且它还能抵抗冷热冲击，在空气中加热到1000℃以上，急剧冷却再急剧加热，也不会碎裂。正是由于氮化硅陶瓷具有如此优异的特性，人们常常利用它来制造轴承、气轮机叶片、机械密封环、永久性模具等机械构件。</w:t>
      </w:r>
    </w:p>
    <w:p>
      <w:pPr>
        <w:spacing w:after="150"/>
      </w:pPr>
      <w:r>
        <w:rPr/>
        <w:t xml:space="preserve">氮化硅的烧结与一般陶瓷的烧结工艺不同，采用的是反应烧结法，此法制造的氮化硅陶瓷，不能达到很高的致密度，一般只能达到理论密度的79%左右，不能制造厚壁部件。提高氮化硅陶瓷致密度的有效方法之一就是在高温下进行加压烧结，由此可得到热压氮化硅陶瓷，其室温抗弯强度一般都在800～1000MPa。如果在其中添加少量氧化钇和氧化铝的热压氮化硅，室温抗弯强度可达到1500MPa，在陶瓷材料中名列前茅，硬度很高，是世界上最坚硬的物质之一;极耐高温，强度一直可以维持到1200℃的高温而不下降，受热后不会熔成融体，一直到1900℃才会分解;有惊人的耐化学腐蚀性能，能耐几乎所有的无机酸(氢氟酸除外)和30%以下的烧碱溶液，也能耐很多有机酸的腐蚀，同时又是一种高性能电绝缘材料。由于其热膨胀系数小，抗温度急变能力很强，因此氮化硅陶瓷具有优良的力学性能，在工程技术的应用上已占有重要地位。</w:t>
      </w:r>
    </w:p>
    <w:p>
      <w:pPr>
        <w:spacing w:after="150"/>
      </w:pPr>
      <w:r>
        <w:rPr/>
        <w:t xml:space="preserve">2019年，中国高纯氮化硅行业市场规模约为10.25亿元，较2018年上涨了2.81%。近年来，国内高纯氮化硅销量情况较良好，2018年市场规模下降的主要因素是产品单价的大幅下跌。</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高纯氮化硅市场进行了分析研究。报告在总结中国高纯氮化硅行业发展历程的基础上，结合新时期的各方面因素，对中国高纯氮化硅行业的发展趋势给予了细致和审慎的预测论证。报告资料详实，图表丰富，既有深入的分析，又有直观的比较，为高纯氮化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高纯氮化硅行业发展概述 1</w:t>
      </w:r>
    </w:p>
    <w:p>
      <w:pPr>
        <w:spacing w:after="150"/>
      </w:pPr>
      <w:r>
        <w:rPr/>
        <w:t xml:space="preserve">第一节 高纯氮化硅的概念 1</w:t>
      </w:r>
    </w:p>
    <w:p>
      <w:pPr>
        <w:spacing w:after="150"/>
      </w:pPr>
      <w:r>
        <w:rPr/>
        <w:t xml:space="preserve">一、高纯氮化硅的定义 1</w:t>
      </w:r>
    </w:p>
    <w:p>
      <w:pPr>
        <w:spacing w:after="150"/>
      </w:pPr>
      <w:r>
        <w:rPr/>
        <w:t xml:space="preserve">二、高纯氮化硅的特点 1</w:t>
      </w:r>
    </w:p>
    <w:p>
      <w:pPr>
        <w:spacing w:after="150"/>
      </w:pPr>
      <w:r>
        <w:rPr/>
        <w:t xml:space="preserve">三、高纯氮化硅的应用 2</w:t>
      </w:r>
    </w:p>
    <w:p>
      <w:pPr>
        <w:spacing w:after="150"/>
      </w:pPr>
      <w:r>
        <w:rPr/>
        <w:t xml:space="preserve">第二节 高纯氮化硅行业发展成熟度 2</w:t>
      </w:r>
    </w:p>
    <w:p>
      <w:pPr>
        <w:spacing w:after="150"/>
      </w:pPr>
      <w:r>
        <w:rPr/>
        <w:t xml:space="preserve">一、行业发展周期分析 2</w:t>
      </w:r>
    </w:p>
    <w:p>
      <w:pPr>
        <w:spacing w:after="150"/>
      </w:pPr>
      <w:r>
        <w:rPr/>
        <w:t xml:space="preserve">二、行业中外市场成熟度对比 4</w:t>
      </w:r>
    </w:p>
    <w:p>
      <w:pPr>
        <w:spacing w:after="150"/>
      </w:pPr>
      <w:r>
        <w:rPr/>
        <w:t xml:space="preserve">三、行业及其主要子行业成熟度分析 5</w:t>
      </w:r>
    </w:p>
    <w:p>
      <w:pPr>
        <w:spacing w:after="150"/>
      </w:pPr>
      <w:r>
        <w:rPr/>
        <w:t xml:space="preserve">第三节 高纯氮化硅市场特征分析 5</w:t>
      </w:r>
    </w:p>
    <w:p>
      <w:pPr>
        <w:spacing w:after="150"/>
      </w:pPr>
      <w:r>
        <w:rPr/>
        <w:t xml:space="preserve">一、市场规模 5</w:t>
      </w:r>
    </w:p>
    <w:p>
      <w:pPr>
        <w:spacing w:after="150"/>
      </w:pPr>
      <w:r>
        <w:rPr/>
        <w:t xml:space="preserve">二、产业关联度 6</w:t>
      </w:r>
    </w:p>
    <w:p>
      <w:pPr>
        <w:spacing w:after="150"/>
      </w:pPr>
      <w:r>
        <w:rPr/>
        <w:t xml:space="preserve">三、影响需求的关键因素 6</w:t>
      </w:r>
    </w:p>
    <w:p>
      <w:pPr>
        <w:spacing w:after="150"/>
      </w:pPr>
      <w:r>
        <w:rPr/>
        <w:t xml:space="preserve">四、国内和国际市场 6</w:t>
      </w:r>
    </w:p>
    <w:p>
      <w:pPr>
        <w:spacing w:after="150"/>
      </w:pPr>
      <w:r>
        <w:rPr/>
        <w:t xml:space="preserve">五、主要竞争因素 6</w:t>
      </w:r>
    </w:p>
    <w:p>
      <w:pPr>
        <w:spacing w:after="150"/>
      </w:pPr>
      <w:r>
        <w:rPr/>
        <w:t xml:space="preserve">六、生命周期 6</w:t>
      </w:r>
    </w:p>
    <w:p>
      <w:pPr>
        <w:spacing w:after="150"/>
      </w:pPr>
      <w:r>
        <w:rPr/>
        <w:t xml:space="preserve">第四节 高纯氮化硅产品发展动态与机会 7</w:t>
      </w:r>
    </w:p>
    <w:p>
      <w:pPr>
        <w:spacing w:after="150"/>
      </w:pPr>
      <w:r>
        <w:rPr/>
        <w:t xml:space="preserve">一、近期新兴产品动态以及其市场定位 7</w:t>
      </w:r>
    </w:p>
    <w:p>
      <w:pPr>
        <w:spacing w:after="150"/>
      </w:pPr>
      <w:r>
        <w:rPr/>
        <w:t xml:space="preserve">二、产品新技术及技术发展动向 7</w:t>
      </w:r>
    </w:p>
    <w:p>
      <w:pPr>
        <w:spacing w:after="150"/>
      </w:pPr>
      <w:r>
        <w:rPr>
          <w:b w:val="1"/>
          <w:bCs w:val="1"/>
        </w:rPr>
        <w:t xml:space="preserve">第二章 高纯氮化硅行业生产与需求分析 8</w:t>
      </w:r>
    </w:p>
    <w:p>
      <w:pPr>
        <w:spacing w:after="150"/>
      </w:pPr>
      <w:r>
        <w:rPr/>
        <w:t xml:space="preserve">第一节 生产分析 8</w:t>
      </w:r>
    </w:p>
    <w:p>
      <w:pPr>
        <w:spacing w:after="150"/>
      </w:pPr>
      <w:r>
        <w:rPr/>
        <w:t xml:space="preserve">一、2019-2023年高纯氮化硅行业生产总量及增速 8</w:t>
      </w:r>
    </w:p>
    <w:p>
      <w:pPr>
        <w:spacing w:after="150"/>
      </w:pPr>
      <w:r>
        <w:rPr/>
        <w:t xml:space="preserve">二、2019-2023年高纯氮化硅行业产能及增速 9</w:t>
      </w:r>
    </w:p>
    <w:p>
      <w:pPr>
        <w:spacing w:after="150"/>
      </w:pPr>
      <w:r>
        <w:rPr/>
        <w:t xml:space="preserve">三、国内外经济形势对高纯氮化硅行业生产的影响 9</w:t>
      </w:r>
    </w:p>
    <w:p>
      <w:pPr>
        <w:spacing w:after="150"/>
      </w:pPr>
      <w:r>
        <w:rPr/>
        <w:t xml:space="preserve">第二节 需求分析 10</w:t>
      </w:r>
    </w:p>
    <w:p>
      <w:pPr>
        <w:spacing w:after="150"/>
      </w:pPr>
      <w:r>
        <w:rPr/>
        <w:t xml:space="preserve">一、2019-2023年高纯氮化硅行业需求总量及增速 10</w:t>
      </w:r>
    </w:p>
    <w:p>
      <w:pPr>
        <w:spacing w:after="150"/>
      </w:pPr>
      <w:r>
        <w:rPr/>
        <w:t xml:space="preserve">二、国内外经济形势对高纯氮化硅行业需求的影响 10</w:t>
      </w:r>
    </w:p>
    <w:p>
      <w:pPr>
        <w:spacing w:after="150"/>
      </w:pPr>
      <w:r>
        <w:rPr/>
        <w:t xml:space="preserve">第三节 行业供需平衡分析 10</w:t>
      </w:r>
    </w:p>
    <w:p>
      <w:pPr>
        <w:spacing w:after="150"/>
      </w:pPr>
      <w:r>
        <w:rPr/>
        <w:t xml:space="preserve">一、高纯氮化硅行业供需平衡现状 10</w:t>
      </w:r>
    </w:p>
    <w:p>
      <w:pPr>
        <w:spacing w:after="150"/>
      </w:pPr>
      <w:r>
        <w:rPr/>
        <w:t xml:space="preserve">二、国内外经济形势对高纯氮化硅行业供需平衡的影响 11</w:t>
      </w:r>
    </w:p>
    <w:p>
      <w:pPr>
        <w:spacing w:after="150"/>
      </w:pPr>
      <w:r>
        <w:rPr/>
        <w:t xml:space="preserve">第四节 高纯氮化硅行业市场价格分析 11</w:t>
      </w:r>
    </w:p>
    <w:p>
      <w:pPr>
        <w:spacing w:after="150"/>
      </w:pPr>
      <w:r>
        <w:rPr>
          <w:b w:val="1"/>
          <w:bCs w:val="1"/>
        </w:rPr>
        <w:t xml:space="preserve">第三章 我国高纯氮化硅产业进出口分析 12</w:t>
      </w:r>
    </w:p>
    <w:p>
      <w:pPr>
        <w:spacing w:after="150"/>
      </w:pPr>
      <w:r>
        <w:rPr/>
        <w:t xml:space="preserve">第一节 我国高纯氮化硅产品进口分析 12</w:t>
      </w:r>
    </w:p>
    <w:p>
      <w:pPr>
        <w:spacing w:after="150"/>
      </w:pPr>
      <w:r>
        <w:rPr/>
        <w:t xml:space="preserve">一、2019-2023年进口总量分析 12</w:t>
      </w:r>
    </w:p>
    <w:p>
      <w:pPr>
        <w:spacing w:after="150"/>
      </w:pPr>
      <w:r>
        <w:rPr/>
        <w:t xml:space="preserve">二、2019-2023年进口结构分析 12</w:t>
      </w:r>
    </w:p>
    <w:p>
      <w:pPr>
        <w:spacing w:after="150"/>
      </w:pPr>
      <w:r>
        <w:rPr/>
        <w:t xml:space="preserve">三、2019-2023年进口价格分析 12</w:t>
      </w:r>
    </w:p>
    <w:p>
      <w:pPr>
        <w:spacing w:after="150"/>
      </w:pPr>
      <w:r>
        <w:rPr/>
        <w:t xml:space="preserve">第二节 我国高纯氮化硅产品出口分析 13</w:t>
      </w:r>
    </w:p>
    <w:p>
      <w:pPr>
        <w:spacing w:after="150"/>
      </w:pPr>
      <w:r>
        <w:rPr/>
        <w:t xml:space="preserve">一、2019-2023年出口总量分析 13</w:t>
      </w:r>
    </w:p>
    <w:p>
      <w:pPr>
        <w:spacing w:after="150"/>
      </w:pPr>
      <w:r>
        <w:rPr/>
        <w:t xml:space="preserve">二、2019-2023年出口结构分析 13</w:t>
      </w:r>
    </w:p>
    <w:p>
      <w:pPr>
        <w:spacing w:after="150"/>
      </w:pPr>
      <w:r>
        <w:rPr>
          <w:b w:val="1"/>
          <w:bCs w:val="1"/>
        </w:rPr>
        <w:t xml:space="preserve">第四章 高纯氮化硅领先企业市场发展分析 14</w:t>
      </w:r>
    </w:p>
    <w:p>
      <w:pPr>
        <w:spacing w:after="150"/>
      </w:pPr>
      <w:r>
        <w:rPr/>
        <w:t xml:space="preserve">第一节 山东国瓷功能材料股份有限公司 14</w:t>
      </w:r>
    </w:p>
    <w:p>
      <w:pPr>
        <w:spacing w:after="150"/>
      </w:pPr>
      <w:r>
        <w:rPr/>
        <w:t xml:space="preserve">一、企业发展简况 14</w:t>
      </w:r>
    </w:p>
    <w:p>
      <w:pPr>
        <w:spacing w:after="150"/>
      </w:pPr>
      <w:r>
        <w:rPr/>
        <w:t xml:space="preserve">二、企业经营情况 15</w:t>
      </w:r>
    </w:p>
    <w:p>
      <w:pPr>
        <w:spacing w:after="150"/>
      </w:pPr>
      <w:r>
        <w:rPr/>
        <w:t xml:space="preserve">三、企业竞争优势 16</w:t>
      </w:r>
    </w:p>
    <w:p>
      <w:pPr>
        <w:spacing w:after="150"/>
      </w:pPr>
      <w:r>
        <w:rPr/>
        <w:t xml:space="preserve">四、企业发展规划 19</w:t>
      </w:r>
    </w:p>
    <w:p>
      <w:pPr>
        <w:spacing w:after="150"/>
      </w:pPr>
      <w:r>
        <w:rPr/>
        <w:t xml:space="preserve">第二节 中材高新材料股份有限公司 21</w:t>
      </w:r>
    </w:p>
    <w:p>
      <w:pPr>
        <w:spacing w:after="150"/>
      </w:pPr>
      <w:r>
        <w:rPr/>
        <w:t xml:space="preserve">一、企业发展简况 21</w:t>
      </w:r>
    </w:p>
    <w:p>
      <w:pPr>
        <w:spacing w:after="150"/>
      </w:pPr>
      <w:r>
        <w:rPr/>
        <w:t xml:space="preserve">二、企业经营情况 22</w:t>
      </w:r>
    </w:p>
    <w:p>
      <w:pPr>
        <w:spacing w:after="150"/>
      </w:pPr>
      <w:r>
        <w:rPr/>
        <w:t xml:space="preserve">三、企业竞争优势 23</w:t>
      </w:r>
    </w:p>
    <w:p>
      <w:pPr>
        <w:spacing w:after="150"/>
      </w:pPr>
      <w:r>
        <w:rPr/>
        <w:t xml:space="preserve">四、企业发展规划 23</w:t>
      </w:r>
    </w:p>
    <w:p>
      <w:pPr>
        <w:spacing w:after="150"/>
      </w:pPr>
      <w:r>
        <w:rPr/>
        <w:t xml:space="preserve">第三节 衡阳凯新特种材料科技有限公司 24</w:t>
      </w:r>
    </w:p>
    <w:p>
      <w:pPr>
        <w:spacing w:after="150"/>
      </w:pPr>
      <w:r>
        <w:rPr/>
        <w:t xml:space="preserve">一、企业发展简况 24</w:t>
      </w:r>
    </w:p>
    <w:p>
      <w:pPr>
        <w:spacing w:after="150"/>
      </w:pPr>
      <w:r>
        <w:rPr/>
        <w:t xml:space="preserve">二、企业经营情况 24</w:t>
      </w:r>
    </w:p>
    <w:p>
      <w:pPr>
        <w:spacing w:after="150"/>
      </w:pPr>
      <w:r>
        <w:rPr/>
        <w:t xml:space="preserve">三、企业竞争优势 25</w:t>
      </w:r>
    </w:p>
    <w:p>
      <w:pPr>
        <w:spacing w:after="150"/>
      </w:pPr>
      <w:r>
        <w:rPr/>
        <w:t xml:space="preserve">四、企业发展规划 25</w:t>
      </w:r>
    </w:p>
    <w:p>
      <w:pPr>
        <w:spacing w:after="150"/>
      </w:pPr>
      <w:r>
        <w:rPr/>
        <w:t xml:space="preserve">第四节 烟台同立高科新材料股份有限公司 25</w:t>
      </w:r>
    </w:p>
    <w:p>
      <w:pPr>
        <w:spacing w:after="150"/>
      </w:pPr>
      <w:r>
        <w:rPr/>
        <w:t xml:space="preserve">一、企业发展简况 25</w:t>
      </w:r>
    </w:p>
    <w:p>
      <w:pPr>
        <w:spacing w:after="150"/>
      </w:pPr>
      <w:r>
        <w:rPr/>
        <w:t xml:space="preserve">二、企业经营情况 26</w:t>
      </w:r>
    </w:p>
    <w:p>
      <w:pPr>
        <w:spacing w:after="150"/>
      </w:pPr>
      <w:r>
        <w:rPr/>
        <w:t xml:space="preserve">三、企业竞争优势 27</w:t>
      </w:r>
    </w:p>
    <w:p>
      <w:pPr>
        <w:spacing w:after="150"/>
      </w:pPr>
      <w:r>
        <w:rPr/>
        <w:t xml:space="preserve">四、企业发展规划 28</w:t>
      </w:r>
    </w:p>
    <w:p>
      <w:pPr>
        <w:spacing w:after="150"/>
      </w:pPr>
      <w:r>
        <w:rPr/>
        <w:t xml:space="preserve">第五节 河北高富氮化硅材料有限公司 29</w:t>
      </w:r>
    </w:p>
    <w:p>
      <w:pPr>
        <w:spacing w:after="150"/>
      </w:pPr>
      <w:r>
        <w:rPr/>
        <w:t xml:space="preserve">一、企业发展简况 29</w:t>
      </w:r>
    </w:p>
    <w:p>
      <w:pPr>
        <w:spacing w:after="150"/>
      </w:pPr>
      <w:r>
        <w:rPr/>
        <w:t xml:space="preserve">二、企业经营情况 30</w:t>
      </w:r>
    </w:p>
    <w:p>
      <w:pPr>
        <w:spacing w:after="150"/>
      </w:pPr>
      <w:r>
        <w:rPr/>
        <w:t xml:space="preserve">三、企业竞争优势 31</w:t>
      </w:r>
    </w:p>
    <w:p>
      <w:pPr>
        <w:spacing w:after="150"/>
      </w:pPr>
      <w:r>
        <w:rPr/>
        <w:t xml:space="preserve">四、企业发展规划 32</w:t>
      </w:r>
    </w:p>
    <w:p>
      <w:pPr>
        <w:spacing w:after="150"/>
      </w:pPr>
      <w:r>
        <w:rPr/>
        <w:t xml:space="preserve">第六节 山东淄博恒世科技发展有限公司 32</w:t>
      </w:r>
    </w:p>
    <w:p>
      <w:pPr>
        <w:spacing w:after="150"/>
      </w:pPr>
      <w:r>
        <w:rPr/>
        <w:t xml:space="preserve">一、企业发展简况 32</w:t>
      </w:r>
    </w:p>
    <w:p>
      <w:pPr>
        <w:spacing w:after="150"/>
      </w:pPr>
      <w:r>
        <w:rPr/>
        <w:t xml:space="preserve">二、企业经营情况 32</w:t>
      </w:r>
    </w:p>
    <w:p>
      <w:pPr>
        <w:spacing w:after="150"/>
      </w:pPr>
      <w:r>
        <w:rPr/>
        <w:t xml:space="preserve">三、企业竞争优势 33</w:t>
      </w:r>
    </w:p>
    <w:p>
      <w:pPr>
        <w:spacing w:after="150"/>
      </w:pPr>
      <w:r>
        <w:rPr/>
        <w:t xml:space="preserve">四、企业发展规划 34</w:t>
      </w:r>
    </w:p>
    <w:p>
      <w:pPr>
        <w:spacing w:after="150"/>
      </w:pPr>
      <w:r>
        <w:rPr/>
        <w:t xml:space="preserve">第七节 埃克诺新材料(大连)有限公司 34</w:t>
      </w:r>
    </w:p>
    <w:p>
      <w:pPr>
        <w:spacing w:after="150"/>
      </w:pPr>
      <w:r>
        <w:rPr/>
        <w:t xml:space="preserve">一、企业发展简况 34</w:t>
      </w:r>
    </w:p>
    <w:p>
      <w:pPr>
        <w:spacing w:after="150"/>
      </w:pPr>
      <w:r>
        <w:rPr/>
        <w:t xml:space="preserve">二、企业经营情况 34</w:t>
      </w:r>
    </w:p>
    <w:p>
      <w:pPr>
        <w:spacing w:after="150"/>
      </w:pPr>
      <w:r>
        <w:rPr/>
        <w:t xml:space="preserve">三、企业竞争优势 35</w:t>
      </w:r>
    </w:p>
    <w:p>
      <w:pPr>
        <w:spacing w:after="150"/>
      </w:pPr>
      <w:r>
        <w:rPr/>
        <w:t xml:space="preserve">四、企业发展规划 35</w:t>
      </w:r>
    </w:p>
    <w:p>
      <w:pPr>
        <w:spacing w:after="150"/>
      </w:pPr>
      <w:r>
        <w:rPr/>
        <w:t xml:space="preserve">第八节 江苏东浦精细陶瓷科技股份有限公司 35</w:t>
      </w:r>
    </w:p>
    <w:p>
      <w:pPr>
        <w:spacing w:after="150"/>
      </w:pPr>
      <w:r>
        <w:rPr/>
        <w:t xml:space="preserve">一、企业发展简况 35</w:t>
      </w:r>
    </w:p>
    <w:p>
      <w:pPr>
        <w:spacing w:after="150"/>
      </w:pPr>
      <w:r>
        <w:rPr/>
        <w:t xml:space="preserve">二、企业经营情况 36</w:t>
      </w:r>
    </w:p>
    <w:p>
      <w:pPr>
        <w:spacing w:after="150"/>
      </w:pPr>
      <w:r>
        <w:rPr/>
        <w:t xml:space="preserve">三、企业竞争优势 37</w:t>
      </w:r>
    </w:p>
    <w:p>
      <w:pPr>
        <w:spacing w:after="150"/>
      </w:pPr>
      <w:r>
        <w:rPr/>
        <w:t xml:space="preserve">第九节 上海泛联科技股份有限公司 37</w:t>
      </w:r>
    </w:p>
    <w:p>
      <w:pPr>
        <w:spacing w:after="150"/>
      </w:pPr>
      <w:r>
        <w:rPr/>
        <w:t xml:space="preserve">一、企业发展简况 37</w:t>
      </w:r>
    </w:p>
    <w:p>
      <w:pPr>
        <w:spacing w:after="150"/>
      </w:pPr>
      <w:r>
        <w:rPr/>
        <w:t xml:space="preserve">二、企业经营情况 38</w:t>
      </w:r>
    </w:p>
    <w:p>
      <w:pPr>
        <w:spacing w:after="150"/>
      </w:pPr>
      <w:r>
        <w:rPr/>
        <w:t xml:space="preserve">三、企业竞争优势 39</w:t>
      </w:r>
    </w:p>
    <w:p>
      <w:pPr>
        <w:spacing w:after="150"/>
      </w:pPr>
      <w:r>
        <w:rPr/>
        <w:t xml:space="preserve">四、企业发展规划 39</w:t>
      </w:r>
    </w:p>
    <w:p>
      <w:pPr>
        <w:spacing w:after="150"/>
      </w:pPr>
      <w:r>
        <w:rPr/>
        <w:t xml:space="preserve">第十节 宇部兴产株式会社 39</w:t>
      </w:r>
    </w:p>
    <w:p>
      <w:pPr>
        <w:spacing w:after="150"/>
      </w:pPr>
      <w:r>
        <w:rPr/>
        <w:t xml:space="preserve">一、企业发展简况 39</w:t>
      </w:r>
    </w:p>
    <w:p>
      <w:pPr>
        <w:spacing w:after="150"/>
      </w:pPr>
      <w:r>
        <w:rPr/>
        <w:t xml:space="preserve">二、企业经营情况 40</w:t>
      </w:r>
    </w:p>
    <w:p>
      <w:pPr>
        <w:spacing w:after="150"/>
      </w:pPr>
      <w:r>
        <w:rPr/>
        <w:t xml:space="preserve">三、企业竞争优势 40</w:t>
      </w:r>
    </w:p>
    <w:p>
      <w:pPr>
        <w:spacing w:after="150"/>
      </w:pPr>
      <w:r>
        <w:rPr/>
        <w:t xml:space="preserve">四、企业发展规划 41</w:t>
      </w:r>
    </w:p>
    <w:p>
      <w:pPr>
        <w:spacing w:after="150"/>
      </w:pPr>
      <w:r>
        <w:rPr>
          <w:b w:val="1"/>
          <w:bCs w:val="1"/>
        </w:rPr>
        <w:t xml:space="preserve">第五章 高纯氮化硅行业竞争格局分析 42</w:t>
      </w:r>
    </w:p>
    <w:p>
      <w:pPr>
        <w:spacing w:after="150"/>
      </w:pPr>
      <w:r>
        <w:rPr/>
        <w:t xml:space="preserve">第一节 行业竞争结构分析 42</w:t>
      </w:r>
    </w:p>
    <w:p>
      <w:pPr>
        <w:spacing w:after="150"/>
      </w:pPr>
      <w:r>
        <w:rPr/>
        <w:t xml:space="preserve">一、现有企业间竞争 42</w:t>
      </w:r>
    </w:p>
    <w:p>
      <w:pPr>
        <w:spacing w:after="150"/>
      </w:pPr>
      <w:r>
        <w:rPr/>
        <w:t xml:space="preserve">二、潜在进入者分析 42</w:t>
      </w:r>
    </w:p>
    <w:p>
      <w:pPr>
        <w:spacing w:after="150"/>
      </w:pPr>
      <w:r>
        <w:rPr/>
        <w:t xml:space="preserve">三、替代品威胁分析 44</w:t>
      </w:r>
    </w:p>
    <w:p>
      <w:pPr>
        <w:spacing w:after="150"/>
      </w:pPr>
      <w:r>
        <w:rPr/>
        <w:t xml:space="preserve">四、供应商议价能力 45</w:t>
      </w:r>
    </w:p>
    <w:p>
      <w:pPr>
        <w:spacing w:after="150"/>
      </w:pPr>
      <w:r>
        <w:rPr/>
        <w:t xml:space="preserve">五、客户议价能力 46</w:t>
      </w:r>
    </w:p>
    <w:p>
      <w:pPr>
        <w:spacing w:after="150"/>
      </w:pPr>
      <w:r>
        <w:rPr/>
        <w:t xml:space="preserve">第二节 行业集中度分析 47</w:t>
      </w:r>
    </w:p>
    <w:p>
      <w:pPr>
        <w:spacing w:after="150"/>
      </w:pPr>
      <w:r>
        <w:rPr/>
        <w:t xml:space="preserve">一、市场集中度分析 47</w:t>
      </w:r>
    </w:p>
    <w:p>
      <w:pPr>
        <w:spacing w:after="150"/>
      </w:pPr>
      <w:r>
        <w:rPr/>
        <w:t xml:space="preserve">二、企业集中度分析 48</w:t>
      </w:r>
    </w:p>
    <w:p>
      <w:pPr>
        <w:spacing w:after="150"/>
      </w:pPr>
      <w:r>
        <w:rPr/>
        <w:t xml:space="preserve">三、区域集中度分析 48</w:t>
      </w:r>
    </w:p>
    <w:p>
      <w:pPr>
        <w:spacing w:after="150"/>
      </w:pPr>
      <w:r>
        <w:rPr/>
        <w:t xml:space="preserve">第三节 行业国际竞争力比较 48</w:t>
      </w:r>
    </w:p>
    <w:p>
      <w:pPr>
        <w:spacing w:after="150"/>
      </w:pPr>
      <w:r>
        <w:rPr/>
        <w:t xml:space="preserve">一、生产要素 48</w:t>
      </w:r>
    </w:p>
    <w:p>
      <w:pPr>
        <w:spacing w:after="150"/>
      </w:pPr>
      <w:r>
        <w:rPr/>
        <w:t xml:space="preserve">二、需求条件 49</w:t>
      </w:r>
    </w:p>
    <w:p>
      <w:pPr>
        <w:spacing w:after="150"/>
      </w:pPr>
      <w:r>
        <w:rPr/>
        <w:t xml:space="preserve">三、支援与相关产业 49</w:t>
      </w:r>
    </w:p>
    <w:p>
      <w:pPr>
        <w:spacing w:after="150"/>
      </w:pPr>
      <w:r>
        <w:rPr/>
        <w:t xml:space="preserve">四、企业战略、结构与竞争状态 49</w:t>
      </w:r>
    </w:p>
    <w:p>
      <w:pPr>
        <w:spacing w:after="150"/>
      </w:pPr>
      <w:r>
        <w:rPr/>
        <w:t xml:space="preserve">五、政府的作用 52</w:t>
      </w:r>
    </w:p>
    <w:p>
      <w:pPr>
        <w:spacing w:after="150"/>
      </w:pPr>
      <w:r>
        <w:rPr/>
        <w:t xml:space="preserve">第四节 高纯氮化硅行业主要企业竞争力分析 53</w:t>
      </w:r>
    </w:p>
    <w:p>
      <w:pPr>
        <w:spacing w:after="150"/>
      </w:pPr>
      <w:r>
        <w:rPr/>
        <w:t xml:space="preserve">一、重点企业营业收入对比分析 53</w:t>
      </w:r>
    </w:p>
    <w:p>
      <w:pPr>
        <w:spacing w:after="150"/>
      </w:pPr>
      <w:r>
        <w:rPr/>
        <w:t xml:space="preserve">二、重点企业出口交货值对比分析 53</w:t>
      </w:r>
    </w:p>
    <w:p>
      <w:pPr>
        <w:spacing w:after="150"/>
      </w:pPr>
      <w:r>
        <w:rPr/>
        <w:t xml:space="preserve">三、重点企业利润总额对比分析 53</w:t>
      </w:r>
    </w:p>
    <w:p>
      <w:pPr>
        <w:spacing w:after="150"/>
      </w:pPr>
      <w:r>
        <w:rPr/>
        <w:t xml:space="preserve">四、重点企业综合竞争力对比分析 53</w:t>
      </w:r>
    </w:p>
    <w:p>
      <w:pPr>
        <w:spacing w:after="150"/>
      </w:pPr>
      <w:r>
        <w:rPr/>
        <w:t xml:space="preserve">第五节 2019-2023年高纯氮化硅行业竞争格局分析 54</w:t>
      </w:r>
    </w:p>
    <w:p>
      <w:pPr>
        <w:spacing w:after="150"/>
      </w:pPr>
      <w:r>
        <w:rPr/>
        <w:t xml:space="preserve">一、2019-2023年中国高纯氮化硅行业竞争分析 54</w:t>
      </w:r>
    </w:p>
    <w:p>
      <w:pPr>
        <w:spacing w:after="150"/>
      </w:pPr>
      <w:r>
        <w:rPr/>
        <w:t xml:space="preserve">二、2019-2023年中外高纯氮化硅产品竞争分析 55</w:t>
      </w:r>
    </w:p>
    <w:p>
      <w:pPr>
        <w:spacing w:after="150"/>
      </w:pPr>
      <w:r>
        <w:rPr/>
        <w:t xml:space="preserve">三、2019-2023年我国高纯氮化硅市场集中度分析 55</w:t>
      </w:r>
    </w:p>
    <w:p>
      <w:pPr>
        <w:spacing w:after="150"/>
      </w:pPr>
      <w:r>
        <w:rPr/>
        <w:t xml:space="preserve">四、国内主要高纯氮化硅企业动向 55</w:t>
      </w:r>
    </w:p>
    <w:p>
      <w:pPr>
        <w:spacing w:after="150"/>
      </w:pPr>
      <w:r>
        <w:rPr>
          <w:b w:val="1"/>
          <w:bCs w:val="1"/>
        </w:rPr>
        <w:t xml:space="preserve">第六章 高纯氮化硅行业发展趋势分析 58</w:t>
      </w:r>
    </w:p>
    <w:p>
      <w:pPr>
        <w:spacing w:after="150"/>
      </w:pPr>
      <w:r>
        <w:rPr/>
        <w:t xml:space="preserve">第一节 发展环境展望 58</w:t>
      </w:r>
    </w:p>
    <w:p>
      <w:pPr>
        <w:spacing w:after="150"/>
      </w:pPr>
      <w:r>
        <w:rPr/>
        <w:t xml:space="preserve">一、宏观经济形势展望 58</w:t>
      </w:r>
    </w:p>
    <w:p>
      <w:pPr>
        <w:spacing w:after="150"/>
      </w:pPr>
      <w:r>
        <w:rPr/>
        <w:t xml:space="preserve">二、政策走势及其影响 66</w:t>
      </w:r>
    </w:p>
    <w:p>
      <w:pPr>
        <w:spacing w:after="150"/>
      </w:pPr>
      <w:r>
        <w:rPr/>
        <w:t xml:space="preserve">三、国际行业走势展望 66</w:t>
      </w:r>
    </w:p>
    <w:p>
      <w:pPr>
        <w:spacing w:after="150"/>
      </w:pPr>
      <w:r>
        <w:rPr/>
        <w:t xml:space="preserve">第二节 高纯氮化硅行业发展趋势分析 67</w:t>
      </w:r>
    </w:p>
    <w:p>
      <w:pPr>
        <w:spacing w:after="150"/>
      </w:pPr>
      <w:r>
        <w:rPr/>
        <w:t xml:space="preserve">一、技术发展趋势分析 67</w:t>
      </w:r>
    </w:p>
    <w:p>
      <w:pPr>
        <w:spacing w:after="150"/>
      </w:pPr>
      <w:r>
        <w:rPr/>
        <w:t xml:space="preserve">二、产品发展趋势分析 67</w:t>
      </w:r>
    </w:p>
    <w:p>
      <w:pPr>
        <w:spacing w:after="150"/>
      </w:pPr>
      <w:r>
        <w:rPr/>
        <w:t xml:space="preserve">三、行业竞争格局展望 68</w:t>
      </w:r>
    </w:p>
    <w:p>
      <w:pPr>
        <w:spacing w:after="150"/>
      </w:pPr>
      <w:r>
        <w:rPr/>
        <w:t xml:space="preserve">第三节 2024-2029年中国高纯氮化硅市场趋势分析 68</w:t>
      </w:r>
    </w:p>
    <w:p>
      <w:pPr>
        <w:spacing w:after="150"/>
      </w:pPr>
      <w:r>
        <w:rPr/>
        <w:t xml:space="preserve">一、2024-2029年高纯氮化硅价格走势分析 68</w:t>
      </w:r>
    </w:p>
    <w:p>
      <w:pPr>
        <w:spacing w:after="150"/>
      </w:pPr>
      <w:r>
        <w:rPr/>
        <w:t xml:space="preserve">二、2024-2029年高纯氮化硅发展趋势分析 69</w:t>
      </w:r>
    </w:p>
    <w:p>
      <w:pPr>
        <w:spacing w:after="150"/>
      </w:pPr>
      <w:r>
        <w:rPr/>
        <w:t xml:space="preserve">三、2024-2029年高纯氮化硅市场发展空间 69</w:t>
      </w:r>
    </w:p>
    <w:p>
      <w:pPr>
        <w:spacing w:after="150"/>
      </w:pPr>
      <w:r>
        <w:rPr/>
        <w:t xml:space="preserve">四、2024-2029年高纯氮化硅产业政策趋向 69</w:t>
      </w:r>
    </w:p>
    <w:p>
      <w:pPr>
        <w:spacing w:after="150"/>
      </w:pPr>
      <w:r>
        <w:rPr>
          <w:b w:val="1"/>
          <w:bCs w:val="1"/>
        </w:rPr>
        <w:t xml:space="preserve">第七章 未来高纯氮化硅行业发展预测 70</w:t>
      </w:r>
    </w:p>
    <w:p>
      <w:pPr>
        <w:spacing w:after="150"/>
      </w:pPr>
      <w:r>
        <w:rPr/>
        <w:t xml:space="preserve">第一节 未来高纯氮化硅需求与消费预测 70</w:t>
      </w:r>
    </w:p>
    <w:p>
      <w:pPr>
        <w:spacing w:after="150"/>
      </w:pPr>
      <w:r>
        <w:rPr/>
        <w:t xml:space="preserve">一、2024-2029年高纯氮化硅产品消费预测 70</w:t>
      </w:r>
    </w:p>
    <w:p>
      <w:pPr>
        <w:spacing w:after="150"/>
      </w:pPr>
      <w:r>
        <w:rPr/>
        <w:t xml:space="preserve">二、2024-2029年高纯氮化硅市场规模预测 71</w:t>
      </w:r>
    </w:p>
    <w:p>
      <w:pPr>
        <w:spacing w:after="150"/>
      </w:pPr>
      <w:r>
        <w:rPr/>
        <w:t xml:space="preserve">三、2024-2029年高纯氮化硅行业总产值预测 71</w:t>
      </w:r>
    </w:p>
    <w:p>
      <w:pPr>
        <w:spacing w:after="150"/>
      </w:pPr>
      <w:r>
        <w:rPr/>
        <w:t xml:space="preserve">第二节 2024-2029年中国高纯氮化硅行业供需预测 72</w:t>
      </w:r>
    </w:p>
    <w:p>
      <w:pPr>
        <w:spacing w:after="150"/>
      </w:pPr>
      <w:r>
        <w:rPr/>
        <w:t xml:space="preserve">一、2024-2029年中国高纯氮化硅供给预测 72</w:t>
      </w:r>
    </w:p>
    <w:p>
      <w:pPr>
        <w:spacing w:after="150"/>
      </w:pPr>
      <w:r>
        <w:rPr/>
        <w:t xml:space="preserve">二、2024-2029年中国高纯氮化硅需求预测 73</w:t>
      </w:r>
    </w:p>
    <w:p>
      <w:pPr>
        <w:spacing w:after="150"/>
      </w:pPr>
      <w:r>
        <w:rPr/>
        <w:t xml:space="preserve">三、2024-2029年中国高纯氮化硅产品价格预测 73</w:t>
      </w:r>
    </w:p>
    <w:p>
      <w:pPr>
        <w:spacing w:after="150"/>
      </w:pPr>
      <w:r>
        <w:rPr/>
        <w:t xml:space="preserve">四、2024-2029年主要高纯氮化硅产品进出口预测 74</w:t>
      </w:r>
    </w:p>
    <w:p>
      <w:pPr>
        <w:spacing w:after="150"/>
      </w:pPr>
      <w:r>
        <w:rPr>
          <w:b w:val="1"/>
          <w:bCs w:val="1"/>
        </w:rPr>
        <w:t xml:space="preserve">第八章 高纯氮化硅行业投资现状分析 75</w:t>
      </w:r>
    </w:p>
    <w:p>
      <w:pPr>
        <w:spacing w:after="150"/>
      </w:pPr>
      <w:r>
        <w:rPr/>
        <w:t xml:space="preserve">第一节 2019-2023年高纯氮化硅行业投资情况分析 75</w:t>
      </w:r>
    </w:p>
    <w:p>
      <w:pPr>
        <w:spacing w:after="150"/>
      </w:pPr>
      <w:r>
        <w:rPr/>
        <w:t xml:space="preserve">一、2019-2023年总体投资及结构 75</w:t>
      </w:r>
    </w:p>
    <w:p>
      <w:pPr>
        <w:spacing w:after="150"/>
      </w:pPr>
      <w:r>
        <w:rPr/>
        <w:t xml:space="preserve">二、2019-2023年投资规模情况 75</w:t>
      </w:r>
    </w:p>
    <w:p>
      <w:pPr>
        <w:spacing w:after="150"/>
      </w:pPr>
      <w:r>
        <w:rPr/>
        <w:t xml:space="preserve">三、2019-2023年投资增速情况 75</w:t>
      </w:r>
    </w:p>
    <w:p>
      <w:pPr>
        <w:spacing w:after="150"/>
      </w:pPr>
      <w:r>
        <w:rPr/>
        <w:t xml:space="preserve">四、2019-2023年分行业投资分析 76</w:t>
      </w:r>
    </w:p>
    <w:p>
      <w:pPr>
        <w:spacing w:after="150"/>
      </w:pPr>
      <w:r>
        <w:rPr/>
        <w:t xml:space="preserve">五、2019-2023年分地区投资分析 76</w:t>
      </w:r>
    </w:p>
    <w:p>
      <w:pPr>
        <w:spacing w:after="150"/>
      </w:pPr>
      <w:r>
        <w:rPr/>
        <w:t xml:space="preserve">六、2019-2023年外商投资情况 77</w:t>
      </w:r>
    </w:p>
    <w:p>
      <w:pPr>
        <w:spacing w:after="150"/>
      </w:pPr>
      <w:r>
        <w:rPr/>
        <w:t xml:space="preserve">第二节 高纯氮化硅行业投资情况分析 78</w:t>
      </w:r>
    </w:p>
    <w:p>
      <w:pPr>
        <w:spacing w:after="150"/>
      </w:pPr>
      <w:r>
        <w:rPr/>
        <w:t xml:space="preserve">一、总体投资及结构 78</w:t>
      </w:r>
    </w:p>
    <w:p>
      <w:pPr>
        <w:spacing w:after="150"/>
      </w:pPr>
      <w:r>
        <w:rPr/>
        <w:t xml:space="preserve">二、投资规模情况 78</w:t>
      </w:r>
    </w:p>
    <w:p>
      <w:pPr>
        <w:spacing w:after="150"/>
      </w:pPr>
      <w:r>
        <w:rPr/>
        <w:t xml:space="preserve">三、投资增速情况 78</w:t>
      </w:r>
    </w:p>
    <w:p>
      <w:pPr>
        <w:spacing w:after="150"/>
      </w:pPr>
      <w:r>
        <w:rPr/>
        <w:t xml:space="preserve">四、分行业投资分析 79</w:t>
      </w:r>
    </w:p>
    <w:p>
      <w:pPr>
        <w:spacing w:after="150"/>
      </w:pPr>
      <w:r>
        <w:rPr/>
        <w:t xml:space="preserve">五、分地区投资分析 79</w:t>
      </w:r>
    </w:p>
    <w:p>
      <w:pPr>
        <w:spacing w:after="150"/>
      </w:pPr>
      <w:r>
        <w:rPr/>
        <w:t xml:space="preserve">六、外商投资情况 80</w:t>
      </w:r>
    </w:p>
    <w:p>
      <w:pPr>
        <w:spacing w:after="150"/>
      </w:pPr>
      <w:r>
        <w:rPr>
          <w:b w:val="1"/>
          <w:bCs w:val="1"/>
        </w:rPr>
        <w:t xml:space="preserve">第九章 高纯氮化硅行业投资环境分析 81</w:t>
      </w:r>
    </w:p>
    <w:p>
      <w:pPr>
        <w:spacing w:after="150"/>
      </w:pPr>
      <w:r>
        <w:rPr/>
        <w:t xml:space="preserve">第一节 经济发展环境分析 81</w:t>
      </w:r>
    </w:p>
    <w:p>
      <w:pPr>
        <w:spacing w:after="150"/>
      </w:pPr>
      <w:r>
        <w:rPr/>
        <w:t xml:space="preserve">一、2019-2023年我国宏观经济运行情况 81</w:t>
      </w:r>
    </w:p>
    <w:p>
      <w:pPr>
        <w:spacing w:after="150"/>
      </w:pPr>
      <w:r>
        <w:rPr/>
        <w:t xml:space="preserve">二、2024-2029年我国宏观经济形势分析 86</w:t>
      </w:r>
    </w:p>
    <w:p>
      <w:pPr>
        <w:spacing w:after="150"/>
      </w:pPr>
      <w:r>
        <w:rPr/>
        <w:t xml:space="preserve">三、2024-2029年投资趋势及其影响预测 87</w:t>
      </w:r>
    </w:p>
    <w:p>
      <w:pPr>
        <w:spacing w:after="150"/>
      </w:pPr>
      <w:r>
        <w:rPr/>
        <w:t xml:space="preserve">第二节 政策法规环境分析 88</w:t>
      </w:r>
    </w:p>
    <w:p>
      <w:pPr>
        <w:spacing w:after="150"/>
      </w:pPr>
      <w:r>
        <w:rPr/>
        <w:t xml:space="preserve">一、2019-2023年高纯氮化硅行业政策环境 88</w:t>
      </w:r>
    </w:p>
    <w:p>
      <w:pPr>
        <w:spacing w:after="150"/>
      </w:pPr>
      <w:r>
        <w:rPr/>
        <w:t xml:space="preserve">1、《新材料产业“十三五”发展规划》 88</w:t>
      </w:r>
    </w:p>
    <w:p>
      <w:pPr>
        <w:spacing w:after="150"/>
      </w:pPr>
      <w:r>
        <w:rPr/>
        <w:t xml:space="preserve">2、《新材料产业标准化工作三年行动计划》 89</w:t>
      </w:r>
    </w:p>
    <w:p>
      <w:pPr>
        <w:spacing w:after="150"/>
      </w:pPr>
      <w:r>
        <w:rPr/>
        <w:t xml:space="preserve">3、《新材料产业发展指南》 89</w:t>
      </w:r>
    </w:p>
    <w:p>
      <w:pPr>
        <w:spacing w:after="150"/>
      </w:pPr>
      <w:r>
        <w:rPr/>
        <w:t xml:space="preserve">4、《“十三五”国家战略性新兴产业发展规划》 104</w:t>
      </w:r>
    </w:p>
    <w:p>
      <w:pPr>
        <w:spacing w:after="150"/>
      </w:pPr>
      <w:r>
        <w:rPr/>
        <w:t xml:space="preserve">二、2019-2023年国内宏观政策对其影响 148</w:t>
      </w:r>
    </w:p>
    <w:p>
      <w:pPr>
        <w:spacing w:after="150"/>
      </w:pPr>
      <w:r>
        <w:rPr/>
        <w:t xml:space="preserve">三、2019-2023年行业产业政策对其影响 149</w:t>
      </w:r>
    </w:p>
    <w:p>
      <w:pPr>
        <w:spacing w:after="150"/>
      </w:pPr>
      <w:r>
        <w:rPr/>
        <w:t xml:space="preserve">第三节 社会发展环境分析 150</w:t>
      </w:r>
    </w:p>
    <w:p>
      <w:pPr>
        <w:spacing w:after="150"/>
      </w:pPr>
      <w:r>
        <w:rPr/>
        <w:t xml:space="preserve">一、国内社会环境发展现状 150</w:t>
      </w:r>
    </w:p>
    <w:p>
      <w:pPr>
        <w:spacing w:after="150"/>
      </w:pPr>
      <w:r>
        <w:rPr/>
        <w:t xml:space="preserve">二、社会环境对行业的影响 153</w:t>
      </w:r>
    </w:p>
    <w:p>
      <w:pPr>
        <w:spacing w:after="150"/>
      </w:pPr>
      <w:r>
        <w:rPr/>
        <w:t xml:space="preserve">第四节 高纯氮化硅上下游产业环境分析 154</w:t>
      </w:r>
    </w:p>
    <w:p>
      <w:pPr>
        <w:spacing w:after="150"/>
      </w:pPr>
      <w:r>
        <w:rPr/>
        <w:t xml:space="preserve">一、上游行业发展现状 154</w:t>
      </w:r>
    </w:p>
    <w:p>
      <w:pPr>
        <w:spacing w:after="150"/>
      </w:pPr>
      <w:r>
        <w:rPr/>
        <w:t xml:space="preserve">二、上游行业发展趋势 156</w:t>
      </w:r>
    </w:p>
    <w:p>
      <w:pPr>
        <w:spacing w:after="150"/>
      </w:pPr>
      <w:r>
        <w:rPr/>
        <w:t xml:space="preserve">三、上游行业对高纯氮化硅行业的影响 156</w:t>
      </w:r>
    </w:p>
    <w:p>
      <w:pPr>
        <w:spacing w:after="150"/>
      </w:pPr>
      <w:r>
        <w:rPr/>
        <w:t xml:space="preserve">四、下游行业发展现状 156</w:t>
      </w:r>
    </w:p>
    <w:p>
      <w:pPr>
        <w:spacing w:after="150"/>
      </w:pPr>
      <w:r>
        <w:rPr/>
        <w:t xml:space="preserve">五、下游行业发展趋势 157</w:t>
      </w:r>
    </w:p>
    <w:p>
      <w:pPr>
        <w:spacing w:after="150"/>
      </w:pPr>
      <w:r>
        <w:rPr/>
        <w:t xml:space="preserve">六、下游行业对高纯氮化硅行业的影响 161</w:t>
      </w:r>
    </w:p>
    <w:p>
      <w:pPr>
        <w:spacing w:after="150"/>
      </w:pPr>
      <w:r>
        <w:rPr>
          <w:b w:val="1"/>
          <w:bCs w:val="1"/>
        </w:rPr>
        <w:t xml:space="preserve">第十章 高纯氮化硅行业投资机会与风险 162</w:t>
      </w:r>
    </w:p>
    <w:p>
      <w:pPr>
        <w:spacing w:after="150"/>
      </w:pPr>
      <w:r>
        <w:rPr/>
        <w:t xml:space="preserve">第一节 行业投资收益率比较及分析 162</w:t>
      </w:r>
    </w:p>
    <w:p>
      <w:pPr>
        <w:spacing w:after="150"/>
      </w:pPr>
      <w:r>
        <w:rPr/>
        <w:t xml:space="preserve">一、相关产业投资收益率比较 162</w:t>
      </w:r>
    </w:p>
    <w:p>
      <w:pPr>
        <w:spacing w:after="150"/>
      </w:pPr>
      <w:r>
        <w:rPr/>
        <w:t xml:space="preserve">二、2019行业投资收益率分析 162</w:t>
      </w:r>
    </w:p>
    <w:p>
      <w:pPr>
        <w:spacing w:after="150"/>
      </w:pPr>
      <w:r>
        <w:rPr/>
        <w:t xml:space="preserve">第二节 高纯氮化硅行业投资效益分析 163</w:t>
      </w:r>
    </w:p>
    <w:p>
      <w:pPr>
        <w:spacing w:after="150"/>
      </w:pPr>
      <w:r>
        <w:rPr/>
        <w:t xml:space="preserve">一、2019-2023年高纯氮化硅行业投资状况分析 163</w:t>
      </w:r>
    </w:p>
    <w:p>
      <w:pPr>
        <w:spacing w:after="150"/>
      </w:pPr>
      <w:r>
        <w:rPr/>
        <w:t xml:space="preserve">二、2024-2029年高纯氮化硅行业投资效益分析 163</w:t>
      </w:r>
    </w:p>
    <w:p>
      <w:pPr>
        <w:spacing w:after="150"/>
      </w:pPr>
      <w:r>
        <w:rPr/>
        <w:t xml:space="preserve">三、2024-2029年高纯氮化硅行业投资趋势预测 164</w:t>
      </w:r>
    </w:p>
    <w:p>
      <w:pPr>
        <w:spacing w:after="150"/>
      </w:pPr>
      <w:r>
        <w:rPr/>
        <w:t xml:space="preserve">四、2024-2029年高纯氮化硅行业的投资方向 164</w:t>
      </w:r>
    </w:p>
    <w:p>
      <w:pPr>
        <w:spacing w:after="150"/>
      </w:pPr>
      <w:r>
        <w:rPr/>
        <w:t xml:space="preserve">五、2024-2029年高纯氮化硅行业投资的建议 164</w:t>
      </w:r>
    </w:p>
    <w:p>
      <w:pPr>
        <w:spacing w:after="150"/>
      </w:pPr>
      <w:r>
        <w:rPr/>
        <w:t xml:space="preserve">六、新进入者应注意的障碍因素分析 166</w:t>
      </w:r>
    </w:p>
    <w:p>
      <w:pPr>
        <w:spacing w:after="150"/>
      </w:pPr>
      <w:r>
        <w:rPr/>
        <w:t xml:space="preserve">第三节 影响高纯氮化硅行业发展的主要因素 166</w:t>
      </w:r>
    </w:p>
    <w:p>
      <w:pPr>
        <w:spacing w:after="150"/>
      </w:pPr>
      <w:r>
        <w:rPr/>
        <w:t xml:space="preserve">一、影响高纯氮化硅行业运行的有利因素分析 166</w:t>
      </w:r>
    </w:p>
    <w:p>
      <w:pPr>
        <w:spacing w:after="150"/>
      </w:pPr>
      <w:r>
        <w:rPr/>
        <w:t xml:space="preserve">二、影响高纯氮化硅行业运行的稳定因素分析 167</w:t>
      </w:r>
    </w:p>
    <w:p>
      <w:pPr>
        <w:spacing w:after="150"/>
      </w:pPr>
      <w:r>
        <w:rPr/>
        <w:t xml:space="preserve">三、影响高纯氮化硅行业运行的不利因素分析 168</w:t>
      </w:r>
    </w:p>
    <w:p>
      <w:pPr>
        <w:spacing w:after="150"/>
      </w:pPr>
      <w:r>
        <w:rPr/>
        <w:t xml:space="preserve">四、2024-2029年我国高纯氮化硅行业发展面临的挑战分析 169</w:t>
      </w:r>
    </w:p>
    <w:p>
      <w:pPr>
        <w:spacing w:after="150"/>
      </w:pPr>
      <w:r>
        <w:rPr/>
        <w:t xml:space="preserve">五、2024-2029年我国高纯氮化硅行业发展面临的机遇分析 169</w:t>
      </w:r>
    </w:p>
    <w:p>
      <w:pPr>
        <w:spacing w:after="150"/>
      </w:pPr>
      <w:r>
        <w:rPr/>
        <w:t xml:space="preserve">第四节 高纯氮化硅行业投资风险及控制策略分析 170</w:t>
      </w:r>
    </w:p>
    <w:p>
      <w:pPr>
        <w:spacing w:after="150"/>
      </w:pPr>
      <w:r>
        <w:rPr/>
        <w:t xml:space="preserve">一、高纯氮化硅行业市场风险及控制策略 170</w:t>
      </w:r>
    </w:p>
    <w:p>
      <w:pPr>
        <w:spacing w:after="150"/>
      </w:pPr>
      <w:r>
        <w:rPr/>
        <w:t xml:space="preserve">二、高纯氮化硅行业政策风险及控制策略 170</w:t>
      </w:r>
    </w:p>
    <w:p>
      <w:pPr>
        <w:spacing w:after="150"/>
      </w:pPr>
      <w:r>
        <w:rPr/>
        <w:t xml:space="preserve">三、高纯氮化硅行业经营风险及控制策略 171</w:t>
      </w:r>
    </w:p>
    <w:p>
      <w:pPr>
        <w:spacing w:after="150"/>
      </w:pPr>
      <w:r>
        <w:rPr/>
        <w:t xml:space="preserve">四、高纯氮化硅行业技术风险及控制策略 173</w:t>
      </w:r>
    </w:p>
    <w:p>
      <w:pPr>
        <w:spacing w:after="150"/>
      </w:pPr>
      <w:r>
        <w:rPr/>
        <w:t xml:space="preserve">五、高纯氮化硅同业竞争风险及控制策略 174</w:t>
      </w:r>
    </w:p>
    <w:p>
      <w:pPr>
        <w:spacing w:after="150"/>
      </w:pPr>
      <w:r>
        <w:rPr/>
        <w:t xml:space="preserve">六、高纯氮化硅行业其他风险及控制策略 174</w:t>
      </w:r>
    </w:p>
    <w:p>
      <w:pPr>
        <w:spacing w:after="150"/>
      </w:pPr>
      <w:r>
        <w:rPr>
          <w:b w:val="1"/>
          <w:bCs w:val="1"/>
        </w:rPr>
        <w:t xml:space="preserve">第十一章 高纯氮化硅行业盈利模式与投资策略分析 175</w:t>
      </w:r>
    </w:p>
    <w:p>
      <w:pPr>
        <w:spacing w:after="150"/>
      </w:pPr>
      <w:r>
        <w:rPr/>
        <w:t xml:space="preserve">第一节 国外高纯氮化硅行业投资现状及经营模式分析 175</w:t>
      </w:r>
    </w:p>
    <w:p>
      <w:pPr>
        <w:spacing w:after="150"/>
      </w:pPr>
      <w:r>
        <w:rPr/>
        <w:t xml:space="preserve">一、境外高纯氮化硅行业成长情况调查 175</w:t>
      </w:r>
    </w:p>
    <w:p>
      <w:pPr>
        <w:spacing w:after="150"/>
      </w:pPr>
      <w:r>
        <w:rPr/>
        <w:t xml:space="preserve">二、经营模式借鉴 175</w:t>
      </w:r>
    </w:p>
    <w:p>
      <w:pPr>
        <w:spacing w:after="150"/>
      </w:pPr>
      <w:r>
        <w:rPr/>
        <w:t xml:space="preserve">三、在华投资新趋势动向 176</w:t>
      </w:r>
    </w:p>
    <w:p>
      <w:pPr>
        <w:spacing w:after="150"/>
      </w:pPr>
      <w:r>
        <w:rPr/>
        <w:t xml:space="preserve">第二节 我国高纯氮化硅行业商业模式探讨 176</w:t>
      </w:r>
    </w:p>
    <w:p>
      <w:pPr>
        <w:spacing w:after="150"/>
      </w:pPr>
      <w:r>
        <w:rPr/>
        <w:t xml:space="preserve">第三节 我国高纯氮化硅行业投资国际化发展战略分析 177</w:t>
      </w:r>
    </w:p>
    <w:p>
      <w:pPr>
        <w:spacing w:after="150"/>
      </w:pPr>
      <w:r>
        <w:rPr/>
        <w:t xml:space="preserve">一、战略优势分析 177</w:t>
      </w:r>
    </w:p>
    <w:p>
      <w:pPr>
        <w:spacing w:after="150"/>
      </w:pPr>
      <w:r>
        <w:rPr/>
        <w:t xml:space="preserve">二、战略机遇分析 184</w:t>
      </w:r>
    </w:p>
    <w:p>
      <w:pPr>
        <w:spacing w:after="150"/>
      </w:pPr>
      <w:r>
        <w:rPr/>
        <w:t xml:space="preserve">三、战略规划目标 185</w:t>
      </w:r>
    </w:p>
    <w:p>
      <w:pPr>
        <w:spacing w:after="150"/>
      </w:pPr>
      <w:r>
        <w:rPr/>
        <w:t xml:space="preserve">四、战略措施分析 186</w:t>
      </w:r>
    </w:p>
    <w:p>
      <w:pPr>
        <w:spacing w:after="150"/>
      </w:pPr>
      <w:r>
        <w:rPr/>
        <w:t xml:space="preserve">第四节 最优投资路径设计 187</w:t>
      </w:r>
    </w:p>
    <w:p>
      <w:pPr>
        <w:spacing w:after="150"/>
      </w:pPr>
      <w:r>
        <w:rPr/>
        <w:t xml:space="preserve">一、投资对象 187</w:t>
      </w:r>
    </w:p>
    <w:p>
      <w:pPr>
        <w:spacing w:after="150"/>
      </w:pPr>
      <w:r>
        <w:rPr/>
        <w:t xml:space="preserve">二、投资模式 188</w:t>
      </w:r>
    </w:p>
    <w:p>
      <w:pPr>
        <w:spacing w:after="150"/>
      </w:pPr>
      <w:r>
        <w:rPr/>
        <w:t xml:space="preserve">三、预期财务状况分析 190</w:t>
      </w:r>
    </w:p>
    <w:p>
      <w:pPr>
        <w:spacing w:after="150"/>
      </w:pPr>
      <w:r>
        <w:rPr/>
        <w:t xml:space="preserve">四、风险资本退出方式 190</w:t>
      </w:r>
    </w:p>
    <w:p>
      <w:pPr>
        <w:spacing w:after="150"/>
      </w:pPr>
      <w:r>
        <w:rPr>
          <w:b w:val="1"/>
          <w:bCs w:val="1"/>
        </w:rPr>
        <w:t xml:space="preserve">第十二章 中国高纯氮化硅项目融资问题分析与专家建议 193</w:t>
      </w:r>
    </w:p>
    <w:p>
      <w:pPr>
        <w:spacing w:after="150"/>
      </w:pPr>
      <w:r>
        <w:rPr/>
        <w:t xml:space="preserve">第一节 中国高纯氮化硅项目的融资演变 193</w:t>
      </w:r>
    </w:p>
    <w:p>
      <w:pPr>
        <w:spacing w:after="150"/>
      </w:pPr>
      <w:r>
        <w:rPr/>
        <w:t xml:space="preserve">第二节 中国高纯氮化硅项目特点、融资特点及影响因素分析 194</w:t>
      </w:r>
    </w:p>
    <w:p>
      <w:pPr>
        <w:spacing w:after="150"/>
      </w:pPr>
      <w:r>
        <w:rPr/>
        <w:t xml:space="preserve">一、高纯氮化硅及其项目的主要特点 194</w:t>
      </w:r>
    </w:p>
    <w:p>
      <w:pPr>
        <w:spacing w:after="150"/>
      </w:pPr>
      <w:r>
        <w:rPr/>
        <w:t xml:space="preserve">二、高纯氮化硅项目的融资特点 195</w:t>
      </w:r>
    </w:p>
    <w:p>
      <w:pPr>
        <w:spacing w:after="150"/>
      </w:pPr>
      <w:r>
        <w:rPr/>
        <w:t xml:space="preserve">三、高纯氮化硅项目的融资相关影响因素 196</w:t>
      </w:r>
    </w:p>
    <w:p>
      <w:pPr>
        <w:spacing w:after="150"/>
      </w:pPr>
      <w:r>
        <w:rPr/>
        <w:t xml:space="preserve">第三节 中国高纯氮化硅项目的融资对策 197</w:t>
      </w:r>
    </w:p>
    <w:p>
      <w:pPr>
        <w:spacing w:after="150"/>
      </w:pPr>
      <w:r>
        <w:rPr/>
        <w:t xml:space="preserve">一、从产业链的整体考虑项目的融资 197</w:t>
      </w:r>
    </w:p>
    <w:p>
      <w:pPr>
        <w:spacing w:after="150"/>
      </w:pPr>
      <w:r>
        <w:rPr/>
        <w:t xml:space="preserve">二、从产业链的三个环节考虑项目的融资 197</w:t>
      </w:r>
    </w:p>
    <w:p>
      <w:pPr>
        <w:spacing w:after="150"/>
      </w:pPr>
      <w:r>
        <w:rPr/>
        <w:t xml:space="preserve">三、采用多种形式进行项目融资 197</w:t>
      </w:r>
    </w:p>
    <w:p>
      <w:pPr>
        <w:spacing w:after="150"/>
      </w:pPr>
      <w:r>
        <w:rPr/>
        <w:t xml:space="preserve">四、本国筹资的重要性 198</w:t>
      </w:r>
    </w:p>
    <w:p>
      <w:pPr>
        <w:spacing w:after="150"/>
      </w:pPr>
      <w:r>
        <w:rPr/>
        <w:t xml:space="preserve">五、有效吸引私人投资 198</w:t>
      </w:r>
    </w:p>
    <w:p>
      <w:pPr>
        <w:spacing w:after="150"/>
      </w:pPr>
      <w:r>
        <w:rPr/>
        <w:t xml:space="preserve">六、政府的政策支持 198</w:t>
      </w:r>
    </w:p>
    <w:p>
      <w:pPr>
        <w:spacing w:after="150"/>
      </w:pPr>
      <w:r>
        <w:rPr>
          <w:b w:val="1"/>
          <w:bCs w:val="1"/>
        </w:rPr>
        <w:t xml:space="preserve">图表目录</w:t>
      </w:r>
    </w:p>
    <w:p>
      <w:pPr>
        <w:spacing w:after="150"/>
      </w:pPr>
      <w:r>
        <w:rPr/>
        <w:t xml:space="preserve">图表：行业生命周期理论 3</w:t>
      </w:r>
    </w:p>
    <w:p>
      <w:pPr>
        <w:spacing w:after="150"/>
      </w:pPr>
      <w:r>
        <w:rPr/>
        <w:t xml:space="preserve">图表：2019-2023年中国高纯氮化硅市场规模情况 5</w:t>
      </w:r>
    </w:p>
    <w:p>
      <w:pPr>
        <w:spacing w:after="150"/>
      </w:pPr>
      <w:r>
        <w:rPr/>
        <w:t xml:space="preserve">图表：2019-2023年中国高纯氮化硅产量及增速情况 8</w:t>
      </w:r>
    </w:p>
    <w:p>
      <w:pPr>
        <w:spacing w:after="150"/>
      </w:pPr>
      <w:r>
        <w:rPr/>
        <w:t xml:space="preserve">图表：2019-2023年中国高纯氮化硅产能及增速情况 9</w:t>
      </w:r>
    </w:p>
    <w:p>
      <w:pPr>
        <w:spacing w:after="150"/>
      </w:pPr>
      <w:r>
        <w:rPr/>
        <w:t xml:space="preserve">图表：2019-2023年中国高纯氮化硅的销量及增速情况 10</w:t>
      </w:r>
    </w:p>
    <w:p>
      <w:pPr>
        <w:spacing w:after="150"/>
      </w:pPr>
      <w:r>
        <w:rPr/>
        <w:t xml:space="preserve">图表：2019-2023年中国高纯氮化硅产品单价情况 11</w:t>
      </w:r>
    </w:p>
    <w:p>
      <w:pPr>
        <w:spacing w:after="150"/>
      </w:pPr>
      <w:r>
        <w:rPr/>
        <w:t xml:space="preserve">图表：2019-2023年中国高纯氮化硅进口量结构分布 12</w:t>
      </w:r>
    </w:p>
    <w:p>
      <w:pPr>
        <w:spacing w:after="150"/>
      </w:pPr>
      <w:r>
        <w:rPr/>
        <w:t xml:space="preserve">图表：2019-2023年中国高纯氮化硅出口量结构分布 13</w:t>
      </w:r>
    </w:p>
    <w:p>
      <w:pPr>
        <w:spacing w:after="150"/>
      </w:pPr>
      <w:r>
        <w:rPr/>
        <w:t xml:space="preserve">图表：国瓷材料氧化锆和氮化硅产品 15</w:t>
      </w:r>
    </w:p>
    <w:p>
      <w:pPr>
        <w:spacing w:after="150"/>
      </w:pPr>
      <w:r>
        <w:rPr/>
        <w:t xml:space="preserve">图表：国瓷材料经营数据 16</w:t>
      </w:r>
    </w:p>
    <w:p>
      <w:pPr>
        <w:spacing w:after="150"/>
      </w:pPr>
      <w:r>
        <w:rPr/>
        <w:t xml:space="preserve">图表：中材高新材料股份有限公司基本信息 23</w:t>
      </w:r>
    </w:p>
    <w:p>
      <w:pPr>
        <w:spacing w:after="150"/>
      </w:pPr>
      <w:r>
        <w:rPr/>
        <w:t xml:space="preserve">图表：衡阳凯新特种材料科技有限公司基本信息 24</w:t>
      </w:r>
    </w:p>
    <w:p>
      <w:pPr>
        <w:spacing w:after="150"/>
      </w:pPr>
      <w:r>
        <w:rPr/>
        <w:t xml:space="preserve">图表：同立高科主要产品结构 26</w:t>
      </w:r>
    </w:p>
    <w:p>
      <w:pPr>
        <w:spacing w:after="150"/>
      </w:pPr>
      <w:r>
        <w:rPr/>
        <w:t xml:space="preserve">图表：烟台同立高科新材料股份有限公司经营数据 27</w:t>
      </w:r>
    </w:p>
    <w:p>
      <w:pPr>
        <w:spacing w:after="150"/>
      </w:pPr>
      <w:r>
        <w:rPr/>
        <w:t xml:space="preserve">图表：河北高富氮化硅材料有限公司基本信息 30</w:t>
      </w:r>
    </w:p>
    <w:p>
      <w:pPr>
        <w:spacing w:after="150"/>
      </w:pPr>
      <w:r>
        <w:rPr/>
        <w:t xml:space="preserve">图表：山东淄博恒世科技发展有限公司主要产品 33</w:t>
      </w:r>
    </w:p>
    <w:p>
      <w:pPr>
        <w:spacing w:after="150"/>
      </w:pPr>
      <w:r>
        <w:rPr/>
        <w:t xml:space="preserve">图表：山东淄博恒世科技发展有限公司基本信息 33</w:t>
      </w:r>
    </w:p>
    <w:p>
      <w:pPr>
        <w:spacing w:after="150"/>
      </w:pPr>
      <w:r>
        <w:rPr/>
        <w:t xml:space="preserve">图表：山东淄博恒世科技发展有限公司主要合作单位 33</w:t>
      </w:r>
    </w:p>
    <w:p>
      <w:pPr>
        <w:spacing w:after="150"/>
      </w:pPr>
      <w:r>
        <w:rPr/>
        <w:t xml:space="preserve">图表：埃克诺新材料(大连)有限公司基本信息 34</w:t>
      </w:r>
    </w:p>
    <w:p>
      <w:pPr>
        <w:spacing w:after="150"/>
      </w:pPr>
      <w:r>
        <w:rPr/>
        <w:t xml:space="preserve">图表：江苏东浦精细陶瓷科技股份有限公司氮化硅产品 36</w:t>
      </w:r>
    </w:p>
    <w:p>
      <w:pPr>
        <w:spacing w:after="150"/>
      </w:pPr>
      <w:r>
        <w:rPr/>
        <w:t xml:space="preserve">图表：江苏东浦精细陶瓷科技股份有限公司基本信息 37</w:t>
      </w:r>
    </w:p>
    <w:p>
      <w:pPr>
        <w:spacing w:after="150"/>
      </w:pPr>
      <w:r>
        <w:rPr/>
        <w:t xml:space="preserve">图表：上海泛联科技股份有限公司基本信息 38</w:t>
      </w:r>
    </w:p>
    <w:p>
      <w:pPr>
        <w:spacing w:after="150"/>
      </w:pPr>
      <w:r>
        <w:rPr/>
        <w:t xml:space="preserve">图表：宇部兴产经营数据(单位：亿元) 40</w:t>
      </w:r>
    </w:p>
    <w:p>
      <w:pPr>
        <w:spacing w:after="150"/>
      </w:pPr>
      <w:r>
        <w:rPr/>
        <w:t xml:space="preserve">图表：宇部氮化硅粉末相关产品 41</w:t>
      </w:r>
    </w:p>
    <w:p>
      <w:pPr>
        <w:spacing w:after="150"/>
      </w:pPr>
      <w:r>
        <w:rPr/>
        <w:t xml:space="preserve">图表：行业主要产业化基地和企业 48</w:t>
      </w:r>
    </w:p>
    <w:p>
      <w:pPr>
        <w:spacing w:after="150"/>
      </w:pPr>
      <w:r>
        <w:rPr/>
        <w:t xml:space="preserve">图表：2019-2023年重点企业营业收入对比 53</w:t>
      </w:r>
    </w:p>
    <w:p>
      <w:pPr>
        <w:spacing w:after="150"/>
      </w:pPr>
      <w:r>
        <w:rPr/>
        <w:t xml:space="preserve">图表：2019-2023年重点企业营业收入对比 53</w:t>
      </w:r>
    </w:p>
    <w:p>
      <w:pPr>
        <w:spacing w:after="150"/>
      </w:pPr>
      <w:r>
        <w:rPr/>
        <w:t xml:space="preserve">图表：2019-2023年高纯氮化硅行业主要企业 55</w:t>
      </w:r>
    </w:p>
    <w:p>
      <w:pPr>
        <w:spacing w:after="150"/>
      </w:pPr>
      <w:r>
        <w:rPr/>
        <w:t xml:space="preserve">图表：2024-2029年中国高纯氮化硅单价预测 68</w:t>
      </w:r>
    </w:p>
    <w:p>
      <w:pPr>
        <w:spacing w:after="150"/>
      </w:pPr>
      <w:r>
        <w:rPr/>
        <w:t xml:space="preserve">图表：2024-2029年中国高纯氮化硅行业销量预测 70</w:t>
      </w:r>
    </w:p>
    <w:p>
      <w:pPr>
        <w:spacing w:after="150"/>
      </w:pPr>
      <w:r>
        <w:rPr/>
        <w:t xml:space="preserve">图表：2024-2029年中国高纯氮化硅行业市场规模预测 71</w:t>
      </w:r>
    </w:p>
    <w:p>
      <w:pPr>
        <w:spacing w:after="150"/>
      </w:pPr>
      <w:r>
        <w:rPr/>
        <w:t xml:space="preserve">图表：2024-2029年中国高纯氮化硅行业工业总产值预测 71</w:t>
      </w:r>
    </w:p>
    <w:p>
      <w:pPr>
        <w:spacing w:after="150"/>
      </w:pPr>
      <w:r>
        <w:rPr/>
        <w:t xml:space="preserve">图表：2024-2029年中国高纯氮化硅行业产量预测 72</w:t>
      </w:r>
    </w:p>
    <w:p>
      <w:pPr>
        <w:spacing w:after="150"/>
      </w:pPr>
      <w:r>
        <w:rPr/>
        <w:t xml:space="preserve">图表：2024-2029年中国高纯氮化硅行业销量预测 73</w:t>
      </w:r>
    </w:p>
    <w:p>
      <w:pPr>
        <w:spacing w:after="150"/>
      </w:pPr>
      <w:r>
        <w:rPr/>
        <w:t xml:space="preserve">图表：2024-2029年中国高纯氮化硅单价预测 73</w:t>
      </w:r>
    </w:p>
    <w:p>
      <w:pPr>
        <w:spacing w:after="150"/>
      </w:pPr>
      <w:r>
        <w:rPr/>
        <w:t xml:space="preserve">图表：2024-2029年中国高纯氮化硅行业进口量预测 74</w:t>
      </w:r>
    </w:p>
    <w:p>
      <w:pPr>
        <w:spacing w:after="150"/>
      </w:pPr>
      <w:r>
        <w:rPr/>
        <w:t xml:space="preserve">图表：2019-2023年中国高纯氮化硅行业投资资金分布 75</w:t>
      </w:r>
    </w:p>
    <w:p>
      <w:pPr>
        <w:spacing w:after="150"/>
      </w:pPr>
      <w:r>
        <w:rPr/>
        <w:t xml:space="preserve">图表：2019-2023年中国高纯氮化硅行业投资资金来源分布 76</w:t>
      </w:r>
    </w:p>
    <w:p>
      <w:pPr>
        <w:spacing w:after="150"/>
      </w:pPr>
      <w:r>
        <w:rPr/>
        <w:t xml:space="preserve">图表：2019-2023年中国高纯氮化硅行业投资情况各地区分布 76</w:t>
      </w:r>
    </w:p>
    <w:p>
      <w:pPr>
        <w:spacing w:after="150"/>
      </w:pPr>
      <w:r>
        <w:rPr/>
        <w:t xml:space="preserve">图表：2019-2023年中国高纯氮化硅行业投资者分布 77</w:t>
      </w:r>
    </w:p>
    <w:p>
      <w:pPr>
        <w:spacing w:after="150"/>
      </w:pPr>
      <w:r>
        <w:rPr/>
        <w:t xml:space="preserve">图表：2019-2023年前4月中国高纯氮化硅行业投资结构 78</w:t>
      </w:r>
    </w:p>
    <w:p>
      <w:pPr>
        <w:spacing w:after="150"/>
      </w:pPr>
      <w:r>
        <w:rPr/>
        <w:t xml:space="preserve">图表：2019-2023年前4月中国高纯氮化硅行业投资资金来源分布 79</w:t>
      </w:r>
    </w:p>
    <w:p>
      <w:pPr>
        <w:spacing w:after="150"/>
      </w:pPr>
      <w:r>
        <w:rPr/>
        <w:t xml:space="preserve">图表：2019-2023年前4月中国高纯氮化硅行业投资情况各地区分布 79</w:t>
      </w:r>
    </w:p>
    <w:p>
      <w:pPr>
        <w:spacing w:after="150"/>
      </w:pPr>
      <w:r>
        <w:rPr/>
        <w:t xml:space="preserve">图表：国内生产总值增长速度(季度同比) 81</w:t>
      </w:r>
    </w:p>
    <w:p>
      <w:pPr>
        <w:spacing w:after="150"/>
      </w:pPr>
      <w:r>
        <w:rPr/>
        <w:t xml:space="preserve">图表：规模以上工业增加值增速(月度同比) 82</w:t>
      </w:r>
    </w:p>
    <w:p>
      <w:pPr>
        <w:spacing w:after="150"/>
      </w:pPr>
      <w:r>
        <w:rPr/>
        <w:t xml:space="preserve">图表：社会消费品零售总额增速(月度同比) 83</w:t>
      </w:r>
    </w:p>
    <w:p>
      <w:pPr>
        <w:spacing w:after="150"/>
      </w:pPr>
      <w:r>
        <w:rPr/>
        <w:t xml:space="preserve">图表：固定资产投资(不含农户)增速 84</w:t>
      </w:r>
    </w:p>
    <w:p>
      <w:pPr>
        <w:spacing w:after="150"/>
      </w:pPr>
      <w:r>
        <w:rPr/>
        <w:t xml:space="preserve">图表：居民消费价格上涨情况 85</w:t>
      </w:r>
    </w:p>
    <w:p>
      <w:pPr>
        <w:spacing w:after="150"/>
      </w:pPr>
      <w:r>
        <w:rPr/>
        <w:t xml:space="preserve">图表：工业生产值出厂价格上涨情况 85</w:t>
      </w:r>
    </w:p>
    <w:p>
      <w:pPr>
        <w:spacing w:after="150"/>
      </w:pPr>
      <w:r>
        <w:rPr/>
        <w:t xml:space="preserve">图表：2019-2023年年末人口数及其构成 150</w:t>
      </w:r>
    </w:p>
    <w:p>
      <w:pPr>
        <w:spacing w:after="150"/>
      </w:pPr>
      <w:r>
        <w:rPr/>
        <w:t xml:space="preserve">图表：常住人口城镇化率 152</w:t>
      </w:r>
    </w:p>
    <w:p>
      <w:pPr>
        <w:spacing w:after="150"/>
      </w:pPr>
      <w:r>
        <w:rPr/>
        <w:t xml:space="preserve">图表：高纯氮化硅行业产业链 154</w:t>
      </w:r>
    </w:p>
    <w:p>
      <w:pPr>
        <w:spacing w:after="150"/>
      </w:pPr>
      <w:r>
        <w:rPr/>
        <w:t xml:space="preserve">图表：氮化硅粉体制备工艺 155</w:t>
      </w:r>
    </w:p>
    <w:p>
      <w:pPr>
        <w:spacing w:after="150"/>
      </w:pPr>
      <w:r>
        <w:rPr/>
        <w:t xml:space="preserve">图表：氮化硅粉体及其制品应用市场 157</w:t>
      </w:r>
    </w:p>
    <w:p>
      <w:pPr>
        <w:spacing w:after="150"/>
      </w:pPr>
      <w:r>
        <w:rPr/>
        <w:t xml:space="preserve">图表：新材料领域各项财务指标 162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2024-2029年中国高纯氮化硅行业发展分析与投资预测报告</dc:title>
  <dc:description>2024-2029年中国高纯氮化硅行业发展分析与投资预测报告</dc:description>
  <dc:subject>2024-2029年中国高纯氮化硅行业发展分析与投资预测报告</dc:subject>
  <cp:keywords>研究报告</cp:keywords>
  <cp:category>研究报告</cp:category>
  <cp:lastModifiedBy>北京中道泰和信息咨询有限公司</cp:lastModifiedBy>
  <dcterms:created xsi:type="dcterms:W3CDTF">2024-01-30T07:46:12+08:00</dcterms:created>
  <dcterms:modified xsi:type="dcterms:W3CDTF">2024-01-30T07:46:12+08:00</dcterms:modified>
</cp:coreProperties>
</file>

<file path=docProps/custom.xml><?xml version="1.0" encoding="utf-8"?>
<Properties xmlns="http://schemas.openxmlformats.org/officeDocument/2006/custom-properties" xmlns:vt="http://schemas.openxmlformats.org/officeDocument/2006/docPropsVTypes"/>
</file>