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2024-2029年汽车车桥行业市场深度分析及投资风险预测报告</w:t>
      </w:r>
    </w:p>
    <w:p>
      <w:pPr>
        <w:spacing w:after="150"/>
      </w:pPr>
      <w:r>
        <w:rPr>
          <w:b w:val="1"/>
          <w:bCs w:val="1"/>
        </w:rPr>
        <w:t xml:space="preserve">报告简介</w:t>
      </w:r>
    </w:p>
    <w:p>
      <w:pPr>
        <w:spacing w:after="150"/>
      </w:pPr>
      <w:r>
        <w:rPr/>
        <w:t xml:space="preserve">汽车车桥(又称车轴)通过悬架与车架(或承载式车身)相连接，其两端安装车轮。作用：在车架与车桥(车轮)之间传递力与力矩的是悬架，而不是车桥。车桥的作用是承受汽车的载荷，维持汽车在道路上的正常行驶。</w:t>
      </w:r>
    </w:p>
    <w:p>
      <w:pPr>
        <w:spacing w:after="150"/>
      </w:pPr>
      <w:r>
        <w:rPr/>
        <w:t xml:space="preserve">我国车桥生产企业众多，但是能够引领行业发展的企业较少，这显然不利于整个行业的发展。汽车车桥行业内既有投资亿元以上较大规模的企业，也有投资仅几十万元的小企业。虽然近年来我国有了长足进步，但是生产集中度不高、产品开发能力不足、技术标准落后等问题仍较为严重。</w:t>
      </w:r>
    </w:p>
    <w:p>
      <w:pPr>
        <w:spacing w:after="150"/>
      </w:pPr>
      <w:r>
        <w:rPr/>
        <w:t xml:space="preserve">2019年受国内经济形势的影响，汽车车桥行业市场规模有所下降。进入2020年，受新冠疫情的影响，国内居民收入较少，消费支出有较大幅度的降低。2020年以来，为刺激经济复苏，各地相继推出汽车补贴政策，促进汽车的生产和销售，汽车车桥行业仍有一定的市场。</w:t>
      </w:r>
    </w:p>
    <w:p>
      <w:pPr>
        <w:spacing w:after="150"/>
      </w:pPr>
      <w:r>
        <w:rPr/>
        <w:t xml:space="preserve">汽车车桥最为汽车的一个零部件，行业的应用范围特定，其发展和汽车和汽车维修行业的发展息息相关，而汽车由于单价较高，属于较重的固定资产，一般在经济发达的地区需求量较高。从近几年各地区的汽车市场发展来看，华东、华南和华北地区仍是汽车行业的主要市场。</w:t>
      </w:r>
    </w:p>
    <w:p>
      <w:pPr>
        <w:spacing w:after="150"/>
      </w:pPr>
      <w:r>
        <w:rPr/>
        <w:t xml:space="preserve">2019年，中国汽车车桥行业市场规模约为4519亿元，较2018年下降了4.56%，主要受国内宏观经济因素的影响。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汽车车桥市场进行了分析研究。报告在总结中国汽车车桥行业发展历程的基础上，结合新时期的各方面因素，对中国汽车车桥行业的发展趋势给予了细致和审慎的预测论证。报告资料详实，图表丰富，既有深入的分析，又有直观的比较，为汽车车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汽车车桥行业界定和分类 1</w:t>
      </w:r>
    </w:p>
    <w:p>
      <w:pPr>
        <w:spacing w:after="150"/>
      </w:pPr>
      <w:r>
        <w:rPr/>
        <w:t xml:space="preserve">第一节 行业基本概念 1</w:t>
      </w:r>
    </w:p>
    <w:p>
      <w:pPr>
        <w:spacing w:after="150"/>
      </w:pPr>
      <w:r>
        <w:rPr/>
        <w:t xml:space="preserve">第二节 行业基本特点 1</w:t>
      </w:r>
    </w:p>
    <w:p>
      <w:pPr>
        <w:spacing w:after="150"/>
      </w:pPr>
      <w:r>
        <w:rPr/>
        <w:t xml:space="preserve">第三节 行业分类 1</w:t>
      </w:r>
    </w:p>
    <w:p>
      <w:pPr>
        <w:spacing w:after="150"/>
      </w:pPr>
      <w:r>
        <w:rPr>
          <w:b w:val="1"/>
          <w:bCs w:val="1"/>
        </w:rPr>
        <w:t xml:space="preserve">第二章 2019-2023年汽车车桥行业国内外发展概述 5</w:t>
      </w:r>
    </w:p>
    <w:p>
      <w:pPr>
        <w:spacing w:after="150"/>
      </w:pPr>
      <w:r>
        <w:rPr/>
        <w:t xml:space="preserve">第一节 全球汽车车桥行业发展概况 5</w:t>
      </w:r>
    </w:p>
    <w:p>
      <w:pPr>
        <w:spacing w:after="150"/>
      </w:pPr>
      <w:r>
        <w:rPr/>
        <w:t xml:space="preserve">一、全球汽车车桥行业发展现状 5</w:t>
      </w:r>
    </w:p>
    <w:p>
      <w:pPr>
        <w:spacing w:after="150"/>
      </w:pPr>
      <w:r>
        <w:rPr/>
        <w:t xml:space="preserve">二、全球汽车车桥行业发展趋势 5</w:t>
      </w:r>
    </w:p>
    <w:p>
      <w:pPr>
        <w:spacing w:after="150"/>
      </w:pPr>
      <w:r>
        <w:rPr/>
        <w:t xml:space="preserve">三、主要国家和地区发展状况 6</w:t>
      </w:r>
    </w:p>
    <w:p>
      <w:pPr>
        <w:spacing w:after="150"/>
      </w:pPr>
      <w:r>
        <w:rPr/>
        <w:t xml:space="preserve">第二节 中国汽车车桥行业发展概况 6</w:t>
      </w:r>
    </w:p>
    <w:p>
      <w:pPr>
        <w:spacing w:after="150"/>
      </w:pPr>
      <w:r>
        <w:rPr/>
        <w:t xml:space="preserve">一、中国汽车车桥行业发展历程与现状 6</w:t>
      </w:r>
    </w:p>
    <w:p>
      <w:pPr>
        <w:spacing w:after="150"/>
      </w:pPr>
      <w:r>
        <w:rPr/>
        <w:t xml:space="preserve">二、中国汽车车桥行业发展中存在的问题 6</w:t>
      </w:r>
    </w:p>
    <w:p>
      <w:pPr>
        <w:spacing w:after="150"/>
      </w:pPr>
      <w:r>
        <w:rPr>
          <w:b w:val="1"/>
          <w:bCs w:val="1"/>
        </w:rPr>
        <w:t xml:space="preserve">第三章 2019-2023年中国汽车车桥行业发展环境分析 8</w:t>
      </w:r>
    </w:p>
    <w:p>
      <w:pPr>
        <w:spacing w:after="150"/>
      </w:pPr>
      <w:r>
        <w:rPr/>
        <w:t xml:space="preserve">第一节 宏观经济环境 8</w:t>
      </w:r>
    </w:p>
    <w:p>
      <w:pPr>
        <w:spacing w:after="150"/>
      </w:pPr>
      <w:r>
        <w:rPr/>
        <w:t xml:space="preserve">第二节 宏观政策环境 39</w:t>
      </w:r>
    </w:p>
    <w:p>
      <w:pPr>
        <w:spacing w:after="150"/>
      </w:pPr>
      <w:r>
        <w:rPr/>
        <w:t xml:space="preserve">第三节 汽车车桥行业政策环境 43</w:t>
      </w:r>
    </w:p>
    <w:p>
      <w:pPr>
        <w:spacing w:after="150"/>
      </w:pPr>
      <w:r>
        <w:rPr/>
        <w:t xml:space="preserve">第四节 汽车车桥行业技术环境 44</w:t>
      </w:r>
    </w:p>
    <w:p>
      <w:pPr>
        <w:spacing w:after="150"/>
      </w:pPr>
      <w:r>
        <w:rPr>
          <w:b w:val="1"/>
          <w:bCs w:val="1"/>
        </w:rPr>
        <w:t xml:space="preserve">第四章 2019-2023年中国汽车车桥行业市场分析 47</w:t>
      </w:r>
    </w:p>
    <w:p>
      <w:pPr>
        <w:spacing w:after="150"/>
      </w:pPr>
      <w:r>
        <w:rPr/>
        <w:t xml:space="preserve">第一节 市场规模 47</w:t>
      </w:r>
    </w:p>
    <w:p>
      <w:pPr>
        <w:spacing w:after="150"/>
      </w:pPr>
      <w:r>
        <w:rPr/>
        <w:t xml:space="preserve">一、汽车车桥行业市场规模及增速 47</w:t>
      </w:r>
    </w:p>
    <w:p>
      <w:pPr>
        <w:spacing w:after="150"/>
      </w:pPr>
      <w:r>
        <w:rPr/>
        <w:t xml:space="preserve">二、汽车车桥行业市场饱和度 47</w:t>
      </w:r>
    </w:p>
    <w:p>
      <w:pPr>
        <w:spacing w:after="150"/>
      </w:pPr>
      <w:r>
        <w:rPr/>
        <w:t xml:space="preserve">三、影响汽车车桥行业市场规模的因素 48</w:t>
      </w:r>
    </w:p>
    <w:p>
      <w:pPr>
        <w:spacing w:after="150"/>
      </w:pPr>
      <w:r>
        <w:rPr/>
        <w:t xml:space="preserve">四、2024-2029年汽车车桥行业市场规模及增速预测 48</w:t>
      </w:r>
    </w:p>
    <w:p>
      <w:pPr>
        <w:spacing w:after="150"/>
      </w:pPr>
      <w:r>
        <w:rPr/>
        <w:t xml:space="preserve">第二节 市场结构 49</w:t>
      </w:r>
    </w:p>
    <w:p>
      <w:pPr>
        <w:spacing w:after="150"/>
      </w:pPr>
      <w:r>
        <w:rPr/>
        <w:t xml:space="preserve">第三节 市场特点 49</w:t>
      </w:r>
    </w:p>
    <w:p>
      <w:pPr>
        <w:spacing w:after="150"/>
      </w:pPr>
      <w:r>
        <w:rPr/>
        <w:t xml:space="preserve">一、汽车车桥行业所处生命周期 49</w:t>
      </w:r>
    </w:p>
    <w:p>
      <w:pPr>
        <w:spacing w:after="150"/>
      </w:pPr>
      <w:r>
        <w:rPr/>
        <w:t xml:space="preserve">二、技术变革与行业革新对汽车车桥行业的影响 51</w:t>
      </w:r>
    </w:p>
    <w:p>
      <w:pPr>
        <w:spacing w:after="150"/>
      </w:pPr>
      <w:r>
        <w:rPr/>
        <w:t xml:space="preserve">三、差异化分析 52</w:t>
      </w:r>
    </w:p>
    <w:p>
      <w:pPr>
        <w:spacing w:after="150"/>
      </w:pPr>
      <w:r>
        <w:rPr/>
        <w:t xml:space="preserve">第四节 企业竞争策略 54</w:t>
      </w:r>
    </w:p>
    <w:p>
      <w:pPr>
        <w:spacing w:after="150"/>
      </w:pPr>
      <w:r>
        <w:rPr/>
        <w:t xml:space="preserve">一、提高企业核心竞争力的对策 54</w:t>
      </w:r>
    </w:p>
    <w:p>
      <w:pPr>
        <w:spacing w:after="150"/>
      </w:pPr>
      <w:r>
        <w:rPr/>
        <w:t xml:space="preserve">二、影响企业核心竞争力的因素及提升途径 60</w:t>
      </w:r>
    </w:p>
    <w:p>
      <w:pPr>
        <w:spacing w:after="150"/>
      </w:pPr>
      <w:r>
        <w:rPr/>
        <w:t xml:space="preserve">三、提高企业竞争力的策略 64</w:t>
      </w:r>
    </w:p>
    <w:p>
      <w:pPr>
        <w:spacing w:after="150"/>
      </w:pPr>
      <w:r>
        <w:rPr>
          <w:b w:val="1"/>
          <w:bCs w:val="1"/>
        </w:rPr>
        <w:t xml:space="preserve">第五章 中国汽车车桥行业供给与需求情况分析 67</w:t>
      </w:r>
    </w:p>
    <w:p>
      <w:pPr>
        <w:spacing w:after="150"/>
      </w:pPr>
      <w:r>
        <w:rPr/>
        <w:t xml:space="preserve">第一节 2019-2023年中国汽车车桥行业总体规模 67</w:t>
      </w:r>
    </w:p>
    <w:p>
      <w:pPr>
        <w:spacing w:after="150"/>
      </w:pPr>
      <w:r>
        <w:rPr/>
        <w:t xml:space="preserve">第二节 中国汽车车桥行业盈利情况分析 67</w:t>
      </w:r>
    </w:p>
    <w:p>
      <w:pPr>
        <w:spacing w:after="150"/>
      </w:pPr>
      <w:r>
        <w:rPr/>
        <w:t xml:space="preserve">第三节 中国汽车车桥行业供给概况 67</w:t>
      </w:r>
    </w:p>
    <w:p>
      <w:pPr>
        <w:spacing w:after="150"/>
      </w:pPr>
      <w:r>
        <w:rPr/>
        <w:t xml:space="preserve">一、2019-2023年中国汽车车桥供给情况分析 67</w:t>
      </w:r>
    </w:p>
    <w:p>
      <w:pPr>
        <w:spacing w:after="150"/>
      </w:pPr>
      <w:r>
        <w:rPr/>
        <w:t xml:space="preserve">二、2019-2023年中国汽车车桥行业供给特点分析 67</w:t>
      </w:r>
    </w:p>
    <w:p>
      <w:pPr>
        <w:spacing w:after="150"/>
      </w:pPr>
      <w:r>
        <w:rPr/>
        <w:t xml:space="preserve">三、2024-2029年中国汽车车桥行业供给预测分析 68</w:t>
      </w:r>
    </w:p>
    <w:p>
      <w:pPr>
        <w:spacing w:after="150"/>
      </w:pPr>
      <w:r>
        <w:rPr/>
        <w:t xml:space="preserve">第四节 中国汽车车桥行业需求概况 68</w:t>
      </w:r>
    </w:p>
    <w:p>
      <w:pPr>
        <w:spacing w:after="150"/>
      </w:pPr>
      <w:r>
        <w:rPr/>
        <w:t xml:space="preserve">一、2019-2023年中国汽车车桥行业需求情况分析 68</w:t>
      </w:r>
    </w:p>
    <w:p>
      <w:pPr>
        <w:spacing w:after="150"/>
      </w:pPr>
      <w:r>
        <w:rPr/>
        <w:t xml:space="preserve">二、2019-2023年中国汽车车桥行业市场需求特点分析 68</w:t>
      </w:r>
    </w:p>
    <w:p>
      <w:pPr>
        <w:spacing w:after="150"/>
      </w:pPr>
      <w:r>
        <w:rPr/>
        <w:t xml:space="preserve">三、2024-2029年中国汽车车桥市场需求预测分析 69</w:t>
      </w:r>
    </w:p>
    <w:p>
      <w:pPr>
        <w:spacing w:after="150"/>
      </w:pPr>
      <w:r>
        <w:rPr/>
        <w:t xml:space="preserve">第五节 汽车车桥产业供需平衡状况分析 69</w:t>
      </w:r>
    </w:p>
    <w:p>
      <w:pPr>
        <w:spacing w:after="150"/>
      </w:pPr>
      <w:r>
        <w:rPr>
          <w:b w:val="1"/>
          <w:bCs w:val="1"/>
        </w:rPr>
        <w:t xml:space="preserve">第六章 2019-2023年中国汽车车桥行业区域市场分析 70</w:t>
      </w:r>
    </w:p>
    <w:p>
      <w:pPr>
        <w:spacing w:after="150"/>
      </w:pPr>
      <w:r>
        <w:rPr/>
        <w:t xml:space="preserve">第一节 区域市场分布状况 70</w:t>
      </w:r>
    </w:p>
    <w:p>
      <w:pPr>
        <w:spacing w:after="150"/>
      </w:pPr>
      <w:r>
        <w:rPr/>
        <w:t xml:space="preserve">第二节 重点区域市场需求分析 70</w:t>
      </w:r>
    </w:p>
    <w:p>
      <w:pPr>
        <w:spacing w:after="150"/>
      </w:pPr>
      <w:r>
        <w:rPr/>
        <w:t xml:space="preserve">第三节 区域市场需求变化趋势 70</w:t>
      </w:r>
    </w:p>
    <w:p>
      <w:pPr>
        <w:spacing w:after="150"/>
      </w:pPr>
      <w:r>
        <w:rPr>
          <w:b w:val="1"/>
          <w:bCs w:val="1"/>
        </w:rPr>
        <w:t xml:space="preserve">第七章 2019-2023年中国汽车车桥行业产业链分析 71</w:t>
      </w:r>
    </w:p>
    <w:p>
      <w:pPr>
        <w:spacing w:after="150"/>
      </w:pPr>
      <w:r>
        <w:rPr/>
        <w:t xml:space="preserve">第一节 汽车车桥行业产业链分析 71</w:t>
      </w:r>
    </w:p>
    <w:p>
      <w:pPr>
        <w:spacing w:after="150"/>
      </w:pPr>
      <w:r>
        <w:rPr/>
        <w:t xml:space="preserve">一、产业链结构分析 71</w:t>
      </w:r>
    </w:p>
    <w:p>
      <w:pPr>
        <w:spacing w:after="150"/>
      </w:pPr>
      <w:r>
        <w:rPr/>
        <w:t xml:space="preserve">二、主要环节的增值空间 71</w:t>
      </w:r>
    </w:p>
    <w:p>
      <w:pPr>
        <w:spacing w:after="150"/>
      </w:pPr>
      <w:r>
        <w:rPr/>
        <w:t xml:space="preserve">三、与上下游行业之间的关联性 71</w:t>
      </w:r>
    </w:p>
    <w:p>
      <w:pPr>
        <w:spacing w:after="150"/>
      </w:pPr>
      <w:r>
        <w:rPr/>
        <w:t xml:space="preserve">第二节 汽车车桥上游行业分析 72</w:t>
      </w:r>
    </w:p>
    <w:p>
      <w:pPr>
        <w:spacing w:after="150"/>
      </w:pPr>
      <w:r>
        <w:rPr/>
        <w:t xml:space="preserve">一、汽车车桥成本构成 72</w:t>
      </w:r>
    </w:p>
    <w:p>
      <w:pPr>
        <w:spacing w:after="150"/>
      </w:pPr>
      <w:r>
        <w:rPr/>
        <w:t xml:space="preserve">二、上游行业发展现状 72</w:t>
      </w:r>
    </w:p>
    <w:p>
      <w:pPr>
        <w:spacing w:after="150"/>
      </w:pPr>
      <w:r>
        <w:rPr/>
        <w:t xml:space="preserve">三、2024-2029年上游行业发展趋势 74</w:t>
      </w:r>
    </w:p>
    <w:p>
      <w:pPr>
        <w:spacing w:after="150"/>
      </w:pPr>
      <w:r>
        <w:rPr/>
        <w:t xml:space="preserve">四、上游行业对汽车车桥行业的影响 75</w:t>
      </w:r>
    </w:p>
    <w:p>
      <w:pPr>
        <w:spacing w:after="150"/>
      </w:pPr>
      <w:r>
        <w:rPr/>
        <w:t xml:space="preserve">第三节 汽车车桥下游行业分析 75</w:t>
      </w:r>
    </w:p>
    <w:p>
      <w:pPr>
        <w:spacing w:after="150"/>
      </w:pPr>
      <w:r>
        <w:rPr/>
        <w:t xml:space="preserve">一、汽车车桥下游行业分布 75</w:t>
      </w:r>
    </w:p>
    <w:p>
      <w:pPr>
        <w:spacing w:after="150"/>
      </w:pPr>
      <w:r>
        <w:rPr/>
        <w:t xml:space="preserve">二、下游行业发展现状 76</w:t>
      </w:r>
    </w:p>
    <w:p>
      <w:pPr>
        <w:spacing w:after="150"/>
      </w:pPr>
      <w:r>
        <w:rPr/>
        <w:t xml:space="preserve">三、2024-2029年下游行业发展趋势 78</w:t>
      </w:r>
    </w:p>
    <w:p>
      <w:pPr>
        <w:spacing w:after="150"/>
      </w:pPr>
      <w:r>
        <w:rPr/>
        <w:t xml:space="preserve">四、下游需求对汽车车桥行业的影响 81</w:t>
      </w:r>
    </w:p>
    <w:p>
      <w:pPr>
        <w:spacing w:after="150"/>
      </w:pPr>
      <w:r>
        <w:rPr>
          <w:b w:val="1"/>
          <w:bCs w:val="1"/>
        </w:rPr>
        <w:t xml:space="preserve">第八章 2019-2023年中国汽车车桥行业主导驱动因素分析 82</w:t>
      </w:r>
    </w:p>
    <w:p>
      <w:pPr>
        <w:spacing w:after="150"/>
      </w:pPr>
      <w:r>
        <w:rPr/>
        <w:t xml:space="preserve">第一节 国家政策导向 82</w:t>
      </w:r>
    </w:p>
    <w:p>
      <w:pPr>
        <w:spacing w:after="150"/>
      </w:pPr>
      <w:r>
        <w:rPr/>
        <w:t xml:space="preserve">第二节 关联行业发展 82</w:t>
      </w:r>
    </w:p>
    <w:p>
      <w:pPr>
        <w:spacing w:after="150"/>
      </w:pPr>
      <w:r>
        <w:rPr/>
        <w:t xml:space="preserve">第三节 行业技术发展 84</w:t>
      </w:r>
    </w:p>
    <w:p>
      <w:pPr>
        <w:spacing w:after="150"/>
      </w:pPr>
      <w:r>
        <w:rPr/>
        <w:t xml:space="preserve">第四节 行业竞争状况 85</w:t>
      </w:r>
    </w:p>
    <w:p>
      <w:pPr>
        <w:spacing w:after="150"/>
      </w:pPr>
      <w:r>
        <w:rPr/>
        <w:t xml:space="preserve">第五节 社会需求的变化 86</w:t>
      </w:r>
    </w:p>
    <w:p>
      <w:pPr>
        <w:spacing w:after="150"/>
      </w:pPr>
      <w:r>
        <w:rPr>
          <w:b w:val="1"/>
          <w:bCs w:val="1"/>
        </w:rPr>
        <w:t xml:space="preserve">第九章 2019-2023年中国汽车车桥行业偿债能力分析 87</w:t>
      </w:r>
    </w:p>
    <w:p>
      <w:pPr>
        <w:spacing w:after="150"/>
      </w:pPr>
      <w:r>
        <w:rPr/>
        <w:t xml:space="preserve">第一节 汽车车桥行业资产负债率分析 87</w:t>
      </w:r>
    </w:p>
    <w:p>
      <w:pPr>
        <w:spacing w:after="150"/>
      </w:pPr>
      <w:r>
        <w:rPr/>
        <w:t xml:space="preserve">第二节 汽车车桥行业速动比率分析 87</w:t>
      </w:r>
    </w:p>
    <w:p>
      <w:pPr>
        <w:spacing w:after="150"/>
      </w:pPr>
      <w:r>
        <w:rPr/>
        <w:t xml:space="preserve">第三节 汽车车桥行业流动比率分析 87</w:t>
      </w:r>
    </w:p>
    <w:p>
      <w:pPr>
        <w:spacing w:after="150"/>
      </w:pPr>
      <w:r>
        <w:rPr/>
        <w:t xml:space="preserve">第四节 2024-2029年汽车车桥行业偿债能力预测 88</w:t>
      </w:r>
    </w:p>
    <w:p>
      <w:pPr>
        <w:spacing w:after="150"/>
      </w:pPr>
      <w:r>
        <w:rPr>
          <w:b w:val="1"/>
          <w:bCs w:val="1"/>
        </w:rPr>
        <w:t xml:space="preserve">第十章 2019-2023年中国汽车车桥行业营运能力分析 89</w:t>
      </w:r>
    </w:p>
    <w:p>
      <w:pPr>
        <w:spacing w:after="150"/>
      </w:pPr>
      <w:r>
        <w:rPr/>
        <w:t xml:space="preserve">第一节 汽车车桥行业总资产周转率分析 89</w:t>
      </w:r>
    </w:p>
    <w:p>
      <w:pPr>
        <w:spacing w:after="150"/>
      </w:pPr>
      <w:r>
        <w:rPr/>
        <w:t xml:space="preserve">第二节 汽车车桥行业净资产周转率分析 89</w:t>
      </w:r>
    </w:p>
    <w:p>
      <w:pPr>
        <w:spacing w:after="150"/>
      </w:pPr>
      <w:r>
        <w:rPr/>
        <w:t xml:space="preserve">第三节 汽车车桥行业应收账款周转率分析 89</w:t>
      </w:r>
    </w:p>
    <w:p>
      <w:pPr>
        <w:spacing w:after="150"/>
      </w:pPr>
      <w:r>
        <w:rPr/>
        <w:t xml:space="preserve">第四节 汽车车桥行业存货周转率分析 90</w:t>
      </w:r>
    </w:p>
    <w:p>
      <w:pPr>
        <w:spacing w:after="150"/>
      </w:pPr>
      <w:r>
        <w:rPr/>
        <w:t xml:space="preserve">第五节 2024-2029年汽车车桥行业营运能力预测 90</w:t>
      </w:r>
    </w:p>
    <w:p>
      <w:pPr>
        <w:spacing w:after="150"/>
      </w:pPr>
      <w:r>
        <w:rPr>
          <w:b w:val="1"/>
          <w:bCs w:val="1"/>
        </w:rPr>
        <w:t xml:space="preserve">第十一章 2019-2023年中国汽车车桥行业竞争分析 91</w:t>
      </w:r>
    </w:p>
    <w:p>
      <w:pPr>
        <w:spacing w:after="150"/>
      </w:pPr>
      <w:r>
        <w:rPr/>
        <w:t xml:space="preserve">第一节 重点汽车车桥企业市场份额 91</w:t>
      </w:r>
    </w:p>
    <w:p>
      <w:pPr>
        <w:spacing w:after="150"/>
      </w:pPr>
      <w:r>
        <w:rPr/>
        <w:t xml:space="preserve">第二节 汽车车桥行业市场集中度 91</w:t>
      </w:r>
    </w:p>
    <w:p>
      <w:pPr>
        <w:spacing w:after="150"/>
      </w:pPr>
      <w:r>
        <w:rPr/>
        <w:t xml:space="preserve">第三节 行业竞争群组 91</w:t>
      </w:r>
    </w:p>
    <w:p>
      <w:pPr>
        <w:spacing w:after="150"/>
      </w:pPr>
      <w:r>
        <w:rPr/>
        <w:t xml:space="preserve">第四节 潜在进入者 92</w:t>
      </w:r>
    </w:p>
    <w:p>
      <w:pPr>
        <w:spacing w:after="150"/>
      </w:pPr>
      <w:r>
        <w:rPr/>
        <w:t xml:space="preserve">第五节 替代品威胁 93</w:t>
      </w:r>
    </w:p>
    <w:p>
      <w:pPr>
        <w:spacing w:after="150"/>
      </w:pPr>
      <w:r>
        <w:rPr/>
        <w:t xml:space="preserve">第六节 供应商议价能力 93</w:t>
      </w:r>
    </w:p>
    <w:p>
      <w:pPr>
        <w:spacing w:after="150"/>
      </w:pPr>
      <w:r>
        <w:rPr/>
        <w:t xml:space="preserve">第七节 下游用户议价能力 94</w:t>
      </w:r>
    </w:p>
    <w:p>
      <w:pPr>
        <w:spacing w:after="150"/>
      </w:pPr>
      <w:r>
        <w:rPr>
          <w:b w:val="1"/>
          <w:bCs w:val="1"/>
        </w:rPr>
        <w:t xml:space="preserve">第十二章 2019-2023年中国汽车车桥行业重点企业分析 95</w:t>
      </w:r>
    </w:p>
    <w:p>
      <w:pPr>
        <w:spacing w:after="150"/>
      </w:pPr>
      <w:r>
        <w:rPr/>
        <w:t xml:space="preserve">第一节 陕西汉德车桥有限公司 95</w:t>
      </w:r>
    </w:p>
    <w:p>
      <w:pPr>
        <w:spacing w:after="150"/>
      </w:pPr>
      <w:r>
        <w:rPr/>
        <w:t xml:space="preserve">一、企业概述 95</w:t>
      </w:r>
    </w:p>
    <w:p>
      <w:pPr>
        <w:spacing w:after="150"/>
      </w:pPr>
      <w:r>
        <w:rPr/>
        <w:t xml:space="preserve">二、企业主要经济指标 95</w:t>
      </w:r>
    </w:p>
    <w:p>
      <w:pPr>
        <w:spacing w:after="150"/>
      </w:pPr>
      <w:r>
        <w:rPr/>
        <w:t xml:space="preserve">三、企业盈利能力分析 96</w:t>
      </w:r>
    </w:p>
    <w:p>
      <w:pPr>
        <w:spacing w:after="150"/>
      </w:pPr>
      <w:r>
        <w:rPr/>
        <w:t xml:space="preserve">四、企业偿债能力分析 96</w:t>
      </w:r>
    </w:p>
    <w:p>
      <w:pPr>
        <w:spacing w:after="150"/>
      </w:pPr>
      <w:r>
        <w:rPr/>
        <w:t xml:space="preserve">五、企业发展优势分析 96</w:t>
      </w:r>
    </w:p>
    <w:p>
      <w:pPr>
        <w:spacing w:after="150"/>
      </w:pPr>
      <w:r>
        <w:rPr/>
        <w:t xml:space="preserve">第二节 东风德纳车桥有限公司 97</w:t>
      </w:r>
    </w:p>
    <w:p>
      <w:pPr>
        <w:spacing w:after="150"/>
      </w:pPr>
      <w:r>
        <w:rPr/>
        <w:t xml:space="preserve">一、企业概述 97</w:t>
      </w:r>
    </w:p>
    <w:p>
      <w:pPr>
        <w:spacing w:after="150"/>
      </w:pPr>
      <w:r>
        <w:rPr/>
        <w:t xml:space="preserve">二、企业主要经济指标 97</w:t>
      </w:r>
    </w:p>
    <w:p>
      <w:pPr>
        <w:spacing w:after="150"/>
      </w:pPr>
      <w:r>
        <w:rPr/>
        <w:t xml:space="preserve">三、企业盈利能力分析 97</w:t>
      </w:r>
    </w:p>
    <w:p>
      <w:pPr>
        <w:spacing w:after="150"/>
      </w:pPr>
      <w:r>
        <w:rPr/>
        <w:t xml:space="preserve">四、企业偿债能力分析 97</w:t>
      </w:r>
    </w:p>
    <w:p>
      <w:pPr>
        <w:spacing w:after="150"/>
      </w:pPr>
      <w:r>
        <w:rPr/>
        <w:t xml:space="preserve">五、企业发展优势分析 98</w:t>
      </w:r>
    </w:p>
    <w:p>
      <w:pPr>
        <w:spacing w:after="150"/>
      </w:pPr>
      <w:r>
        <w:rPr/>
        <w:t xml:space="preserve">第三节 湖北三环车桥有限公司 98</w:t>
      </w:r>
    </w:p>
    <w:p>
      <w:pPr>
        <w:spacing w:after="150"/>
      </w:pPr>
      <w:r>
        <w:rPr/>
        <w:t xml:space="preserve">一、企业概述 98</w:t>
      </w:r>
    </w:p>
    <w:p>
      <w:pPr>
        <w:spacing w:after="150"/>
      </w:pPr>
      <w:r>
        <w:rPr/>
        <w:t xml:space="preserve">二、企业主要经济指标 98</w:t>
      </w:r>
    </w:p>
    <w:p>
      <w:pPr>
        <w:spacing w:after="150"/>
      </w:pPr>
      <w:r>
        <w:rPr/>
        <w:t xml:space="preserve">三、企业盈利能力分析 99</w:t>
      </w:r>
    </w:p>
    <w:p>
      <w:pPr>
        <w:spacing w:after="150"/>
      </w:pPr>
      <w:r>
        <w:rPr/>
        <w:t xml:space="preserve">四、企业偿债能力分析 99</w:t>
      </w:r>
    </w:p>
    <w:p>
      <w:pPr>
        <w:spacing w:after="150"/>
      </w:pPr>
      <w:r>
        <w:rPr/>
        <w:t xml:space="preserve">五、企业发展优势分析 99</w:t>
      </w:r>
    </w:p>
    <w:p>
      <w:pPr>
        <w:spacing w:after="150"/>
      </w:pPr>
      <w:r>
        <w:rPr/>
        <w:t xml:space="preserve">第四节 青特集团有限公司 99</w:t>
      </w:r>
    </w:p>
    <w:p>
      <w:pPr>
        <w:spacing w:after="150"/>
      </w:pPr>
      <w:r>
        <w:rPr/>
        <w:t xml:space="preserve">一、企业概述 99</w:t>
      </w:r>
    </w:p>
    <w:p>
      <w:pPr>
        <w:spacing w:after="150"/>
      </w:pPr>
      <w:r>
        <w:rPr/>
        <w:t xml:space="preserve">二、企业主要经济指标 100</w:t>
      </w:r>
    </w:p>
    <w:p>
      <w:pPr>
        <w:spacing w:after="150"/>
      </w:pPr>
      <w:r>
        <w:rPr/>
        <w:t xml:space="preserve">三、企业盈利能力分析 100</w:t>
      </w:r>
    </w:p>
    <w:p>
      <w:pPr>
        <w:spacing w:after="150"/>
      </w:pPr>
      <w:r>
        <w:rPr/>
        <w:t xml:space="preserve">四、企业偿债能力分析 100</w:t>
      </w:r>
    </w:p>
    <w:p>
      <w:pPr>
        <w:spacing w:after="150"/>
      </w:pPr>
      <w:r>
        <w:rPr/>
        <w:t xml:space="preserve">五、企业发展优势分析 100</w:t>
      </w:r>
    </w:p>
    <w:p>
      <w:pPr>
        <w:spacing w:after="150"/>
      </w:pPr>
      <w:r>
        <w:rPr/>
        <w:t xml:space="preserve">第五节 诸城市义和车桥有限公司 101</w:t>
      </w:r>
    </w:p>
    <w:p>
      <w:pPr>
        <w:spacing w:after="150"/>
      </w:pPr>
      <w:r>
        <w:rPr/>
        <w:t xml:space="preserve">一、企业概述 101</w:t>
      </w:r>
    </w:p>
    <w:p>
      <w:pPr>
        <w:spacing w:after="150"/>
      </w:pPr>
      <w:r>
        <w:rPr/>
        <w:t xml:space="preserve">二、企业主要经济指标 101</w:t>
      </w:r>
    </w:p>
    <w:p>
      <w:pPr>
        <w:spacing w:after="150"/>
      </w:pPr>
      <w:r>
        <w:rPr/>
        <w:t xml:space="preserve">三、企业盈利能力分析 102</w:t>
      </w:r>
    </w:p>
    <w:p>
      <w:pPr>
        <w:spacing w:after="150"/>
      </w:pPr>
      <w:r>
        <w:rPr/>
        <w:t xml:space="preserve">四、企业偿债能力分析 102</w:t>
      </w:r>
    </w:p>
    <w:p>
      <w:pPr>
        <w:spacing w:after="150"/>
      </w:pPr>
      <w:r>
        <w:rPr/>
        <w:t xml:space="preserve">五、企业发展优势分析 102</w:t>
      </w:r>
    </w:p>
    <w:p>
      <w:pPr>
        <w:spacing w:after="150"/>
      </w:pPr>
      <w:r>
        <w:rPr/>
        <w:t xml:space="preserve">第六节 四川建安工业有限责任公司 103</w:t>
      </w:r>
    </w:p>
    <w:p>
      <w:pPr>
        <w:spacing w:after="150"/>
      </w:pPr>
      <w:r>
        <w:rPr/>
        <w:t xml:space="preserve">一、企业概述 103</w:t>
      </w:r>
    </w:p>
    <w:p>
      <w:pPr>
        <w:spacing w:after="150"/>
      </w:pPr>
      <w:r>
        <w:rPr/>
        <w:t xml:space="preserve">二、企业主要经济指标 103</w:t>
      </w:r>
    </w:p>
    <w:p>
      <w:pPr>
        <w:spacing w:after="150"/>
      </w:pPr>
      <w:r>
        <w:rPr/>
        <w:t xml:space="preserve">三、企业盈利能力分析 104</w:t>
      </w:r>
    </w:p>
    <w:p>
      <w:pPr>
        <w:spacing w:after="150"/>
      </w:pPr>
      <w:r>
        <w:rPr/>
        <w:t xml:space="preserve">四、企业偿债能力分析 104</w:t>
      </w:r>
    </w:p>
    <w:p>
      <w:pPr>
        <w:spacing w:after="150"/>
      </w:pPr>
      <w:r>
        <w:rPr/>
        <w:t xml:space="preserve">五、企业发展优势分析 104</w:t>
      </w:r>
    </w:p>
    <w:p>
      <w:pPr>
        <w:spacing w:after="150"/>
      </w:pPr>
      <w:r>
        <w:rPr/>
        <w:t xml:space="preserve">第七节 安徽安凯福田曙光车桥有限公司 105</w:t>
      </w:r>
    </w:p>
    <w:p>
      <w:pPr>
        <w:spacing w:after="150"/>
      </w:pPr>
      <w:r>
        <w:rPr/>
        <w:t xml:space="preserve">一、企业概述 105</w:t>
      </w:r>
    </w:p>
    <w:p>
      <w:pPr>
        <w:spacing w:after="150"/>
      </w:pPr>
      <w:r>
        <w:rPr/>
        <w:t xml:space="preserve">二、企业主要经济指标 105</w:t>
      </w:r>
    </w:p>
    <w:p>
      <w:pPr>
        <w:spacing w:after="150"/>
      </w:pPr>
      <w:r>
        <w:rPr/>
        <w:t xml:space="preserve">三、企业盈利能力分析 105</w:t>
      </w:r>
    </w:p>
    <w:p>
      <w:pPr>
        <w:spacing w:after="150"/>
      </w:pPr>
      <w:r>
        <w:rPr/>
        <w:t xml:space="preserve">四、企业偿债能力分析 106</w:t>
      </w:r>
    </w:p>
    <w:p>
      <w:pPr>
        <w:spacing w:after="150"/>
      </w:pPr>
      <w:r>
        <w:rPr/>
        <w:t xml:space="preserve">五、企业发展优势分析 106</w:t>
      </w:r>
    </w:p>
    <w:p>
      <w:pPr>
        <w:spacing w:after="150"/>
      </w:pPr>
      <w:r>
        <w:rPr/>
        <w:t xml:space="preserve">第八节 江西省分宜驱动桥有限公司 106</w:t>
      </w:r>
    </w:p>
    <w:p>
      <w:pPr>
        <w:spacing w:after="150"/>
      </w:pPr>
      <w:r>
        <w:rPr/>
        <w:t xml:space="preserve">一、企业概述 106</w:t>
      </w:r>
    </w:p>
    <w:p>
      <w:pPr>
        <w:spacing w:after="150"/>
      </w:pPr>
      <w:r>
        <w:rPr/>
        <w:t xml:space="preserve">二、企业主要经济指标 106</w:t>
      </w:r>
    </w:p>
    <w:p>
      <w:pPr>
        <w:spacing w:after="150"/>
      </w:pPr>
      <w:r>
        <w:rPr/>
        <w:t xml:space="preserve">三、企业盈利能力分析 107</w:t>
      </w:r>
    </w:p>
    <w:p>
      <w:pPr>
        <w:spacing w:after="150"/>
      </w:pPr>
      <w:r>
        <w:rPr/>
        <w:t xml:space="preserve">四、企业偿债能力分析 107</w:t>
      </w:r>
    </w:p>
    <w:p>
      <w:pPr>
        <w:spacing w:after="150"/>
      </w:pPr>
      <w:r>
        <w:rPr/>
        <w:t xml:space="preserve">五、企业发展优势分析 107</w:t>
      </w:r>
    </w:p>
    <w:p>
      <w:pPr>
        <w:spacing w:after="150"/>
      </w:pPr>
      <w:r>
        <w:rPr/>
        <w:t xml:space="preserve">第九节 辽宁曙光汽车集团股份有限公司 107</w:t>
      </w:r>
    </w:p>
    <w:p>
      <w:pPr>
        <w:spacing w:after="150"/>
      </w:pPr>
      <w:r>
        <w:rPr/>
        <w:t xml:space="preserve">一、企业概述 107</w:t>
      </w:r>
    </w:p>
    <w:p>
      <w:pPr>
        <w:spacing w:after="150"/>
      </w:pPr>
      <w:r>
        <w:rPr/>
        <w:t xml:space="preserve">二、企业主要经济指标 108</w:t>
      </w:r>
    </w:p>
    <w:p>
      <w:pPr>
        <w:spacing w:after="150"/>
      </w:pPr>
      <w:r>
        <w:rPr/>
        <w:t xml:space="preserve">三、企业盈利能力分析 108</w:t>
      </w:r>
    </w:p>
    <w:p>
      <w:pPr>
        <w:spacing w:after="150"/>
      </w:pPr>
      <w:r>
        <w:rPr/>
        <w:t xml:space="preserve">四、企业偿债能力分析 108</w:t>
      </w:r>
    </w:p>
    <w:p>
      <w:pPr>
        <w:spacing w:after="150"/>
      </w:pPr>
      <w:r>
        <w:rPr/>
        <w:t xml:space="preserve">五、企业发展优势分析 109</w:t>
      </w:r>
    </w:p>
    <w:p>
      <w:pPr>
        <w:spacing w:after="150"/>
      </w:pPr>
      <w:r>
        <w:rPr/>
        <w:t xml:space="preserve">第十节 方盛车桥(柳州)有限公司 110</w:t>
      </w:r>
    </w:p>
    <w:p>
      <w:pPr>
        <w:spacing w:after="150"/>
      </w:pPr>
      <w:r>
        <w:rPr/>
        <w:t xml:space="preserve">一、企业概述 110</w:t>
      </w:r>
    </w:p>
    <w:p>
      <w:pPr>
        <w:spacing w:after="150"/>
      </w:pPr>
      <w:r>
        <w:rPr/>
        <w:t xml:space="preserve">二、企业主要经济指标 110</w:t>
      </w:r>
    </w:p>
    <w:p>
      <w:pPr>
        <w:spacing w:after="150"/>
      </w:pPr>
      <w:r>
        <w:rPr/>
        <w:t xml:space="preserve">三、企业盈利能力分析 110</w:t>
      </w:r>
    </w:p>
    <w:p>
      <w:pPr>
        <w:spacing w:after="150"/>
      </w:pPr>
      <w:r>
        <w:rPr/>
        <w:t xml:space="preserve">四、企业偿债能力分析 111</w:t>
      </w:r>
    </w:p>
    <w:p>
      <w:pPr>
        <w:spacing w:after="150"/>
      </w:pPr>
      <w:r>
        <w:rPr/>
        <w:t xml:space="preserve">五、企业发展优势分析 111</w:t>
      </w:r>
    </w:p>
    <w:p>
      <w:pPr>
        <w:spacing w:after="150"/>
      </w:pPr>
      <w:r>
        <w:rPr>
          <w:b w:val="1"/>
          <w:bCs w:val="1"/>
        </w:rPr>
        <w:t xml:space="preserve">第十三章 2024-2029年中国汽车车桥行业发展与投资风险分析 112</w:t>
      </w:r>
    </w:p>
    <w:p>
      <w:pPr>
        <w:spacing w:after="150"/>
      </w:pPr>
      <w:r>
        <w:rPr/>
        <w:t xml:space="preserve">第一节 汽车车桥行业环境风险 112</w:t>
      </w:r>
    </w:p>
    <w:p>
      <w:pPr>
        <w:spacing w:after="150"/>
      </w:pPr>
      <w:r>
        <w:rPr/>
        <w:t xml:space="preserve">一、国际经济环境风险 112</w:t>
      </w:r>
    </w:p>
    <w:p>
      <w:pPr>
        <w:spacing w:after="150"/>
      </w:pPr>
      <w:r>
        <w:rPr/>
        <w:t xml:space="preserve">二、汇率风险 112</w:t>
      </w:r>
    </w:p>
    <w:p>
      <w:pPr>
        <w:spacing w:after="150"/>
      </w:pPr>
      <w:r>
        <w:rPr/>
        <w:t xml:space="preserve">三、宏观经济风险 116</w:t>
      </w:r>
    </w:p>
    <w:p>
      <w:pPr>
        <w:spacing w:after="150"/>
      </w:pPr>
      <w:r>
        <w:rPr/>
        <w:t xml:space="preserve">四、宏观经济政策风险 116</w:t>
      </w:r>
    </w:p>
    <w:p>
      <w:pPr>
        <w:spacing w:after="150"/>
      </w:pPr>
      <w:r>
        <w:rPr/>
        <w:t xml:space="preserve">五、区域经济变化风险 121</w:t>
      </w:r>
    </w:p>
    <w:p>
      <w:pPr>
        <w:spacing w:after="150"/>
      </w:pPr>
      <w:r>
        <w:rPr/>
        <w:t xml:space="preserve">第二节 产业链上下游及各关联产业风险 124</w:t>
      </w:r>
    </w:p>
    <w:p>
      <w:pPr>
        <w:spacing w:after="150"/>
      </w:pPr>
      <w:r>
        <w:rPr/>
        <w:t xml:space="preserve">第三节 汽车车桥行业政策风险 124</w:t>
      </w:r>
    </w:p>
    <w:p>
      <w:pPr>
        <w:spacing w:after="150"/>
      </w:pPr>
      <w:r>
        <w:rPr/>
        <w:t xml:space="preserve">第四节 汽车车桥行业市场风险 125</w:t>
      </w:r>
    </w:p>
    <w:p>
      <w:pPr>
        <w:spacing w:after="150"/>
      </w:pPr>
      <w:r>
        <w:rPr/>
        <w:t xml:space="preserve">一、市场供需风险 125</w:t>
      </w:r>
    </w:p>
    <w:p>
      <w:pPr>
        <w:spacing w:after="150"/>
      </w:pPr>
      <w:r>
        <w:rPr/>
        <w:t xml:space="preserve">二、价格风险 126</w:t>
      </w:r>
    </w:p>
    <w:p>
      <w:pPr>
        <w:spacing w:after="150"/>
      </w:pPr>
      <w:r>
        <w:rPr/>
        <w:t xml:space="preserve">三、竞争风险 126</w:t>
      </w:r>
    </w:p>
    <w:p>
      <w:pPr>
        <w:spacing w:after="150"/>
      </w:pPr>
      <w:r>
        <w:rPr/>
        <w:t xml:space="preserve">第五节 品牌战略 127</w:t>
      </w:r>
    </w:p>
    <w:p>
      <w:pPr>
        <w:spacing w:after="150"/>
      </w:pPr>
      <w:r>
        <w:rPr/>
        <w:t xml:space="preserve">一、品牌的重要性 127</w:t>
      </w:r>
    </w:p>
    <w:p>
      <w:pPr>
        <w:spacing w:after="150"/>
      </w:pPr>
      <w:r>
        <w:rPr/>
        <w:t xml:space="preserve">二、实施品牌战略的意义 128</w:t>
      </w:r>
    </w:p>
    <w:p>
      <w:pPr>
        <w:spacing w:after="150"/>
      </w:pPr>
      <w:r>
        <w:rPr/>
        <w:t xml:space="preserve">三、企业品牌的现状分析 128</w:t>
      </w:r>
    </w:p>
    <w:p>
      <w:pPr>
        <w:spacing w:after="150"/>
      </w:pPr>
      <w:r>
        <w:rPr/>
        <w:t xml:space="preserve">四、我国企业的品牌战略 130</w:t>
      </w:r>
    </w:p>
    <w:p>
      <w:pPr>
        <w:spacing w:after="150"/>
      </w:pPr>
      <w:r>
        <w:rPr/>
        <w:t xml:space="preserve">五、品牌战略管理的策略 132</w:t>
      </w:r>
    </w:p>
    <w:p>
      <w:pPr>
        <w:spacing w:after="150"/>
      </w:pPr>
      <w:r>
        <w:rPr>
          <w:b w:val="1"/>
          <w:bCs w:val="1"/>
        </w:rPr>
        <w:t xml:space="preserve">第十四章 2024-2029年中国汽车车桥行业发展前景及投资机会分析 136</w:t>
      </w:r>
    </w:p>
    <w:p>
      <w:pPr>
        <w:spacing w:after="150"/>
      </w:pPr>
      <w:r>
        <w:rPr/>
        <w:t xml:space="preserve">第一节 汽车车桥行业发展前景预测 136</w:t>
      </w:r>
    </w:p>
    <w:p>
      <w:pPr>
        <w:spacing w:after="150"/>
      </w:pPr>
      <w:r>
        <w:rPr/>
        <w:t xml:space="preserve">一、用户需求变化预测 136</w:t>
      </w:r>
    </w:p>
    <w:p>
      <w:pPr>
        <w:spacing w:after="150"/>
      </w:pPr>
      <w:r>
        <w:rPr/>
        <w:t xml:space="preserve">二、竞争格局发展预测 136</w:t>
      </w:r>
    </w:p>
    <w:p>
      <w:pPr>
        <w:spacing w:after="150"/>
      </w:pPr>
      <w:r>
        <w:rPr/>
        <w:t xml:space="preserve">三、渠道发展变化预测 136</w:t>
      </w:r>
    </w:p>
    <w:p>
      <w:pPr>
        <w:spacing w:after="150"/>
      </w:pPr>
      <w:r>
        <w:rPr/>
        <w:t xml:space="preserve">四、行业总体发展前景及市场机会分析 136</w:t>
      </w:r>
    </w:p>
    <w:p>
      <w:pPr>
        <w:spacing w:after="150"/>
      </w:pPr>
      <w:r>
        <w:rPr/>
        <w:t xml:space="preserve">第二节 汽车车桥行业投资机会 137</w:t>
      </w:r>
    </w:p>
    <w:p>
      <w:pPr>
        <w:spacing w:after="150"/>
      </w:pPr>
      <w:r>
        <w:rPr/>
        <w:t xml:space="preserve">一、区域市场投资机会 137</w:t>
      </w:r>
    </w:p>
    <w:p>
      <w:pPr>
        <w:spacing w:after="150"/>
      </w:pPr>
      <w:r>
        <w:rPr/>
        <w:t xml:space="preserve">二、产业链投资机会 137</w:t>
      </w:r>
    </w:p>
    <w:p>
      <w:pPr>
        <w:spacing w:after="150"/>
      </w:pPr>
      <w:r>
        <w:rPr>
          <w:b w:val="1"/>
          <w:bCs w:val="1"/>
        </w:rPr>
        <w:t xml:space="preserve">第十五章 研究结论及发展建议 138</w:t>
      </w:r>
    </w:p>
    <w:p>
      <w:pPr>
        <w:spacing w:after="150"/>
      </w:pPr>
      <w:r>
        <w:rPr/>
        <w:t xml:space="preserve">第一节 汽车车桥行业研究结论及建议 138</w:t>
      </w:r>
    </w:p>
    <w:p>
      <w:pPr>
        <w:spacing w:after="150"/>
      </w:pPr>
      <w:r>
        <w:rPr/>
        <w:t xml:space="preserve">第二节 中道泰和汽车车桥行业发展建议 138</w:t>
      </w:r>
    </w:p>
    <w:p>
      <w:pPr>
        <w:spacing w:after="150"/>
      </w:pPr>
      <w:r>
        <w:rPr/>
        <w:t xml:space="preserve">一、行业发展策略建议 138</w:t>
      </w:r>
    </w:p>
    <w:p>
      <w:pPr>
        <w:spacing w:after="150"/>
      </w:pPr>
      <w:r>
        <w:rPr/>
        <w:t xml:space="preserve">二、行业投资方向建议 138</w:t>
      </w:r>
    </w:p>
    <w:p>
      <w:pPr>
        <w:spacing w:after="150"/>
      </w:pPr>
      <w:r>
        <w:rPr/>
        <w:t xml:space="preserve">三、行业投资方式建议 139</w:t>
      </w:r>
    </w:p>
    <w:p>
      <w:pPr>
        <w:spacing w:after="150"/>
      </w:pPr>
      <w:r>
        <w:rPr>
          <w:b w:val="1"/>
          <w:bCs w:val="1"/>
        </w:rPr>
        <w:t xml:space="preserve">附录 140</w:t>
      </w:r>
    </w:p>
    <w:p>
      <w:pPr>
        <w:spacing w:after="150"/>
      </w:pPr>
      <w:r>
        <w:rPr>
          <w:b w:val="1"/>
          <w:bCs w:val="1"/>
        </w:rPr>
        <w:t xml:space="preserve">图表目录</w:t>
      </w:r>
    </w:p>
    <w:p>
      <w:pPr>
        <w:spacing w:after="150"/>
      </w:pPr>
      <w:r>
        <w:rPr/>
        <w:t xml:space="preserve">图表：2019-2023年国内生产总值和增长速度(单位：亿元，%) 8</w:t>
      </w:r>
    </w:p>
    <w:p>
      <w:pPr>
        <w:spacing w:after="150"/>
      </w:pPr>
      <w:r>
        <w:rPr/>
        <w:t xml:space="preserve">图表：2019-2023年三次产业增加值占国内生产总值比重 9</w:t>
      </w:r>
    </w:p>
    <w:p>
      <w:pPr>
        <w:spacing w:after="150"/>
      </w:pPr>
      <w:r>
        <w:rPr/>
        <w:t xml:space="preserve">图表：2019-2023年万元国内生产总值能耗降低率 9</w:t>
      </w:r>
    </w:p>
    <w:p>
      <w:pPr>
        <w:spacing w:after="150"/>
      </w:pPr>
      <w:r>
        <w:rPr/>
        <w:t xml:space="preserve">图表：2019-2023年全员劳动生产率 10</w:t>
      </w:r>
    </w:p>
    <w:p>
      <w:pPr>
        <w:spacing w:after="150"/>
      </w:pPr>
      <w:r>
        <w:rPr/>
        <w:t xml:space="preserve">图表：2019-2023年年末人口数及其构成 10</w:t>
      </w:r>
    </w:p>
    <w:p>
      <w:pPr>
        <w:spacing w:after="150"/>
      </w:pPr>
      <w:r>
        <w:rPr/>
        <w:t xml:space="preserve">图表：2019-2023年常住人口城镇化率(单位：%) 11</w:t>
      </w:r>
    </w:p>
    <w:p>
      <w:pPr>
        <w:spacing w:after="150"/>
      </w:pPr>
      <w:r>
        <w:rPr/>
        <w:t xml:space="preserve">图表：2019-2023年城镇新增就业人数(单位：万人) 11</w:t>
      </w:r>
    </w:p>
    <w:p>
      <w:pPr>
        <w:spacing w:after="150"/>
      </w:pPr>
      <w:r>
        <w:rPr/>
        <w:t xml:space="preserve">图表：2019-2023年居民消费价格月度涨跌幅度(单位：%) 12</w:t>
      </w:r>
    </w:p>
    <w:p>
      <w:pPr>
        <w:spacing w:after="150"/>
      </w:pPr>
      <w:r>
        <w:rPr/>
        <w:t xml:space="preserve">图表：2019-2023年居民消费价格比2018年涨跌幅度 12</w:t>
      </w:r>
    </w:p>
    <w:p>
      <w:pPr>
        <w:spacing w:after="150"/>
      </w:pPr>
      <w:r>
        <w:rPr/>
        <w:t xml:space="preserve">图表：2019-2023年年末国家外汇储备(单位：亿美元) 13</w:t>
      </w:r>
    </w:p>
    <w:p>
      <w:pPr>
        <w:spacing w:after="150"/>
      </w:pPr>
      <w:r>
        <w:rPr/>
        <w:t xml:space="preserve">图表：2019-2023年年末全国农村贫困人口和贫困发生率(单位：万人，%) 14</w:t>
      </w:r>
    </w:p>
    <w:p>
      <w:pPr>
        <w:spacing w:after="150"/>
      </w:pPr>
      <w:r>
        <w:rPr/>
        <w:t xml:space="preserve">图表：2019-2023年国内粮食产量(单位：万吨) 15</w:t>
      </w:r>
    </w:p>
    <w:p>
      <w:pPr>
        <w:spacing w:after="150"/>
      </w:pPr>
      <w:r>
        <w:rPr/>
        <w:t xml:space="preserve">图表：2019-2023年全部工业增加值及其增长速度 16</w:t>
      </w:r>
    </w:p>
    <w:p>
      <w:pPr>
        <w:spacing w:after="150"/>
      </w:pPr>
      <w:r>
        <w:rPr/>
        <w:t xml:space="preserve">图表：2019-2023年主要工业产品产量及其增长速度 17</w:t>
      </w:r>
    </w:p>
    <w:p>
      <w:pPr>
        <w:spacing w:after="150"/>
      </w:pPr>
      <w:r>
        <w:rPr/>
        <w:t xml:space="preserve">图表：2019-2023年建筑业增加值及其增长速度 18</w:t>
      </w:r>
    </w:p>
    <w:p>
      <w:pPr>
        <w:spacing w:after="150"/>
      </w:pPr>
      <w:r>
        <w:rPr/>
        <w:t xml:space="preserve">图表：2019-2023年服务业增加值及其增长速度 19</w:t>
      </w:r>
    </w:p>
    <w:p>
      <w:pPr>
        <w:spacing w:after="150"/>
      </w:pPr>
      <w:r>
        <w:rPr/>
        <w:t xml:space="preserve">图表：2019-2023年各种运输方式完成货物运输量及其增长速度 19</w:t>
      </w:r>
    </w:p>
    <w:p>
      <w:pPr>
        <w:spacing w:after="150"/>
      </w:pPr>
      <w:r>
        <w:rPr/>
        <w:t xml:space="preserve">图表：2019-2023年各种运输方式完成旅客运输量及其增长速度 20</w:t>
      </w:r>
    </w:p>
    <w:p>
      <w:pPr>
        <w:spacing w:after="150"/>
      </w:pPr>
      <w:r>
        <w:rPr/>
        <w:t xml:space="preserve">图表：2019-2023年快递业务量及其增长速度(单位：亿件，%) 21</w:t>
      </w:r>
    </w:p>
    <w:p>
      <w:pPr>
        <w:spacing w:after="150"/>
      </w:pPr>
      <w:r>
        <w:rPr/>
        <w:t xml:space="preserve">图表：2019-2023年年末固定互联网宽带接入用户数(单位：万户) 21</w:t>
      </w:r>
    </w:p>
    <w:p>
      <w:pPr>
        <w:spacing w:after="150"/>
      </w:pPr>
      <w:r>
        <w:rPr/>
        <w:t xml:space="preserve">图表：2019-2023年社会消费品零售总额(单位：亿元) 22</w:t>
      </w:r>
    </w:p>
    <w:p>
      <w:pPr>
        <w:spacing w:after="150"/>
      </w:pPr>
      <w:r>
        <w:rPr/>
        <w:t xml:space="preserve">图表：2019-2023年三次产业投资占固定资产投资(不含农户)比重 23</w:t>
      </w:r>
    </w:p>
    <w:p>
      <w:pPr>
        <w:spacing w:after="150"/>
      </w:pPr>
      <w:r>
        <w:rPr/>
        <w:t xml:space="preserve">图表：2019-2023年分行业固定资产投资(不含农户)增长速度 23</w:t>
      </w:r>
    </w:p>
    <w:p>
      <w:pPr>
        <w:spacing w:after="150"/>
      </w:pPr>
      <w:r>
        <w:rPr/>
        <w:t xml:space="preserve">图表：2019-2023年固定资产投资新增主要生产与运营能力 24</w:t>
      </w:r>
    </w:p>
    <w:p>
      <w:pPr>
        <w:spacing w:after="150"/>
      </w:pPr>
      <w:r>
        <w:rPr/>
        <w:t xml:space="preserve">图表：2019-2023年房地产开发和销售主要指标及其增长速度 24</w:t>
      </w:r>
    </w:p>
    <w:p>
      <w:pPr>
        <w:spacing w:after="150"/>
      </w:pPr>
      <w:r>
        <w:rPr/>
        <w:t xml:space="preserve">图表：2019-2023年货物进出口总额(单位：亿元) 25</w:t>
      </w:r>
    </w:p>
    <w:p>
      <w:pPr>
        <w:spacing w:after="150"/>
      </w:pPr>
      <w:r>
        <w:rPr/>
        <w:t xml:space="preserve">图表：2019-2023年货物进出口总额及其增长速度 25</w:t>
      </w:r>
    </w:p>
    <w:p>
      <w:pPr>
        <w:spacing w:after="150"/>
      </w:pPr>
      <w:r>
        <w:rPr/>
        <w:t xml:space="preserve">图表：2019-2023年主要商品出口数量、金额及其增长速度 26</w:t>
      </w:r>
    </w:p>
    <w:p>
      <w:pPr>
        <w:spacing w:after="150"/>
      </w:pPr>
      <w:r>
        <w:rPr/>
        <w:t xml:space="preserve">图表：2019-2023年主要商品进口数量、金额及其增长速度 26</w:t>
      </w:r>
    </w:p>
    <w:p>
      <w:pPr>
        <w:spacing w:after="150"/>
      </w:pPr>
      <w:r>
        <w:rPr/>
        <w:t xml:space="preserve">图表：2019-2023年对主要国家和地区货物进出口金额、增长速度及其比重 27</w:t>
      </w:r>
    </w:p>
    <w:p>
      <w:pPr>
        <w:spacing w:after="150"/>
      </w:pPr>
      <w:r>
        <w:rPr/>
        <w:t xml:space="preserve">图表：2019-2023年外商直接投资(不含银行、证券、保险领域)及其增长速度 27</w:t>
      </w:r>
    </w:p>
    <w:p>
      <w:pPr>
        <w:spacing w:after="150"/>
      </w:pPr>
      <w:r>
        <w:rPr/>
        <w:t xml:space="preserve">图表：2019-2023年对外非金融类直接投资额及其增长速度 28</w:t>
      </w:r>
    </w:p>
    <w:p>
      <w:pPr>
        <w:spacing w:after="150"/>
      </w:pPr>
      <w:r>
        <w:rPr/>
        <w:t xml:space="preserve">图表：2019-2023年全国一般公共预算收入(单位：亿元) 29</w:t>
      </w:r>
    </w:p>
    <w:p>
      <w:pPr>
        <w:spacing w:after="150"/>
      </w:pPr>
      <w:r>
        <w:rPr/>
        <w:t xml:space="preserve">图表：2019-2023年年末全部金融机构本外币存贷款余额及其增长速度 30</w:t>
      </w:r>
    </w:p>
    <w:p>
      <w:pPr>
        <w:spacing w:after="150"/>
      </w:pPr>
      <w:r>
        <w:rPr/>
        <w:t xml:space="preserve">图表：2019-2023年全国居民人均可支配收入及其增长速度(单位：元，%) 31</w:t>
      </w:r>
    </w:p>
    <w:p>
      <w:pPr>
        <w:spacing w:after="150"/>
      </w:pPr>
      <w:r>
        <w:rPr/>
        <w:t xml:space="preserve">图表：2019-2023年全国居民人均消费支出及其构成 32</w:t>
      </w:r>
    </w:p>
    <w:p>
      <w:pPr>
        <w:spacing w:after="150"/>
      </w:pPr>
      <w:r>
        <w:rPr/>
        <w:t xml:space="preserve">图表：2019-2023年研究与试验发展(r&amp;d)经费支出及其增长速度(单位：亿元，%) 33</w:t>
      </w:r>
    </w:p>
    <w:p>
      <w:pPr>
        <w:spacing w:after="150"/>
      </w:pPr>
      <w:r>
        <w:rPr/>
        <w:t xml:space="preserve">图表：2019-2023年专利申请、授权和有效专利情况 34</w:t>
      </w:r>
    </w:p>
    <w:p>
      <w:pPr>
        <w:spacing w:after="150"/>
      </w:pPr>
      <w:r>
        <w:rPr/>
        <w:t xml:space="preserve">图表：2019-2023年普通本专科、中等职业教育及普通高中招生人数(单位：万人) 35</w:t>
      </w:r>
    </w:p>
    <w:p>
      <w:pPr>
        <w:spacing w:after="150"/>
      </w:pPr>
      <w:r>
        <w:rPr/>
        <w:t xml:space="preserve">图表：2019-2023年国内游客人次及其增长速度(单位：亿人次，%) 36</w:t>
      </w:r>
    </w:p>
    <w:p>
      <w:pPr>
        <w:spacing w:after="150"/>
      </w:pPr>
      <w:r>
        <w:rPr/>
        <w:t xml:space="preserve">图表：2019-2023年年末卫生技术人员人数(单位：万人) 37</w:t>
      </w:r>
    </w:p>
    <w:p>
      <w:pPr>
        <w:spacing w:after="150"/>
      </w:pPr>
      <w:r>
        <w:rPr/>
        <w:t xml:space="preserve">图表：2019-2023年清洁能源消费量占能源消费总量的比重(单位：%) 38</w:t>
      </w:r>
    </w:p>
    <w:p>
      <w:pPr>
        <w:spacing w:after="150"/>
      </w:pPr>
      <w:r>
        <w:rPr/>
        <w:t xml:space="preserve">图表：2019-2023年中国汽车车桥行业市场规模及增速 47</w:t>
      </w:r>
    </w:p>
    <w:p>
      <w:pPr>
        <w:spacing w:after="150"/>
      </w:pPr>
      <w:r>
        <w:rPr/>
        <w:t xml:space="preserve">图表：2024-2029年中国汽车车桥行业市场规模预测 48</w:t>
      </w:r>
    </w:p>
    <w:p>
      <w:pPr>
        <w:spacing w:after="150"/>
      </w:pPr>
      <w:r>
        <w:rPr/>
        <w:t xml:space="preserve">图表：2019-2023年中国汽车车桥行业市场结构 49</w:t>
      </w:r>
    </w:p>
    <w:p>
      <w:pPr>
        <w:spacing w:after="150"/>
      </w:pPr>
      <w:r>
        <w:rPr/>
        <w:t xml:space="preserve">图表：行业生命周期理论 50</w:t>
      </w:r>
    </w:p>
    <w:p>
      <w:pPr>
        <w:spacing w:after="150"/>
      </w:pPr>
      <w:r>
        <w:rPr/>
        <w:t xml:space="preserve">图表：2019-2023年中国汽车车桥行业企业数量 67</w:t>
      </w:r>
    </w:p>
    <w:p>
      <w:pPr>
        <w:spacing w:after="150"/>
      </w:pPr>
      <w:r>
        <w:rPr/>
        <w:t xml:space="preserve">图表：2019-2023年中国汽车车桥行业净利率情况 67</w:t>
      </w:r>
    </w:p>
    <w:p>
      <w:pPr>
        <w:spacing w:after="150"/>
      </w:pPr>
      <w:r>
        <w:rPr/>
        <w:t xml:space="preserve">图表：2019-2023年中国汽车车桥产量情况 67</w:t>
      </w:r>
    </w:p>
    <w:p>
      <w:pPr>
        <w:spacing w:after="150"/>
      </w:pPr>
      <w:r>
        <w:rPr/>
        <w:t xml:space="preserve">图表：2024-2029年中国汽车车桥行业产量预测 68</w:t>
      </w:r>
    </w:p>
    <w:p>
      <w:pPr>
        <w:spacing w:after="150"/>
      </w:pPr>
      <w:r>
        <w:rPr/>
        <w:t xml:space="preserve">图表：2019-2023年中国汽车车桥行业销量情况 68</w:t>
      </w:r>
    </w:p>
    <w:p>
      <w:pPr>
        <w:spacing w:after="150"/>
      </w:pPr>
      <w:r>
        <w:rPr/>
        <w:t xml:space="preserve">图表：2024-2029年中国汽车车桥行业销量预测 69</w:t>
      </w:r>
    </w:p>
    <w:p>
      <w:pPr>
        <w:spacing w:after="150"/>
      </w:pPr>
      <w:r>
        <w:rPr/>
        <w:t xml:space="preserve">图表：2019-2023年中国汽车车桥行业各地区市场规模占比 70</w:t>
      </w:r>
    </w:p>
    <w:p>
      <w:pPr>
        <w:spacing w:after="150"/>
      </w:pPr>
      <w:r>
        <w:rPr/>
        <w:t xml:space="preserve">图表：2019-2023年中国汽车车桥行业资产负债率情况 87</w:t>
      </w:r>
    </w:p>
    <w:p>
      <w:pPr>
        <w:spacing w:after="150"/>
      </w:pPr>
      <w:r>
        <w:rPr/>
        <w:t xml:space="preserve">图表：2019-2023年中国汽车车桥行业速动比率情况 87</w:t>
      </w:r>
    </w:p>
    <w:p>
      <w:pPr>
        <w:spacing w:after="150"/>
      </w:pPr>
      <w:r>
        <w:rPr/>
        <w:t xml:space="preserve">图表：2019-2023年中国汽车车桥行业流动比率情况 87</w:t>
      </w:r>
    </w:p>
    <w:p>
      <w:pPr>
        <w:spacing w:after="150"/>
      </w:pPr>
      <w:r>
        <w:rPr/>
        <w:t xml:space="preserve">图表：2024-2029年中国汽车车桥行业速动比率预测 88</w:t>
      </w:r>
    </w:p>
    <w:p>
      <w:pPr>
        <w:spacing w:after="150"/>
      </w:pPr>
      <w:r>
        <w:rPr/>
        <w:t xml:space="preserve">图表：2019-2023年中国汽车车桥行业总资产周转率情况 89</w:t>
      </w:r>
    </w:p>
    <w:p>
      <w:pPr>
        <w:spacing w:after="150"/>
      </w:pPr>
      <w:r>
        <w:rPr/>
        <w:t xml:space="preserve">图表：2019-2023年中国汽车车桥行业净资产周转率情况 89</w:t>
      </w:r>
    </w:p>
    <w:p>
      <w:pPr>
        <w:spacing w:after="150"/>
      </w:pPr>
      <w:r>
        <w:rPr/>
        <w:t xml:space="preserve">图表：2019-2023年中国汽车车桥行业应收账款周转率情况 89</w:t>
      </w:r>
    </w:p>
    <w:p>
      <w:pPr>
        <w:spacing w:after="150"/>
      </w:pPr>
      <w:r>
        <w:rPr/>
        <w:t xml:space="preserve">图表：2019-2023年中国汽车车桥行业存货周转率情况 90</w:t>
      </w:r>
    </w:p>
    <w:p>
      <w:pPr>
        <w:spacing w:after="150"/>
      </w:pPr>
      <w:r>
        <w:rPr/>
        <w:t xml:space="preserve">图表：2024-2029年中国汽车车桥行业总资产周转率预测 90</w:t>
      </w:r>
    </w:p>
    <w:p>
      <w:pPr>
        <w:spacing w:after="150"/>
      </w:pPr>
      <w:r>
        <w:rPr/>
        <w:t xml:space="preserve">图表：2019-2023年中国汽车车桥行业市场市场集中度情况 91</w:t>
      </w:r>
    </w:p>
    <w:p>
      <w:pPr>
        <w:spacing w:after="150"/>
      </w:pPr>
      <w:r>
        <w:rPr/>
        <w:t xml:space="preserve">图表：2019-2023年汉德车桥净利率情况 96</w:t>
      </w:r>
    </w:p>
    <w:p>
      <w:pPr>
        <w:spacing w:after="150"/>
      </w:pPr>
      <w:r>
        <w:rPr/>
        <w:t xml:space="preserve">图表：2019-2023年汉德车桥流动比率情况 96</w:t>
      </w:r>
    </w:p>
    <w:p>
      <w:pPr>
        <w:spacing w:after="150"/>
      </w:pPr>
      <w:r>
        <w:rPr/>
        <w:t xml:space="preserve">图表：2019-2023年东风德纳净利率情况 97</w:t>
      </w:r>
    </w:p>
    <w:p>
      <w:pPr>
        <w:spacing w:after="150"/>
      </w:pPr>
      <w:r>
        <w:rPr/>
        <w:t xml:space="preserve">图表：2019-2023年东风德纳流动比率情况 97</w:t>
      </w:r>
    </w:p>
    <w:p>
      <w:pPr>
        <w:spacing w:after="150"/>
      </w:pPr>
      <w:r>
        <w:rPr/>
        <w:t xml:space="preserve">图表：2019-2023年三环车桥净利率情况 99</w:t>
      </w:r>
    </w:p>
    <w:p>
      <w:pPr>
        <w:spacing w:after="150"/>
      </w:pPr>
      <w:r>
        <w:rPr/>
        <w:t xml:space="preserve">图表：2019-2023年三环车桥流动比率情况 99</w:t>
      </w:r>
    </w:p>
    <w:p>
      <w:pPr>
        <w:spacing w:after="150"/>
      </w:pPr>
      <w:r>
        <w:rPr/>
        <w:t xml:space="preserve">图表：2019-2023年青特集团净利率情况 100</w:t>
      </w:r>
    </w:p>
    <w:p>
      <w:pPr>
        <w:spacing w:after="150"/>
      </w:pPr>
      <w:r>
        <w:rPr/>
        <w:t xml:space="preserve">图表：2019-2023年青特集团流动比率情况 100</w:t>
      </w:r>
    </w:p>
    <w:p>
      <w:pPr>
        <w:spacing w:after="150"/>
      </w:pPr>
      <w:r>
        <w:rPr/>
        <w:t xml:space="preserve">图表：2019-2023年义和车桥净利率情况 102</w:t>
      </w:r>
    </w:p>
    <w:p>
      <w:pPr>
        <w:spacing w:after="150"/>
      </w:pPr>
      <w:r>
        <w:rPr/>
        <w:t xml:space="preserve">图表：2019-2023年义和车桥流动比率情况 102</w:t>
      </w:r>
    </w:p>
    <w:p>
      <w:pPr>
        <w:spacing w:after="150"/>
      </w:pPr>
      <w:r>
        <w:rPr/>
        <w:t xml:space="preserve">图表：2019-2023年建安车桥净利率情况 104</w:t>
      </w:r>
    </w:p>
    <w:p>
      <w:pPr>
        <w:spacing w:after="150"/>
      </w:pPr>
      <w:r>
        <w:rPr/>
        <w:t xml:space="preserve">图表：2019-2023年建安车桥流动比率情况 104</w:t>
      </w:r>
    </w:p>
    <w:p>
      <w:pPr>
        <w:spacing w:after="150"/>
      </w:pPr>
      <w:r>
        <w:rPr/>
        <w:t xml:space="preserve">图表：2019-2023年安凯车桥净利率情况 105</w:t>
      </w:r>
    </w:p>
    <w:p>
      <w:pPr>
        <w:spacing w:after="150"/>
      </w:pPr>
      <w:r>
        <w:rPr/>
        <w:t xml:space="preserve">图表：2019-2023年安凯车桥流动比率情况 106</w:t>
      </w:r>
    </w:p>
    <w:p>
      <w:pPr>
        <w:spacing w:after="150"/>
      </w:pPr>
      <w:r>
        <w:rPr/>
        <w:t xml:space="preserve">图表：2019-2023年分宜驱动桥净利率情况 107</w:t>
      </w:r>
    </w:p>
    <w:p>
      <w:pPr>
        <w:spacing w:after="150"/>
      </w:pPr>
      <w:r>
        <w:rPr/>
        <w:t xml:space="preserve">图表：2019-2023年分宜驱动桥流动比率情况 107</w:t>
      </w:r>
    </w:p>
    <w:p>
      <w:pPr>
        <w:spacing w:after="150"/>
      </w:pPr>
      <w:r>
        <w:rPr/>
        <w:t xml:space="preserve">图表：2019-2023年曙光股份净利率情况 108</w:t>
      </w:r>
    </w:p>
    <w:p>
      <w:pPr>
        <w:spacing w:after="150"/>
      </w:pPr>
      <w:r>
        <w:rPr/>
        <w:t xml:space="preserve">图表：2019-2023年曙光股份流动比率情况 108</w:t>
      </w:r>
    </w:p>
    <w:p>
      <w:pPr>
        <w:spacing w:after="150"/>
      </w:pPr>
      <w:r>
        <w:rPr/>
        <w:t xml:space="preserve">图表：2019-2023年方盛车桥净利率情况 110</w:t>
      </w:r>
    </w:p>
    <w:p>
      <w:pPr>
        <w:spacing w:after="150"/>
      </w:pPr>
      <w:r>
        <w:rPr/>
        <w:t xml:space="preserve">图表：2019-2023年方盛车桥流动比率情况 111</w:t>
      </w:r>
    </w:p>
    <w:p>
      <w:pPr>
        <w:spacing w:after="150"/>
      </w:pPr>
      <w:r>
        <w:rPr/>
        <w:t xml:space="preserve">图表：四种基本的品牌战略 135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2024-2029年汽车车桥行业市场深度分析及投资风险预测报告</dc:title>
  <dc:description>2024-2029年汽车车桥行业市场深度分析及投资风险预测报告</dc:description>
  <dc:subject>2024-2029年汽车车桥行业市场深度分析及投资风险预测报告</dc:subject>
  <cp:keywords>研究报告</cp:keywords>
  <cp:category>研究报告</cp:category>
  <cp:lastModifiedBy>北京中道泰和信息咨询有限公司</cp:lastModifiedBy>
  <dcterms:created xsi:type="dcterms:W3CDTF">2024-01-30T07:45:29+08:00</dcterms:created>
  <dcterms:modified xsi:type="dcterms:W3CDTF">2024-01-30T07:45:29+08:00</dcterms:modified>
</cp:coreProperties>
</file>

<file path=docProps/custom.xml><?xml version="1.0" encoding="utf-8"?>
<Properties xmlns="http://schemas.openxmlformats.org/officeDocument/2006/custom-properties" xmlns:vt="http://schemas.openxmlformats.org/officeDocument/2006/docPropsVTypes"/>
</file>