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2026-2031年儿童用药市场发展现状调查及供需格局分析预测报告</w:t>
      </w:r>
    </w:p>
    <w:p>
      <w:pPr>
        <w:spacing w:after="150"/>
      </w:pPr>
      <w:r>
        <w:rPr>
          <w:b w:val="1"/>
          <w:bCs w:val="1"/>
        </w:rPr>
        <w:t xml:space="preserve">报告简介</w:t>
      </w:r>
    </w:p>
    <w:p>
      <w:pPr>
        <w:spacing w:after="150"/>
      </w:pPr>
      <w:r>
        <w:rPr/>
        <w:t xml:space="preserve">来自北京首都儿科研究所的数据表明，我国儿童专用药物剂型同现有药物剂型的比例高达1:59，90%的药品没有适宜儿童的专用剂型。2013-2-26国家食品药品监督管理局发布《关于深化药品审评审批改革进一步鼓励创新的意见》，“鼓励研制儿童用药”作为一项措施被单独列出。重点鼓励具有临床价值的创新药物和临床亟须仿制药以及儿童药物优先审评。</w:t>
      </w:r>
    </w:p>
    <w:p>
      <w:pPr>
        <w:spacing w:after="150"/>
      </w:pPr>
      <w:r>
        <w:rPr/>
        <w:t xml:space="preserve">目前，我国儿科“缺医少药”问题十分严重。制药企业以成人药品为主，多数儿童药品由制药企业附带少量生产。由于儿童用药生产表现为小批量、多批次，工艺相对复杂，生产成本较高、新药研发周期较长、利润较低，6000多个药厂中，属于专业儿童用药的生产企业寥寥无几。</w:t>
      </w:r>
    </w:p>
    <w:p>
      <w:pPr>
        <w:spacing w:after="150"/>
      </w:pPr>
      <w:r>
        <w:rPr/>
        <w:t xml:space="preserve">为鼓励儿童用药的研发、生产和使用，国家发改委将研究调整儿童用药的价格管理方式。目前，政府监管药品价格重点要放在临床使用量大面广、市场竞争不充分的药品上，常见的儿童用药以非处方药为主，主要在社会零售药店销售，市场竞争比较充分。因此，发改委将考虑探索有利于经营者根据市场竞争情况自主确定价格，发挥市场竞争机制作用的管理方式，并改进儿童用药的定价方法;而对于明确为儿童用药的剂型品规，在坚持以成本为基础定价的同时，将适当放宽期间费用率、销售利润率和流通环节差价率的限制标准。此外，还将从知识产权、疗效质量等多个角度，对特定企业生产的，质量、疗效、安全性具有显著优势的儿童用药产品，给予价格扶持。</w:t>
      </w:r>
    </w:p>
    <w:p>
      <w:pPr>
        <w:spacing w:after="150"/>
      </w:pPr>
      <w:r>
        <w:rPr/>
        <w:t xml:space="preserve">在国家药监局方面，目前正在加紧开展对儿童药物注册申请加快审评，研究为儿童药物设立药品市场独占期等政策，同时积极配合药品定价和招标采购等部门研究制定相应支持和引导政策，鼓励药企研发生产适合儿童使用的药物。此外，国家还将加大财政支持力度，优先考虑将儿童专用药品纳入国家重大新药创制计划，提升儿童药品产业自主创新能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用药行业研究单位等公布和提供的大量资料。报告对我国儿童用药行业的供需状况、发展现状、子行业发展变化等进行了分析，重点分析了国内外儿童用药行业的发展现状、如何面对行业的发展挑战、行业的发展建议、行业竞争力，以及行业的投资分析和趋势预测等等。报告还综合了儿童用药行业的整体发展动态，对行业在产品方面提供了参考建议和具体解决办法。报告对于儿童用药产品生产企业、经销商、行业管理部门以及拟进入该行业的投资者具有重要的参考价值，对于研究我国儿童用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儿童用药行业发展概述</w:t>
      </w:r>
    </w:p>
    <w:p>
      <w:pPr>
        <w:spacing w:before="75" w:after="0"/>
      </w:pPr>
      <w:r>
        <w:rPr/>
        <w:t xml:space="preserve">第一节 儿童用药的概念</w:t>
      </w:r>
    </w:p>
    <w:p>
      <w:pPr>
        <w:spacing w:before="75" w:after="0"/>
      </w:pPr>
      <w:r>
        <w:rPr/>
        <w:t xml:space="preserve">一、儿童用药的界定</w:t>
      </w:r>
    </w:p>
    <w:p>
      <w:pPr>
        <w:spacing w:before="75" w:after="0"/>
      </w:pPr>
      <w:r>
        <w:rPr/>
        <w:t xml:space="preserve">二、儿童用药的特点</w:t>
      </w:r>
    </w:p>
    <w:p>
      <w:pPr>
        <w:spacing w:before="75" w:after="0"/>
      </w:pPr>
      <w:r>
        <w:rPr/>
        <w:t xml:space="preserve">第二节 儿童用药行业发展成熟度</w:t>
      </w:r>
    </w:p>
    <w:p>
      <w:pPr>
        <w:spacing w:before="75" w:after="0"/>
      </w:pPr>
      <w:r>
        <w:rPr/>
        <w:t xml:space="preserve">一、儿童用药行业发展周期分析</w:t>
      </w:r>
    </w:p>
    <w:p>
      <w:pPr>
        <w:spacing w:before="75" w:after="0"/>
      </w:pPr>
      <w:r>
        <w:rPr/>
        <w:t xml:space="preserve">二、儿童用药行业中外市场成熟度对比</w:t>
      </w:r>
    </w:p>
    <w:p>
      <w:pPr>
        <w:spacing w:before="75" w:after="0"/>
      </w:pPr>
      <w:r>
        <w:rPr>
          <w:b w:val="1"/>
          <w:bCs w:val="1"/>
        </w:rPr>
        <w:t xml:space="preserve">第二章 2021-2026年中国儿童用药行业运行环境分析</w:t>
      </w:r>
    </w:p>
    <w:p>
      <w:pPr>
        <w:spacing w:before="75" w:after="0"/>
      </w:pPr>
      <w:r>
        <w:rPr/>
        <w:t xml:space="preserve">第一节 2021-2026年中国宏观经济环境分析</w:t>
      </w:r>
    </w:p>
    <w:p>
      <w:pPr>
        <w:spacing w:before="75" w:after="0"/>
      </w:pPr>
      <w:r>
        <w:rPr/>
        <w:t xml:space="preserve">第二节 2021-2026年中国儿童用药行业发展政策环境分析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二、儿童用药行业政策分析</w:t>
      </w:r>
    </w:p>
    <w:p>
      <w:pPr>
        <w:spacing w:before="75" w:after="0"/>
      </w:pPr>
      <w:r>
        <w:rPr/>
        <w:t xml:space="preserve">三、相关行业政策影响分析</w:t>
      </w:r>
    </w:p>
    <w:p>
      <w:pPr>
        <w:spacing w:before="75" w:after="0"/>
      </w:pPr>
      <w:r>
        <w:rPr/>
        <w:t xml:space="preserve">第三节 2021-2026年中国儿童用药行业发展社会环境分析</w:t>
      </w:r>
    </w:p>
    <w:p>
      <w:pPr>
        <w:spacing w:before="75" w:after="0"/>
      </w:pPr>
      <w:r>
        <w:rPr>
          <w:b w:val="1"/>
          <w:bCs w:val="1"/>
        </w:rPr>
        <w:t xml:space="preserve">第三章 2021-2026年中国儿童用药行业市场发展分析</w:t>
      </w:r>
    </w:p>
    <w:p>
      <w:pPr>
        <w:spacing w:before="75" w:after="0"/>
      </w:pPr>
      <w:r>
        <w:rPr/>
        <w:t xml:space="preserve">第一节 儿童用药行业市场发展现状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儿童用药行业技术发展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中国儿童用药行业消费市场分析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儿童用药行业产销数据统计分析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2026-2031年儿童用药行业市场发展趋势</w:t>
      </w:r>
    </w:p>
    <w:p>
      <w:pPr>
        <w:spacing w:before="75" w:after="0"/>
      </w:pPr>
      <w:r>
        <w:rPr>
          <w:b w:val="1"/>
          <w:bCs w:val="1"/>
        </w:rPr>
        <w:t xml:space="preserve">第四章 中国儿童用药行业供给情况分析及趋势</w:t>
      </w:r>
    </w:p>
    <w:p>
      <w:pPr>
        <w:spacing w:before="75" w:after="0"/>
      </w:pPr>
      <w:r>
        <w:rPr/>
        <w:t xml:space="preserve">第一节 2021-2026年中国儿童用药行业市场供给分析</w:t>
      </w:r>
    </w:p>
    <w:p>
      <w:pPr>
        <w:spacing w:before="75" w:after="0"/>
      </w:pPr>
      <w:r>
        <w:rPr/>
        <w:t xml:space="preserve">一、儿童用药整体供给情况分析</w:t>
      </w:r>
    </w:p>
    <w:p>
      <w:pPr>
        <w:spacing w:before="75" w:after="0"/>
      </w:pPr>
      <w:r>
        <w:rPr/>
        <w:t xml:space="preserve">二、儿童用药重点区域供给分析</w:t>
      </w:r>
    </w:p>
    <w:p>
      <w:pPr>
        <w:spacing w:before="75" w:after="0"/>
      </w:pPr>
      <w:r>
        <w:rPr/>
        <w:t xml:space="preserve">第二节 儿童用药行业供给关系因素分析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2026-2031年中国儿童用药行业市场供给趋势</w:t>
      </w:r>
    </w:p>
    <w:p>
      <w:pPr>
        <w:spacing w:before="75" w:after="0"/>
      </w:pPr>
      <w:r>
        <w:rPr/>
        <w:t xml:space="preserve">一、儿童用药整体供给情况趋势分析</w:t>
      </w:r>
    </w:p>
    <w:p>
      <w:pPr>
        <w:spacing w:before="75" w:after="0"/>
      </w:pPr>
      <w:r>
        <w:rPr/>
        <w:t xml:space="preserve">二、儿童用药重点区域供给趋势分析</w:t>
      </w:r>
    </w:p>
    <w:p>
      <w:pPr>
        <w:spacing w:before="75" w:after="0"/>
      </w:pPr>
      <w:r>
        <w:rPr/>
        <w:t xml:space="preserve">三、影响未来儿童用药供给的因素分析</w:t>
      </w:r>
    </w:p>
    <w:p>
      <w:pPr>
        <w:spacing w:before="75" w:after="0"/>
      </w:pPr>
      <w:r>
        <w:rPr>
          <w:b w:val="1"/>
          <w:bCs w:val="1"/>
        </w:rPr>
        <w:t xml:space="preserve">第五章 儿童用药行业产品价格分析</w:t>
      </w:r>
    </w:p>
    <w:p>
      <w:pPr>
        <w:spacing w:before="75" w:after="0"/>
      </w:pPr>
      <w:r>
        <w:rPr/>
        <w:t xml:space="preserve">第一节 中国儿童用药行业产品历年价格回顾</w:t>
      </w:r>
    </w:p>
    <w:p>
      <w:pPr>
        <w:spacing w:before="75" w:after="0"/>
      </w:pPr>
      <w:r>
        <w:rPr/>
        <w:t xml:space="preserve">第二节 中国儿童用药行业产品当前市场价格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中国儿童用药行业产品价格影响因素分析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儿童用药主要上下游产品分析</w:t>
      </w:r>
    </w:p>
    <w:p>
      <w:pPr>
        <w:spacing w:before="75" w:after="0"/>
      </w:pPr>
      <w:r>
        <w:rPr/>
        <w:t xml:space="preserve">第一节 儿童用药上下游分析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儿童用药行业产业链分析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2021-2026年中国儿童用药行业渠道分析及策略</w:t>
      </w:r>
    </w:p>
    <w:p>
      <w:pPr>
        <w:spacing w:before="75" w:after="0"/>
      </w:pPr>
      <w:r>
        <w:rPr/>
        <w:t xml:space="preserve">第一节 儿童用药行业渠道分析</w:t>
      </w:r>
    </w:p>
    <w:p>
      <w:pPr>
        <w:spacing w:before="75" w:after="0"/>
      </w:pPr>
      <w:r>
        <w:rPr/>
        <w:t xml:space="preserve">一、渠道形式及对比</w:t>
      </w:r>
    </w:p>
    <w:p>
      <w:pPr>
        <w:spacing w:before="75" w:after="0"/>
      </w:pPr>
      <w:r>
        <w:rPr/>
        <w:t xml:space="preserve">二、各类渠道对儿童用药行业的影响</w:t>
      </w:r>
    </w:p>
    <w:p>
      <w:pPr>
        <w:spacing w:before="75" w:after="0"/>
      </w:pPr>
      <w:r>
        <w:rPr/>
        <w:t xml:space="preserve">三、主要儿童用药企业渠道策略研究</w:t>
      </w:r>
    </w:p>
    <w:p>
      <w:pPr>
        <w:spacing w:before="75" w:after="0"/>
      </w:pPr>
      <w:r>
        <w:rPr/>
        <w:t xml:space="preserve">四、各区域主要代理商情况</w:t>
      </w:r>
    </w:p>
    <w:p>
      <w:pPr>
        <w:spacing w:before="75" w:after="0"/>
      </w:pPr>
      <w:r>
        <w:rPr/>
        <w:t xml:space="preserve">第二节 儿童用药行业用户分析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儿童用药行业营销策略分析</w:t>
      </w:r>
    </w:p>
    <w:p>
      <w:pPr>
        <w:spacing w:before="75" w:after="0"/>
      </w:pPr>
      <w:r>
        <w:rPr/>
        <w:t xml:space="preserve">一、中国儿童用药营销概况</w:t>
      </w:r>
    </w:p>
    <w:p>
      <w:pPr>
        <w:spacing w:before="75" w:after="0"/>
      </w:pPr>
      <w:r>
        <w:rPr/>
        <w:t xml:space="preserve">二、儿童用药营销策略探讨</w:t>
      </w:r>
    </w:p>
    <w:p>
      <w:pPr>
        <w:spacing w:before="75" w:after="0"/>
      </w:pPr>
      <w:r>
        <w:rPr/>
        <w:t xml:space="preserve">三、儿童用药营销发展趋势</w:t>
      </w:r>
    </w:p>
    <w:p>
      <w:pPr>
        <w:spacing w:before="75" w:after="0"/>
      </w:pPr>
      <w:r>
        <w:rPr>
          <w:b w:val="1"/>
          <w:bCs w:val="1"/>
        </w:rPr>
        <w:t xml:space="preserve">第八章 2021-2026年中国儿童用药行业主要指标监测分析</w:t>
      </w:r>
    </w:p>
    <w:p>
      <w:pPr>
        <w:spacing w:before="75" w:after="0"/>
      </w:pPr>
      <w:r>
        <w:rPr/>
        <w:t xml:space="preserve">第一节 2021-2026年中国儿童用药产业工业总产值分析</w:t>
      </w:r>
    </w:p>
    <w:p>
      <w:pPr>
        <w:spacing w:before="75" w:after="0"/>
      </w:pPr>
      <w:r>
        <w:rPr/>
        <w:t xml:space="preserve">一、2021-2026年中国儿童用药产业工业总产值分析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2021-2026年中国儿童用药产业主营业务收入分析</w:t>
      </w:r>
    </w:p>
    <w:p>
      <w:pPr>
        <w:spacing w:before="75" w:after="0"/>
      </w:pPr>
      <w:r>
        <w:rPr/>
        <w:t xml:space="preserve">一、2021-2026年中国儿童用药产业主营业务收入分析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2021-2026年中国儿童用药产业产品成本费用分析</w:t>
      </w:r>
    </w:p>
    <w:p>
      <w:pPr>
        <w:spacing w:before="75" w:after="0"/>
      </w:pPr>
      <w:r>
        <w:rPr/>
        <w:t xml:space="preserve">一、2021-2026年中国儿童用药产业销售成本分析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2021-2026年中国儿童用药产业利润总额分析</w:t>
      </w:r>
    </w:p>
    <w:p>
      <w:pPr>
        <w:spacing w:before="75" w:after="0"/>
      </w:pPr>
      <w:r>
        <w:rPr/>
        <w:t xml:space="preserve">一、2021-2026年中国儿童用药产业利润总额分析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2021-2026年中国儿童用药产业资产负债分析</w:t>
      </w:r>
    </w:p>
    <w:p>
      <w:pPr>
        <w:spacing w:before="75" w:after="0"/>
      </w:pPr>
      <w:r>
        <w:rPr/>
        <w:t xml:space="preserve">一、2021-2026年中国儿童用药产业资产负债分析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2021-2026年中国儿童用药行业财务指标分析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中国儿童用药行业区域市场分析</w:t>
      </w:r>
    </w:p>
    <w:p>
      <w:pPr>
        <w:spacing w:before="75" w:after="0"/>
      </w:pPr>
      <w:r>
        <w:rPr/>
        <w:t xml:space="preserve">第一节 华北地区儿童用药行业分析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东北地区儿童用药行业分析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华东地区儿童用药行业分析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华南地区儿童用药行业分析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华中地区儿童用药行业分析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西南地区儿童用药行业分析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西北地区儿童用药行业分析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公司对儿童用药行业竞争格局分析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2021-2026年儿童用药行业竞争格局分析</w:t>
      </w:r>
    </w:p>
    <w:p>
      <w:pPr>
        <w:spacing w:before="75" w:after="0"/>
      </w:pPr>
      <w:r>
        <w:rPr/>
        <w:t xml:space="preserve">一、2021-2026年国内外儿童用药竞争分析</w:t>
      </w:r>
    </w:p>
    <w:p>
      <w:pPr>
        <w:spacing w:before="75" w:after="0"/>
      </w:pPr>
      <w:r>
        <w:rPr/>
        <w:t xml:space="preserve">二、2021-2026年我国儿童用药市场竞争分析</w:t>
      </w:r>
    </w:p>
    <w:p>
      <w:pPr>
        <w:spacing w:before="75" w:after="0"/>
      </w:pPr>
      <w:r>
        <w:rPr/>
        <w:t xml:space="preserve">三、2026-2031年国内主要儿童用药企业动向</w:t>
      </w:r>
    </w:p>
    <w:p>
      <w:pPr>
        <w:spacing w:before="75" w:after="0"/>
      </w:pPr>
      <w:r>
        <w:rPr>
          <w:b w:val="1"/>
          <w:bCs w:val="1"/>
        </w:rPr>
        <w:t xml:space="preserve">第十一章 儿童用药企业竞争策略分析</w:t>
      </w:r>
    </w:p>
    <w:p>
      <w:pPr>
        <w:spacing w:before="75" w:after="0"/>
      </w:pPr>
      <w:r>
        <w:rPr/>
        <w:t xml:space="preserve">第一节 儿童用药市场竞争策略分析</w:t>
      </w:r>
    </w:p>
    <w:p>
      <w:pPr>
        <w:spacing w:before="75" w:after="0"/>
      </w:pPr>
      <w:r>
        <w:rPr/>
        <w:t xml:space="preserve">一、儿童用药市场增长潜力分析</w:t>
      </w:r>
    </w:p>
    <w:p>
      <w:pPr>
        <w:spacing w:before="75" w:after="0"/>
      </w:pPr>
      <w:r>
        <w:rPr/>
        <w:t xml:space="preserve">二、儿童用药主要潜力品种分析</w:t>
      </w:r>
    </w:p>
    <w:p>
      <w:pPr>
        <w:spacing w:before="75" w:after="0"/>
      </w:pPr>
      <w:r>
        <w:rPr/>
        <w:t xml:space="preserve">三、现有儿童用药产品竞争策略分析</w:t>
      </w:r>
    </w:p>
    <w:p>
      <w:pPr>
        <w:spacing w:before="75" w:after="0"/>
      </w:pPr>
      <w:r>
        <w:rPr/>
        <w:t xml:space="preserve">四、潜力儿童用药品种竞争策略选择</w:t>
      </w:r>
    </w:p>
    <w:p>
      <w:pPr>
        <w:spacing w:before="75" w:after="0"/>
      </w:pPr>
      <w:r>
        <w:rPr/>
        <w:t xml:space="preserve">五、典型企业产品竞争策略分析</w:t>
      </w:r>
    </w:p>
    <w:p>
      <w:pPr>
        <w:spacing w:before="75" w:after="0"/>
      </w:pPr>
      <w:r>
        <w:rPr/>
        <w:t xml:space="preserve">第二节 儿童用药企业竞争策略分析</w:t>
      </w:r>
    </w:p>
    <w:p>
      <w:pPr>
        <w:spacing w:before="75" w:after="0"/>
      </w:pPr>
      <w:r>
        <w:rPr/>
        <w:t xml:space="preserve">第三节 儿童用药行业产品定位及市场推广策略分析</w:t>
      </w:r>
    </w:p>
    <w:p>
      <w:pPr>
        <w:spacing w:before="75" w:after="0"/>
      </w:pPr>
      <w:r>
        <w:rPr/>
        <w:t xml:space="preserve">一、儿童用药行业产品市场定位</w:t>
      </w:r>
    </w:p>
    <w:p>
      <w:pPr>
        <w:spacing w:before="75" w:after="0"/>
      </w:pPr>
      <w:r>
        <w:rPr/>
        <w:t xml:space="preserve">二、儿童用药行业广告推广策略</w:t>
      </w:r>
    </w:p>
    <w:p>
      <w:pPr>
        <w:spacing w:before="75" w:after="0"/>
      </w:pPr>
      <w:r>
        <w:rPr/>
        <w:t xml:space="preserve">三、儿童用药行业产品促销策略</w:t>
      </w:r>
    </w:p>
    <w:p>
      <w:pPr>
        <w:spacing w:before="75" w:after="0"/>
      </w:pPr>
      <w:r>
        <w:rPr/>
        <w:t xml:space="preserve">四、儿童用药行业招商加盟策略</w:t>
      </w:r>
    </w:p>
    <w:p>
      <w:pPr>
        <w:spacing w:before="75" w:after="0"/>
      </w:pPr>
      <w:r>
        <w:rPr/>
        <w:t xml:space="preserve">五、儿童用药行业网络推广策略</w:t>
      </w:r>
    </w:p>
    <w:p>
      <w:pPr>
        <w:spacing w:before="75" w:after="0"/>
      </w:pPr>
      <w:r>
        <w:rPr>
          <w:b w:val="1"/>
          <w:bCs w:val="1"/>
        </w:rPr>
        <w:t xml:space="preserve">第十二章 儿童用药企业竞争分析</w:t>
      </w:r>
    </w:p>
    <w:p>
      <w:pPr>
        <w:spacing w:before="75" w:after="0"/>
      </w:pPr>
      <w:r>
        <w:rPr/>
        <w:t xml:space="preserve">第一节 上海强生制药有限公司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亚宝药业集团股份有限公司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葵花药业集团股份有限公司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北京韩美药品有限公司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上海小林日化有限公司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余仁生商贸(广东)有限公司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广州白云山医药集团股份有限公司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百时美施贵宝(中国)投资有限公司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拜耳(中国)有限公司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贵州益佰制药股份有限公司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儿童用药行业投资战略研究</w:t>
      </w:r>
    </w:p>
    <w:p>
      <w:pPr>
        <w:spacing w:before="75" w:after="0"/>
      </w:pPr>
      <w:r>
        <w:rPr/>
        <w:t xml:space="preserve">第一节 儿童用药行业发展战略研究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对我国儿童用药品牌的战略思考</w:t>
      </w:r>
    </w:p>
    <w:p>
      <w:pPr>
        <w:spacing w:before="75" w:after="0"/>
      </w:pPr>
      <w:r>
        <w:rPr/>
        <w:t xml:space="preserve">一、企业品牌的重要性</w:t>
      </w:r>
    </w:p>
    <w:p>
      <w:pPr>
        <w:spacing w:before="75" w:after="0"/>
      </w:pPr>
      <w:r>
        <w:rPr/>
        <w:t xml:space="preserve">二、儿童用药实施品牌战略的意义</w:t>
      </w:r>
    </w:p>
    <w:p>
      <w:pPr>
        <w:spacing w:before="75" w:after="0"/>
      </w:pPr>
      <w:r>
        <w:rPr/>
        <w:t xml:space="preserve">三、儿童用药企业品牌的现状分析</w:t>
      </w:r>
    </w:p>
    <w:p>
      <w:pPr>
        <w:spacing w:before="75" w:after="0"/>
      </w:pPr>
      <w:r>
        <w:rPr/>
        <w:t xml:space="preserve">四、我国儿童用药企业的品牌战略</w:t>
      </w:r>
    </w:p>
    <w:p>
      <w:pPr>
        <w:spacing w:before="75" w:after="0"/>
      </w:pPr>
      <w:r>
        <w:rPr/>
        <w:t xml:space="preserve">五、儿童用药品牌战略管理的策略</w:t>
      </w:r>
    </w:p>
    <w:p>
      <w:pPr>
        <w:spacing w:before="75" w:after="0"/>
      </w:pPr>
      <w:r>
        <w:rPr/>
        <w:t xml:space="preserve">第三节 儿童用药行业投资战略研究</w:t>
      </w:r>
    </w:p>
    <w:p>
      <w:pPr>
        <w:spacing w:before="75" w:after="0"/>
      </w:pPr>
      <w:r>
        <w:rPr>
          <w:b w:val="1"/>
          <w:bCs w:val="1"/>
        </w:rPr>
        <w:t xml:space="preserve">图表目录</w:t>
      </w:r>
    </w:p>
    <w:p>
      <w:pPr>
        <w:spacing w:before="75" w:after="0"/>
      </w:pPr>
      <w:r>
        <w:rPr/>
        <w:t xml:space="preserve">图表：儿童用药行业生命周期图</w:t>
      </w:r>
    </w:p>
    <w:p>
      <w:pPr>
        <w:spacing w:before="75" w:after="0"/>
      </w:pPr>
      <w:r>
        <w:rPr/>
        <w:t xml:space="preserve">图表：儿童用药产品国内、国际市场成熟度对比</w:t>
      </w:r>
    </w:p>
    <w:p>
      <w:pPr>
        <w:spacing w:before="75" w:after="0"/>
      </w:pPr>
      <w:r>
        <w:rPr/>
        <w:t xml:space="preserve">图表：儿童用药产品行业主要竞争因素分析</w:t>
      </w:r>
    </w:p>
    <w:p>
      <w:pPr>
        <w:spacing w:before="75" w:after="0"/>
      </w:pPr>
      <w:r>
        <w:rPr/>
        <w:t xml:space="preserve">图表：2021-2026年儿童用药产品消费量变化图</w:t>
      </w:r>
    </w:p>
    <w:p>
      <w:pPr>
        <w:spacing w:before="75" w:after="0"/>
      </w:pPr>
      <w:r>
        <w:rPr/>
        <w:t xml:space="preserve">图表：2021-2026年儿童用药企业品牌集中度分析</w:t>
      </w:r>
    </w:p>
    <w:p>
      <w:pPr>
        <w:spacing w:before="75" w:after="0"/>
      </w:pPr>
      <w:r>
        <w:rPr/>
        <w:t xml:space="preserve">图表：2021-2026年儿童用药产品产能分析</w:t>
      </w:r>
    </w:p>
    <w:p>
      <w:pPr>
        <w:spacing w:before="75" w:after="0"/>
      </w:pPr>
      <w:r>
        <w:rPr/>
        <w:t xml:space="preserve">图表：2021-2026年中国儿童用药产业工业总产值分析</w:t>
      </w:r>
    </w:p>
    <w:p>
      <w:pPr>
        <w:spacing w:before="75" w:after="0"/>
      </w:pPr>
      <w:r>
        <w:rPr/>
        <w:t xml:space="preserve">图表：2021-2026年儿童用药不同规模企业工业总产值分析</w:t>
      </w:r>
    </w:p>
    <w:p>
      <w:pPr>
        <w:spacing w:before="75" w:after="0"/>
      </w:pPr>
      <w:r>
        <w:rPr/>
        <w:t xml:space="preserve">图表：2021-2026年儿童用药不同所有制企业工业总产值比较</w:t>
      </w:r>
    </w:p>
    <w:p>
      <w:pPr>
        <w:spacing w:before="75" w:after="0"/>
      </w:pPr>
      <w:r>
        <w:rPr/>
        <w:t xml:space="preserve">图表：2021-2026年中国儿童用药产业主营业务收入分析</w:t>
      </w:r>
    </w:p>
    <w:p>
      <w:pPr>
        <w:spacing w:before="75" w:after="0"/>
      </w:pPr>
      <w:r>
        <w:rPr/>
        <w:t xml:space="preserve">图表：2021-2026年儿童用药不同规模企业主营业务收入分析</w:t>
      </w:r>
    </w:p>
    <w:p>
      <w:pPr>
        <w:spacing w:before="75" w:after="0"/>
      </w:pPr>
      <w:r>
        <w:rPr/>
        <w:t xml:space="preserve">图表：2021-2026年儿童用药不同所有制企业主营业务收入比较</w:t>
      </w:r>
    </w:p>
    <w:p>
      <w:pPr>
        <w:spacing w:before="75" w:after="0"/>
      </w:pPr>
      <w:r>
        <w:rPr/>
        <w:t xml:space="preserve">图表：2021-2026年中国儿童用药产业销售成本分析</w:t>
      </w:r>
    </w:p>
    <w:p>
      <w:pPr>
        <w:spacing w:before="75" w:after="0"/>
      </w:pPr>
      <w:r>
        <w:rPr/>
        <w:t xml:space="preserve">图表：2021-2026年儿童用药不同规模企业销售成本比较分析</w:t>
      </w:r>
    </w:p>
    <w:p>
      <w:pPr>
        <w:spacing w:before="75" w:after="0"/>
      </w:pPr>
      <w:r>
        <w:rPr/>
        <w:t xml:space="preserve">图表：2021-2026年儿童用药不同所有制企业销售成本比较分析</w:t>
      </w:r>
    </w:p>
    <w:p>
      <w:pPr>
        <w:spacing w:before="75" w:after="0"/>
      </w:pPr>
      <w:r>
        <w:rPr/>
        <w:t xml:space="preserve">图表：2021-2026年中国儿童用药产业利润总额分析</w:t>
      </w:r>
    </w:p>
    <w:p>
      <w:pPr>
        <w:spacing w:before="75" w:after="0"/>
      </w:pPr>
      <w:r>
        <w:rPr/>
        <w:t xml:space="preserve">图表：2021-2026年儿童用药不同规模企业利润总额比较分析</w:t>
      </w:r>
    </w:p>
    <w:p>
      <w:pPr>
        <w:spacing w:before="75" w:after="0"/>
      </w:pPr>
      <w:r>
        <w:rPr/>
        <w:t xml:space="preserve">图表：2021-2026年儿童用药不同所有制企业利润总额比较分析</w:t>
      </w:r>
    </w:p>
    <w:p>
      <w:pPr>
        <w:spacing w:before="75" w:after="0"/>
      </w:pPr>
      <w:r>
        <w:rPr/>
        <w:t xml:space="preserve">图表：2021-2026年中国儿童用药产业资产负债分析</w:t>
      </w:r>
    </w:p>
    <w:p>
      <w:pPr>
        <w:spacing w:before="75" w:after="0"/>
      </w:pPr>
      <w:r>
        <w:rPr/>
        <w:t xml:space="preserve">图表：2021-2026年儿童用药不同规模企业资产比较分析</w:t>
      </w:r>
    </w:p>
    <w:p>
      <w:pPr>
        <w:spacing w:before="75" w:after="0"/>
      </w:pPr>
      <w:r>
        <w:rPr/>
        <w:t xml:space="preserve">图表：2021-2026年儿童用药不同规模企业负债比较分析</w:t>
      </w:r>
    </w:p>
    <w:p>
      <w:pPr>
        <w:spacing w:before="75" w:after="0"/>
      </w:pPr>
      <w:r>
        <w:rPr/>
        <w:t xml:space="preserve">图表：2021-2026年儿童用药不同所有制企业资产比较分析</w:t>
      </w:r>
    </w:p>
    <w:p>
      <w:pPr>
        <w:spacing w:before="75" w:after="0"/>
      </w:pPr>
      <w:r>
        <w:rPr/>
        <w:t xml:space="preserve">图表：2021-2026年儿童用药不同所有制企业负债比较分析</w:t>
      </w:r>
    </w:p>
    <w:p>
      <w:pPr>
        <w:spacing w:before="75" w:after="0"/>
      </w:pPr>
      <w:r>
        <w:rPr/>
        <w:t xml:space="preserve">图表：2021-2026年我国儿童用药行业销售利润率</w:t>
      </w:r>
    </w:p>
    <w:p>
      <w:pPr>
        <w:spacing w:before="75" w:after="0"/>
      </w:pPr>
      <w:r>
        <w:rPr/>
        <w:t xml:space="preserve">图表：2021-2026年我国儿童用药行业偿债能力情况</w:t>
      </w:r>
    </w:p>
    <w:p>
      <w:pPr>
        <w:spacing w:before="75" w:after="0"/>
      </w:pPr>
      <w:r>
        <w:rPr/>
        <w:t xml:space="preserve">图表：2021-2026年我国儿童用药行业营运能力情况</w:t>
      </w:r>
    </w:p>
    <w:p>
      <w:pPr>
        <w:spacing w:before="75" w:after="0"/>
      </w:pPr>
      <w:r>
        <w:rPr/>
        <w:t xml:space="preserve">图表：2021-2026年我国儿童用药行业资产增长率</w:t>
      </w:r>
    </w:p>
    <w:p>
      <w:pPr>
        <w:spacing w:before="75" w:after="0"/>
      </w:pPr>
      <w:r>
        <w:rPr/>
        <w:t xml:space="preserve">图表：2021-2026年我国儿童用药行业利润增长率</w:t>
      </w:r>
    </w:p>
    <w:p>
      <w:pPr>
        <w:spacing w:before="75" w:after="0"/>
      </w:pPr>
      <w:r>
        <w:rPr/>
        <w:t xml:space="preserve">图表：儿童用药行业"波特五力"分析</w:t>
      </w:r>
    </w:p>
    <w:p>
      <w:pPr>
        <w:spacing w:before="75" w:after="0"/>
      </w:pPr>
      <w:r>
        <w:rPr/>
        <w:t xml:space="preserve">图表：生命周期各发展阶段的影响</w:t>
      </w:r>
    </w:p>
    <w:p>
      <w:pPr>
        <w:spacing w:before="75" w:after="0"/>
      </w:pPr>
      <w:r>
        <w:rPr/>
        <w:t xml:space="preserve">图表：2026-2031年儿童用药产品消费预测</w:t>
      </w:r>
    </w:p>
    <w:p>
      <w:pPr>
        <w:spacing w:before="75" w:after="0"/>
      </w:pPr>
      <w:r>
        <w:rPr/>
        <w:t xml:space="preserve">图表：2026-2031年儿童用药市场规模预测</w:t>
      </w:r>
    </w:p>
    <w:p>
      <w:pPr>
        <w:spacing w:before="75" w:after="0"/>
      </w:pPr>
      <w:r>
        <w:rPr/>
        <w:t xml:space="preserve">图表：2026-2031年儿童用药行业总产值预测</w:t>
      </w:r>
    </w:p>
    <w:p>
      <w:pPr>
        <w:spacing w:before="75" w:after="0"/>
      </w:pPr>
      <w:r>
        <w:rPr/>
        <w:t xml:space="preserve">图表：2026-2031年儿童用药行业销售收入预测</w:t>
      </w:r>
    </w:p>
    <w:p>
      <w:pPr>
        <w:spacing w:before="75" w:after="0"/>
      </w:pPr>
      <w:r>
        <w:rPr/>
        <w:t xml:space="preserve">图表：2026-2031年儿童用药行业总资产预测</w:t>
      </w:r>
    </w:p>
    <w:p>
      <w:pPr>
        <w:spacing w:before="75" w:after="0"/>
      </w:pPr>
      <w:r>
        <w:rPr/>
        <w:t xml:space="preserve">图表：2026-2031年中国儿童用药供给量预测</w:t>
      </w:r>
    </w:p>
    <w:p>
      <w:pPr>
        <w:spacing w:before="75" w:after="0"/>
      </w:pPr>
      <w:r>
        <w:rPr/>
        <w:t xml:space="preserve">图表：2026-2031年中国儿童用药产量预测</w:t>
      </w:r>
    </w:p>
    <w:p>
      <w:pPr>
        <w:spacing w:before="75" w:after="0"/>
      </w:pPr>
      <w:r>
        <w:rPr/>
        <w:t xml:space="preserve">图表：2026-2031年中国儿童用药需求量预测</w:t>
      </w:r>
    </w:p>
    <w:p>
      <w:pPr>
        <w:spacing w:before="75" w:after="0"/>
      </w:pPr>
      <w:r>
        <w:rPr/>
        <w:t xml:space="preserve">图表：2026-2031年中国儿童用药供需平衡预测</w:t>
      </w:r>
    </w:p>
    <w:p>
      <w:pPr>
        <w:spacing w:before="75" w:after="0"/>
      </w:pPr>
      <w:r>
        <w:rPr/>
        <w:t xml:space="preserve">图表：儿童用药行业新进入者应注意的障碍分析</w:t>
      </w:r>
    </w:p>
    <w:p>
      <w:pPr>
        <w:spacing w:before="75" w:after="0"/>
      </w:pPr>
      <w:r>
        <w:rPr/>
        <w:t xml:space="preserve">图表：2026-2031年影响儿童用药行业运行的有利因素</w:t>
      </w:r>
    </w:p>
    <w:p>
      <w:pPr>
        <w:spacing w:before="75" w:after="0"/>
      </w:pPr>
      <w:r>
        <w:rPr/>
        <w:t xml:space="preserve">图表：2026-2031年影响儿童用药行业运行的稳定因素</w:t>
      </w:r>
    </w:p>
    <w:p>
      <w:pPr>
        <w:spacing w:before="75" w:after="0"/>
      </w:pPr>
      <w:r>
        <w:rPr/>
        <w:t xml:space="preserve">图表：2026-2031年影响儿童用药行业运行的不利因素</w:t>
      </w:r>
    </w:p>
    <w:p>
      <w:pPr>
        <w:spacing w:before="75" w:after="0"/>
      </w:pPr>
      <w:r>
        <w:rPr/>
        <w:t xml:space="preserve">图表：2026-2031年我国儿童用药行业发展面临的挑战</w:t>
      </w:r>
    </w:p>
    <w:p>
      <w:pPr>
        <w:spacing w:before="75" w:after="0"/>
      </w:pPr>
      <w:r>
        <w:rPr/>
        <w:t xml:space="preserve">图表：2026-2031年我国儿童用药行业发展面临机遇</w:t>
      </w:r>
    </w:p>
    <w:p>
      <w:pPr>
        <w:spacing w:before="75" w:after="0"/>
      </w:pPr>
      <w:r>
        <w:rPr/>
        <w:t xml:space="preserve">图表：2026-2031年儿童用药行业经营风险及控制策略</w:t>
      </w:r>
    </w:p>
    <w:p>
      <w:pPr>
        <w:spacing w:before="75" w:after="0"/>
      </w:pPr>
      <w:r>
        <w:rPr/>
        <w:t xml:space="preserve">图表：2026-2031年儿童用药行业同业竞争风险及控制策略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2026-2031年儿童用药市场发展现状调查及供需格局分析预测报告</dc:title>
  <dc:description>2026-2031年儿童用药市场发展现状调查及供需格局分析预测报告</dc:description>
  <dc:subject>2026-2031年儿童用药市场发展现状调查及供需格局分析预测报告</dc:subject>
  <cp:keywords>研究报告</cp:keywords>
  <cp:category>研究报告</cp:category>
  <cp:lastModifiedBy>北京中道泰和信息咨询有限公司</cp:lastModifiedBy>
  <dcterms:created xsi:type="dcterms:W3CDTF">2026-03-31T11:16:05+08:00</dcterms:created>
  <dcterms:modified xsi:type="dcterms:W3CDTF">2026-03-31T11:16:05+08:00</dcterms:modified>
</cp:coreProperties>
</file>

<file path=docProps/custom.xml><?xml version="1.0" encoding="utf-8"?>
<Properties xmlns="http://schemas.openxmlformats.org/officeDocument/2006/custom-properties" xmlns:vt="http://schemas.openxmlformats.org/officeDocument/2006/docPropsVTypes"/>
</file>