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2024-2029年中国SIISV市场现状分析与发展趋势研究报告</w:t>
      </w:r>
    </w:p>
    <w:p>
      <w:pPr>
        <w:spacing w:after="150"/>
      </w:pPr>
      <w:r>
        <w:rPr>
          <w:b w:val="1"/>
          <w:bCs w:val="1"/>
        </w:rPr>
        <w:t xml:space="preserve">报告简介</w:t>
      </w:r>
    </w:p>
    <w:p>
      <w:pPr>
        <w:spacing w:after="150"/>
      </w:pPr>
      <w:r>
        <w:rPr/>
        <w:t xml:space="preserve">ISV是Independent Software Vendors 的英文缩写，意为"独立软件开发商"，特指专门从事软件的开发、生产、销售和服务的企业;SI系统集成商(英文System Integrator)，是指具备系统资质，能对行业用户实施系统集成的企业。</w:t>
      </w:r>
    </w:p>
    <w:p>
      <w:pPr>
        <w:spacing w:after="150"/>
      </w:pPr>
      <w:r>
        <w:rPr/>
        <w:t xml:space="preserve">如今的IT服务行业环境：拥挤、竞争、混乱，有些市场在扩张，有些在合作。大型服务提供商往往被已有的老旧的用户基础、不适当的员工管理结构、技术混合和一些严格的财务和利润政策制约。而起步阶段的服务商如果能提供惊人的价值、优秀的服务就能耕耘出生存发展的土地。</w:t>
      </w:r>
    </w:p>
    <w:p>
      <w:pPr>
        <w:spacing w:after="150"/>
      </w:pPr>
      <w:r>
        <w:rPr/>
        <w:t xml:space="preserve">以北京为中心的北方地区、以深圳和广州为中心的华南地区、以上海和南京为中心的华东地区IT应用需求规模一直占据重要位置，这些地区占据了计算机系统集成全国市场的52%以上的市场份额。同时，计算机系统集成企业大部分是从硬件代理商发展而来，并形成了大大小小的割据势力，尤其是在北京、深圳、广州、上海等城市，聚集了一大批计算机系统集成企业。</w:t>
      </w:r>
    </w:p>
    <w:p>
      <w:pPr>
        <w:spacing w:after="150"/>
      </w:pPr>
      <w:r>
        <w:rPr/>
        <w:t xml:space="preserve">近几年，信息系统集成新成立的企业数量还在逐年上升，2019年新成立企业数量达33.5万家，而截止2020年5月，新成立数量已经达到14万家。</w:t>
      </w:r>
    </w:p>
    <w:p>
      <w:pPr>
        <w:spacing w:after="150"/>
      </w:pPr>
      <w:r>
        <w:rPr/>
        <w:t xml:space="preserve">未来，以政府、金融、电信应用为主的计算机系统集成产业格局将转向以企业、家庭应用为主的新格局。在这种新格局下，系统集成可望成为IT支柱产业之一，综合以往的营业收入情况，预计2020年SI系统集成营业额达到16842亿元。此外，结合当下行业发展前景和以往的营业收入情况，保守估计2020年ISV市场营业额达到20342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敷料市场进行了分析研究。报告在总结中国医用敷料行业发展历程的基础上，结合新时期的各方面因素，对中国医用敷料行业的发展趋势给予了细致和审慎的预测论证。报告资料详实，图表丰富，既有深入的分析，又有直观的比较，为医用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中国si/isv群体分析 4</w:t>
      </w:r>
    </w:p>
    <w:p>
      <w:pPr>
        <w:spacing w:after="150"/>
      </w:pPr>
      <w:r>
        <w:rPr/>
        <w:t xml:space="preserve">第一节 中国si/isv市场定义 4</w:t>
      </w:r>
    </w:p>
    <w:p>
      <w:pPr>
        <w:spacing w:after="150"/>
      </w:pPr>
      <w:r>
        <w:rPr/>
        <w:t xml:space="preserve">第二节 中国si/isv市场现状概述 5</w:t>
      </w:r>
    </w:p>
    <w:p>
      <w:pPr>
        <w:spacing w:after="150"/>
      </w:pPr>
      <w:r>
        <w:rPr/>
        <w:t xml:space="preserve">一、信息系统集成资质认证情况 5</w:t>
      </w:r>
    </w:p>
    <w:p>
      <w:pPr>
        <w:spacing w:after="150"/>
      </w:pPr>
      <w:r>
        <w:rPr/>
        <w:t xml:space="preserve">二、信息系统集成企业数量变化情况 5</w:t>
      </w:r>
    </w:p>
    <w:p>
      <w:pPr>
        <w:spacing w:after="150"/>
      </w:pPr>
      <w:r>
        <w:rPr/>
        <w:t xml:space="preserve">三、2019-2023年信息系统集成企业地区分布情况 5</w:t>
      </w:r>
    </w:p>
    <w:p>
      <w:pPr>
        <w:spacing w:after="150"/>
      </w:pPr>
      <w:r>
        <w:rPr/>
        <w:t xml:space="preserve">第三节 中国si/isv行业数量分布情况 6</w:t>
      </w:r>
    </w:p>
    <w:p>
      <w:pPr>
        <w:spacing w:after="150"/>
      </w:pPr>
      <w:r>
        <w:rPr/>
        <w:t xml:space="preserve">第四节 中国si/isv区域数量分布情况 6</w:t>
      </w:r>
    </w:p>
    <w:p>
      <w:pPr>
        <w:spacing w:after="150"/>
      </w:pPr>
      <w:r>
        <w:rPr/>
        <w:t xml:space="preserve">第五节 中国si/isv企业人员规模情况 7</w:t>
      </w:r>
    </w:p>
    <w:p>
      <w:pPr>
        <w:spacing w:after="150"/>
      </w:pPr>
      <w:r>
        <w:rPr>
          <w:b w:val="1"/>
          <w:bCs w:val="1"/>
        </w:rPr>
        <w:t xml:space="preserve">第二章 2019-2023年中国si市场状况分析 8</w:t>
      </w:r>
    </w:p>
    <w:p>
      <w:pPr>
        <w:spacing w:after="150"/>
      </w:pPr>
      <w:r>
        <w:rPr/>
        <w:t xml:space="preserve">第一节 中国si总体市场情况 8</w:t>
      </w:r>
    </w:p>
    <w:p>
      <w:pPr>
        <w:spacing w:after="150"/>
      </w:pPr>
      <w:r>
        <w:rPr/>
        <w:t xml:space="preserve">一、中国si系统集成营业额情况 8</w:t>
      </w:r>
    </w:p>
    <w:p>
      <w:pPr>
        <w:spacing w:after="150"/>
      </w:pPr>
      <w:r>
        <w:rPr/>
        <w:t xml:space="preserve">二、 中国si总体市场利润率情况分析 8</w:t>
      </w:r>
    </w:p>
    <w:p>
      <w:pPr>
        <w:spacing w:after="150"/>
      </w:pPr>
      <w:r>
        <w:rPr/>
        <w:t xml:space="preserve">第二节 不同营业额区间si数量分布情况 9</w:t>
      </w:r>
    </w:p>
    <w:p>
      <w:pPr>
        <w:spacing w:after="150"/>
      </w:pPr>
      <w:r>
        <w:rPr/>
        <w:t xml:space="preserve">第三节 中国si行业市场发展前景分析 10</w:t>
      </w:r>
    </w:p>
    <w:p>
      <w:pPr>
        <w:spacing w:after="150"/>
      </w:pPr>
      <w:r>
        <w:rPr/>
        <w:t xml:space="preserve">第四节 中国si区域市场营业额情况 11</w:t>
      </w:r>
    </w:p>
    <w:p>
      <w:pPr>
        <w:spacing w:after="150"/>
      </w:pPr>
      <w:r>
        <w:rPr/>
        <w:t xml:space="preserve">第五节 中国si总体营业额中it收入结构分析 12</w:t>
      </w:r>
    </w:p>
    <w:p>
      <w:pPr>
        <w:spacing w:after="150"/>
      </w:pPr>
      <w:r>
        <w:rPr>
          <w:b w:val="1"/>
          <w:bCs w:val="1"/>
        </w:rPr>
        <w:t xml:space="preserve">第三章 2019-2023年中国isv市场状况分析 13</w:t>
      </w:r>
    </w:p>
    <w:p>
      <w:pPr>
        <w:spacing w:after="150"/>
      </w:pPr>
      <w:r>
        <w:rPr/>
        <w:t xml:space="preserve">第一节 中国isv总体市场情况 13</w:t>
      </w:r>
    </w:p>
    <w:p>
      <w:pPr>
        <w:spacing w:after="150"/>
      </w:pPr>
      <w:r>
        <w:rPr/>
        <w:t xml:space="preserve">一、中国isv总体市场营业额情况 13</w:t>
      </w:r>
    </w:p>
    <w:p>
      <w:pPr>
        <w:spacing w:after="150"/>
      </w:pPr>
      <w:r>
        <w:rPr/>
        <w:t xml:space="preserve">二、中国isv总体市场利润率情况分析 14</w:t>
      </w:r>
    </w:p>
    <w:p>
      <w:pPr>
        <w:spacing w:after="150"/>
      </w:pPr>
      <w:r>
        <w:rPr/>
        <w:t xml:space="preserve">第二节 不同营业额区间isv数量分布情况 14</w:t>
      </w:r>
    </w:p>
    <w:p>
      <w:pPr>
        <w:spacing w:after="150"/>
      </w:pPr>
      <w:r>
        <w:rPr/>
        <w:t xml:space="preserve">第三节 中国isv行业市场营业额情况 15</w:t>
      </w:r>
    </w:p>
    <w:p>
      <w:pPr>
        <w:spacing w:after="150"/>
      </w:pPr>
      <w:r>
        <w:rPr/>
        <w:t xml:space="preserve">第四节 中国isv区域市场营业额情况 15</w:t>
      </w:r>
    </w:p>
    <w:p>
      <w:pPr>
        <w:spacing w:after="150"/>
      </w:pPr>
      <w:r>
        <w:rPr>
          <w:b w:val="1"/>
          <w:bCs w:val="1"/>
        </w:rPr>
        <w:t xml:space="preserve">第四章 中国si/isv市场特点及存在问题分析 17</w:t>
      </w:r>
    </w:p>
    <w:p>
      <w:pPr>
        <w:spacing w:after="150"/>
      </w:pPr>
      <w:r>
        <w:rPr/>
        <w:t xml:space="preserve">第一节 si/isv在中国it市场中的地位 17</w:t>
      </w:r>
    </w:p>
    <w:p>
      <w:pPr>
        <w:spacing w:after="150"/>
      </w:pPr>
      <w:r>
        <w:rPr/>
        <w:t xml:space="preserve">第二节 2019-2023年中国si/isv市场特点与经营现状 19</w:t>
      </w:r>
    </w:p>
    <w:p>
      <w:pPr>
        <w:spacing w:after="150"/>
      </w:pPr>
      <w:r>
        <w:rPr/>
        <w:t xml:space="preserve">一、2019-2023年中国si/isv市场特点 19</w:t>
      </w:r>
    </w:p>
    <w:p>
      <w:pPr>
        <w:spacing w:after="150"/>
      </w:pPr>
      <w:r>
        <w:rPr/>
        <w:t xml:space="preserve">二、2019-2023年中国si/isv经营现状分析 23</w:t>
      </w:r>
    </w:p>
    <w:p>
      <w:pPr>
        <w:spacing w:after="150"/>
      </w:pPr>
      <w:r>
        <w:rPr/>
        <w:t xml:space="preserve">第三节 束缚中国si/isv发展的因素分析 24</w:t>
      </w:r>
    </w:p>
    <w:p>
      <w:pPr>
        <w:spacing w:after="150"/>
      </w:pPr>
      <w:r>
        <w:rPr>
          <w:b w:val="1"/>
          <w:bCs w:val="1"/>
        </w:rPr>
        <w:t xml:space="preserve">第五章 si/isv与厂商的合作情况 27</w:t>
      </w:r>
    </w:p>
    <w:p>
      <w:pPr>
        <w:spacing w:after="150"/>
      </w:pPr>
      <w:r>
        <w:rPr/>
        <w:t xml:space="preserve">第一节 si/isv对厂商的选择标准 27</w:t>
      </w:r>
    </w:p>
    <w:p>
      <w:pPr>
        <w:spacing w:after="150"/>
      </w:pPr>
      <w:r>
        <w:rPr/>
        <w:t xml:space="preserve">第二节 si/isv对厂商的需求分析 27</w:t>
      </w:r>
    </w:p>
    <w:p>
      <w:pPr>
        <w:spacing w:after="150"/>
      </w:pPr>
      <w:r>
        <w:rPr>
          <w:b w:val="1"/>
          <w:bCs w:val="1"/>
        </w:rPr>
        <w:t xml:space="preserve">第六章 行业重点si/isv分析 28</w:t>
      </w:r>
    </w:p>
    <w:p>
      <w:pPr>
        <w:spacing w:after="150"/>
      </w:pPr>
      <w:r>
        <w:rPr/>
        <w:t xml:space="preserve">第一节 金融行业 28</w:t>
      </w:r>
    </w:p>
    <w:p>
      <w:pPr>
        <w:spacing w:after="150"/>
      </w:pPr>
      <w:r>
        <w:rPr/>
        <w:t xml:space="preserve">一、上海华讯网络系统有限公司 28</w:t>
      </w:r>
    </w:p>
    <w:p>
      <w:pPr>
        <w:spacing w:after="150"/>
      </w:pPr>
      <w:r>
        <w:rPr/>
        <w:t xml:space="preserve">二、北京宇信科技集团股份有限公司 30</w:t>
      </w:r>
    </w:p>
    <w:p>
      <w:pPr>
        <w:spacing w:after="150"/>
      </w:pPr>
      <w:r>
        <w:rPr/>
        <w:t xml:space="preserve">三、杭州恒生电子股份有限公司 32</w:t>
      </w:r>
    </w:p>
    <w:p>
      <w:pPr>
        <w:spacing w:after="150"/>
      </w:pPr>
      <w:r>
        <w:rPr/>
        <w:t xml:space="preserve">第二节 电信行业 34</w:t>
      </w:r>
    </w:p>
    <w:p>
      <w:pPr>
        <w:spacing w:after="150"/>
      </w:pPr>
      <w:r>
        <w:rPr/>
        <w:t xml:space="preserve">一、亚信集团股份有限公司 34</w:t>
      </w:r>
    </w:p>
    <w:p>
      <w:pPr>
        <w:spacing w:after="150"/>
      </w:pPr>
      <w:r>
        <w:rPr/>
        <w:t xml:space="preserve">二、中国电信集团系统集成有限责任公司 37</w:t>
      </w:r>
    </w:p>
    <w:p>
      <w:pPr>
        <w:spacing w:after="150"/>
      </w:pPr>
      <w:r>
        <w:rPr/>
        <w:t xml:space="preserve">三、南京中兴软创科技股份有限公司 40</w:t>
      </w:r>
    </w:p>
    <w:p>
      <w:pPr>
        <w:spacing w:after="150"/>
      </w:pPr>
      <w:r>
        <w:rPr/>
        <w:t xml:space="preserve">第三节 制造行业 42</w:t>
      </w:r>
    </w:p>
    <w:p>
      <w:pPr>
        <w:spacing w:after="150"/>
      </w:pPr>
      <w:r>
        <w:rPr/>
        <w:t xml:space="preserve">一、东软集团 42</w:t>
      </w:r>
    </w:p>
    <w:p>
      <w:pPr>
        <w:spacing w:after="150"/>
      </w:pPr>
      <w:r>
        <w:rPr/>
        <w:t xml:space="preserve">二、浪潮 44</w:t>
      </w:r>
    </w:p>
    <w:p>
      <w:pPr>
        <w:spacing w:after="150"/>
      </w:pPr>
      <w:r>
        <w:rPr/>
        <w:t xml:space="preserve">三、鼎捷软件股份有限公司 49</w:t>
      </w:r>
    </w:p>
    <w:p>
      <w:pPr>
        <w:spacing w:after="150"/>
      </w:pPr>
      <w:r>
        <w:rPr/>
        <w:t xml:space="preserve">第四节 政府行业 51</w:t>
      </w:r>
    </w:p>
    <w:p>
      <w:pPr>
        <w:spacing w:after="150"/>
      </w:pPr>
      <w:r>
        <w:rPr/>
        <w:t xml:space="preserve">一、中国软件与技术服务股份有限公司 51</w:t>
      </w:r>
    </w:p>
    <w:p>
      <w:pPr>
        <w:spacing w:after="150"/>
      </w:pPr>
      <w:r>
        <w:rPr/>
        <w:t xml:space="preserve">二、神州数码信息服务股份有限公司 55</w:t>
      </w:r>
    </w:p>
    <w:p>
      <w:pPr>
        <w:spacing w:after="150"/>
      </w:pPr>
      <w:r>
        <w:rPr/>
        <w:t xml:space="preserve">三、太极计算机股份有限公司 57</w:t>
      </w:r>
    </w:p>
    <w:p>
      <w:pPr>
        <w:spacing w:after="150"/>
      </w:pPr>
      <w:r>
        <w:rPr/>
        <w:t xml:space="preserve">第五节 医卫行业 60</w:t>
      </w:r>
    </w:p>
    <w:p>
      <w:pPr>
        <w:spacing w:after="150"/>
      </w:pPr>
      <w:r>
        <w:rPr/>
        <w:t xml:space="preserve">一、北京方正众邦数字医疗系统有限公司 60</w:t>
      </w:r>
    </w:p>
    <w:p>
      <w:pPr>
        <w:spacing w:after="150"/>
      </w:pPr>
      <w:r>
        <w:rPr/>
        <w:t xml:space="preserve">二、万达信息股份有限公司 61</w:t>
      </w:r>
    </w:p>
    <w:p>
      <w:pPr>
        <w:spacing w:after="150"/>
      </w:pPr>
      <w:r>
        <w:rPr/>
        <w:t xml:space="preserve">第六节 物流行业 65</w:t>
      </w:r>
    </w:p>
    <w:p>
      <w:pPr>
        <w:spacing w:after="150"/>
      </w:pPr>
      <w:r>
        <w:rPr/>
        <w:t xml:space="preserve">一、上海博科资讯股份有限公司 65</w:t>
      </w:r>
    </w:p>
    <w:p>
      <w:pPr>
        <w:spacing w:after="150"/>
      </w:pPr>
      <w:r>
        <w:rPr/>
        <w:t xml:space="preserve">二、昆船公司 69</w:t>
      </w:r>
    </w:p>
    <w:p>
      <w:pPr>
        <w:spacing w:after="150"/>
      </w:pPr>
      <w:r>
        <w:rPr/>
        <w:t xml:space="preserve">三、北京高科物流仓储设备技术研究所有限公司 71</w:t>
      </w:r>
    </w:p>
    <w:p>
      <w:pPr>
        <w:spacing w:after="150"/>
      </w:pPr>
      <w:r>
        <w:rPr/>
        <w:t xml:space="preserve">第七节 交通行业 74</w:t>
      </w:r>
    </w:p>
    <w:p>
      <w:pPr>
        <w:spacing w:after="150"/>
      </w:pPr>
      <w:r>
        <w:rPr/>
        <w:t xml:space="preserve">一、中国民航信息网络股份有限公司 74</w:t>
      </w:r>
    </w:p>
    <w:p>
      <w:pPr>
        <w:spacing w:after="150"/>
      </w:pPr>
      <w:r>
        <w:rPr/>
        <w:t xml:space="preserve">二、中铁信息工程集团 76</w:t>
      </w:r>
    </w:p>
    <w:p>
      <w:pPr>
        <w:spacing w:after="150"/>
      </w:pPr>
      <w:r>
        <w:rPr/>
        <w:t xml:space="preserve">三、中国铁路通信信号集团公司 79</w:t>
      </w:r>
    </w:p>
    <w:p>
      <w:pPr>
        <w:spacing w:after="150"/>
      </w:pPr>
      <w:r>
        <w:rPr/>
        <w:t xml:space="preserve">第八节 能源行业 81</w:t>
      </w:r>
    </w:p>
    <w:p>
      <w:pPr>
        <w:spacing w:after="150"/>
      </w:pPr>
      <w:r>
        <w:rPr/>
        <w:t xml:space="preserve">一、远光软件股份有限公司 81</w:t>
      </w:r>
    </w:p>
    <w:p>
      <w:pPr>
        <w:spacing w:after="150"/>
      </w:pPr>
      <w:r>
        <w:rPr/>
        <w:t xml:space="preserve">二、国电南瑞科技股份有限公司 83</w:t>
      </w:r>
    </w:p>
    <w:p>
      <w:pPr>
        <w:spacing w:after="150"/>
      </w:pPr>
      <w:r>
        <w:rPr/>
        <w:t xml:space="preserve">三、朗新科技股份有限公司 85</w:t>
      </w:r>
    </w:p>
    <w:p>
      <w:pPr>
        <w:spacing w:after="150"/>
      </w:pPr>
      <w:r>
        <w:rPr>
          <w:b w:val="1"/>
          <w:bCs w:val="1"/>
        </w:rPr>
        <w:t xml:space="preserve">第七章 中国si/isv发展趋势分析 88</w:t>
      </w:r>
    </w:p>
    <w:p>
      <w:pPr>
        <w:spacing w:after="150"/>
      </w:pPr>
      <w:r>
        <w:rPr/>
        <w:t xml:space="preserve">第一节 中国si/isv总体趋势分析 88</w:t>
      </w:r>
    </w:p>
    <w:p>
      <w:pPr>
        <w:spacing w:after="150"/>
      </w:pPr>
      <w:r>
        <w:rPr/>
        <w:t xml:space="preserve">一、it国产化趋势将成为si/isv企业的机会 88</w:t>
      </w:r>
    </w:p>
    <w:p>
      <w:pPr>
        <w:spacing w:after="150"/>
      </w:pPr>
      <w:r>
        <w:rPr/>
        <w:t xml:space="preserve">二、更加注重客户体验 88</w:t>
      </w:r>
    </w:p>
    <w:p>
      <w:pPr>
        <w:spacing w:after="150"/>
      </w:pPr>
      <w:r>
        <w:rPr/>
        <w:t xml:space="preserve">三、中小型系统集成商抢占新兴行业信息化市场空白点 89</w:t>
      </w:r>
    </w:p>
    <w:p>
      <w:pPr>
        <w:spacing w:after="150"/>
      </w:pPr>
      <w:r>
        <w:rPr/>
        <w:t xml:space="preserve">四、融合创新将成为中国si/isv的核心命题 90</w:t>
      </w:r>
    </w:p>
    <w:p>
      <w:pPr>
        <w:spacing w:after="150"/>
      </w:pPr>
      <w:r>
        <w:rPr/>
        <w:t xml:space="preserve">五、聚焦行业成发展趋势 90</w:t>
      </w:r>
    </w:p>
    <w:p>
      <w:pPr>
        <w:spacing w:after="150"/>
      </w:pPr>
      <w:r>
        <w:rPr/>
        <w:t xml:space="preserve">第二节 中国si/isv市场趋势分析 91</w:t>
      </w:r>
    </w:p>
    <w:p>
      <w:pPr>
        <w:spacing w:after="150"/>
      </w:pPr>
      <w:r>
        <w:rPr/>
        <w:t xml:space="preserve">一、中国si系统集成营业额预测 91</w:t>
      </w:r>
    </w:p>
    <w:p>
      <w:pPr>
        <w:spacing w:after="150"/>
      </w:pPr>
      <w:r>
        <w:rPr/>
        <w:t xml:space="preserve">二、中国isv市场营业额预测 92</w:t>
      </w:r>
    </w:p>
    <w:p>
      <w:pPr>
        <w:spacing w:after="150"/>
      </w:pPr>
      <w:r>
        <w:rPr>
          <w:b w:val="1"/>
          <w:bCs w:val="1"/>
        </w:rPr>
        <w:t xml:space="preserve">图表目录</w:t>
      </w:r>
    </w:p>
    <w:p>
      <w:pPr>
        <w:spacing w:after="150"/>
      </w:pPr>
      <w:r>
        <w:rPr/>
        <w:t xml:space="preserve">图表：si/isv行业企业数量分布结构 8</w:t>
      </w:r>
    </w:p>
    <w:p>
      <w:pPr>
        <w:spacing w:after="150"/>
      </w:pPr>
      <w:r>
        <w:rPr/>
        <w:t xml:space="preserve">图表：2019-2023年si和isv行业从业人员数变化情况 9</w:t>
      </w:r>
    </w:p>
    <w:p>
      <w:pPr>
        <w:spacing w:after="150"/>
      </w:pPr>
      <w:r>
        <w:rPr/>
        <w:t xml:space="preserve">图表：2019-2023年si和isv行业从业人员工资总额增长情况 9</w:t>
      </w:r>
    </w:p>
    <w:p>
      <w:pPr>
        <w:spacing w:after="150"/>
      </w:pPr>
      <w:r>
        <w:rPr/>
        <w:t xml:space="preserve">图表：2019-2023年中国系统集成行业营收及增速情况 10</w:t>
      </w:r>
    </w:p>
    <w:p>
      <w:pPr>
        <w:spacing w:after="150"/>
      </w:pPr>
      <w:r>
        <w:rPr/>
        <w:t xml:space="preserve">图表：2019-2023年中国系统集成行业毛利率情况 11</w:t>
      </w:r>
    </w:p>
    <w:p>
      <w:pPr>
        <w:spacing w:after="150"/>
      </w:pPr>
      <w:r>
        <w:rPr/>
        <w:t xml:space="preserve">图表：系统集成行业不同营业额区间企业数量占比情况 12</w:t>
      </w:r>
    </w:p>
    <w:p>
      <w:pPr>
        <w:spacing w:after="150"/>
      </w:pPr>
      <w:r>
        <w:rPr/>
        <w:t xml:space="preserve">图表：2019-2023年中国系统集成区域市场营收占比情况 14</w:t>
      </w:r>
    </w:p>
    <w:p>
      <w:pPr>
        <w:spacing w:after="150"/>
      </w:pPr>
      <w:r>
        <w:rPr/>
        <w:t xml:space="preserve">图表：系统集成商营业成本构成 14</w:t>
      </w:r>
    </w:p>
    <w:p>
      <w:pPr>
        <w:spacing w:after="150"/>
      </w:pPr>
      <w:r>
        <w:rPr/>
        <w:t xml:space="preserve">图表：2019-2023年中国软件产品营业额情况 15</w:t>
      </w:r>
    </w:p>
    <w:p>
      <w:pPr>
        <w:spacing w:after="150"/>
      </w:pPr>
      <w:r>
        <w:rPr/>
        <w:t xml:space="preserve">图表：2019-2023年isv行业毛利率情况 16</w:t>
      </w:r>
    </w:p>
    <w:p>
      <w:pPr>
        <w:spacing w:after="150"/>
      </w:pPr>
      <w:r>
        <w:rPr/>
        <w:t xml:space="preserve">图表：isv行业不同营收区间企业占比情况 17</w:t>
      </w:r>
    </w:p>
    <w:p>
      <w:pPr>
        <w:spacing w:after="150"/>
      </w:pPr>
      <w:r>
        <w:rPr/>
        <w:t xml:space="preserve">图表：2019-2023年各地区isv营收分布情况 18</w:t>
      </w:r>
    </w:p>
    <w:p>
      <w:pPr>
        <w:spacing w:after="150"/>
      </w:pPr>
      <w:r>
        <w:rPr/>
        <w:t xml:space="preserve">图表：2019-2023年中国系统集成行业实现收入 23</w:t>
      </w:r>
    </w:p>
    <w:p>
      <w:pPr>
        <w:spacing w:after="150"/>
      </w:pPr>
      <w:r>
        <w:rPr/>
        <w:t xml:space="preserve">图表：华讯网络合作伙伴 31</w:t>
      </w:r>
    </w:p>
    <w:p>
      <w:pPr>
        <w:spacing w:after="150"/>
      </w:pPr>
      <w:r>
        <w:rPr/>
        <w:t xml:space="preserve">图表：华讯网络产品平台 32</w:t>
      </w:r>
    </w:p>
    <w:p>
      <w:pPr>
        <w:spacing w:after="150"/>
      </w:pPr>
      <w:r>
        <w:rPr/>
        <w:t xml:space="preserve">图表：杭州恒生电子股份有限公司“6纵6横”的业务版图 35</w:t>
      </w:r>
    </w:p>
    <w:p>
      <w:pPr>
        <w:spacing w:after="150"/>
      </w:pPr>
      <w:r>
        <w:rPr/>
        <w:t xml:space="preserve">图表：恒生公司2019-2023年利润表 36</w:t>
      </w:r>
    </w:p>
    <w:p>
      <w:pPr>
        <w:spacing w:after="150"/>
      </w:pPr>
      <w:r>
        <w:rPr/>
        <w:t xml:space="preserve">图表：亚信科技产品 38</w:t>
      </w:r>
    </w:p>
    <w:p>
      <w:pPr>
        <w:spacing w:after="150"/>
      </w:pPr>
      <w:r>
        <w:rPr/>
        <w:t xml:space="preserve">图表：中国电信集团系统集成有限责任公司产品线 40</w:t>
      </w:r>
    </w:p>
    <w:p>
      <w:pPr>
        <w:spacing w:after="150"/>
      </w:pPr>
      <w:r>
        <w:rPr/>
        <w:t xml:space="preserve">图表：电信集成公司云管理平台示意图 41</w:t>
      </w:r>
    </w:p>
    <w:p>
      <w:pPr>
        <w:spacing w:after="150"/>
      </w:pPr>
      <w:r>
        <w:rPr/>
        <w:t xml:space="preserve">图表：电信集成公司云录音示意图 41</w:t>
      </w:r>
    </w:p>
    <w:p>
      <w:pPr>
        <w:spacing w:after="150"/>
      </w:pPr>
      <w:r>
        <w:rPr/>
        <w:t xml:space="preserve">图表：电信集成公司物联网智能前端监控产品示意图 42</w:t>
      </w:r>
    </w:p>
    <w:p>
      <w:pPr>
        <w:spacing w:after="150"/>
      </w:pPr>
      <w:r>
        <w:rPr/>
        <w:t xml:space="preserve">图表：中兴软创z smart核心产品 44</w:t>
      </w:r>
    </w:p>
    <w:p>
      <w:pPr>
        <w:spacing w:after="150"/>
      </w:pPr>
      <w:r>
        <w:rPr/>
        <w:t xml:space="preserve">图表：浪潮产品(1) 47</w:t>
      </w:r>
    </w:p>
    <w:p>
      <w:pPr>
        <w:spacing w:after="150"/>
      </w:pPr>
      <w:r>
        <w:rPr/>
        <w:t xml:space="preserve">图表：浪潮产品(2) 47</w:t>
      </w:r>
    </w:p>
    <w:p>
      <w:pPr>
        <w:spacing w:after="150"/>
      </w:pPr>
      <w:r>
        <w:rPr/>
        <w:t xml:space="preserve">图表：浪潮信息收入情况 50</w:t>
      </w:r>
    </w:p>
    <w:p>
      <w:pPr>
        <w:spacing w:after="150"/>
      </w:pPr>
      <w:r>
        <w:rPr/>
        <w:t xml:space="preserve">图表：鼎捷软件股份有限公司产品 51</w:t>
      </w:r>
    </w:p>
    <w:p>
      <w:pPr>
        <w:spacing w:after="150"/>
      </w:pPr>
      <w:r>
        <w:rPr/>
        <w:t xml:space="preserve">图表：鼎捷软件2019-2023年经营情况 52</w:t>
      </w:r>
    </w:p>
    <w:p>
      <w:pPr>
        <w:spacing w:after="150"/>
      </w:pPr>
      <w:r>
        <w:rPr/>
        <w:t xml:space="preserve">图表：中软主要产品 54</w:t>
      </w:r>
    </w:p>
    <w:p>
      <w:pPr>
        <w:spacing w:after="150"/>
      </w:pPr>
      <w:r>
        <w:rPr/>
        <w:t xml:space="preserve">图表：2019-2023年中国软件与技术服务股份有限公司经营收入(元) 56</w:t>
      </w:r>
    </w:p>
    <w:p>
      <w:pPr>
        <w:spacing w:after="150"/>
      </w:pPr>
      <w:r>
        <w:rPr/>
        <w:t xml:space="preserve">图表：神州数码2019-2023年经营情况 59</w:t>
      </w:r>
    </w:p>
    <w:p>
      <w:pPr>
        <w:spacing w:after="150"/>
      </w:pPr>
      <w:r>
        <w:rPr/>
        <w:t xml:space="preserve">图表：太极计算机股份有限公司2019-2023年经营情况 60</w:t>
      </w:r>
    </w:p>
    <w:p>
      <w:pPr>
        <w:spacing w:after="150"/>
      </w:pPr>
      <w:r>
        <w:rPr/>
        <w:t xml:space="preserve">图表：万达信息股份有限公司主要产品与服务 64</w:t>
      </w:r>
    </w:p>
    <w:p>
      <w:pPr>
        <w:spacing w:after="150"/>
      </w:pPr>
      <w:r>
        <w:rPr/>
        <w:t xml:space="preserve">图表：万达信息医疗领域服务情况 65</w:t>
      </w:r>
    </w:p>
    <w:p>
      <w:pPr>
        <w:spacing w:after="150"/>
      </w:pPr>
      <w:r>
        <w:rPr/>
        <w:t xml:space="preserve">图表：万达信息股份有限公司三医领域服务情况 66</w:t>
      </w:r>
    </w:p>
    <w:p>
      <w:pPr>
        <w:spacing w:after="150"/>
      </w:pPr>
      <w:r>
        <w:rPr/>
        <w:t xml:space="preserve">图表：2019-2023年万达信息股份有限公司经营情况 67</w:t>
      </w:r>
    </w:p>
    <w:p>
      <w:pPr>
        <w:spacing w:after="150"/>
      </w:pPr>
      <w:r>
        <w:rPr/>
        <w:t xml:space="preserve">图表：yigo业务流程设计 69</w:t>
      </w:r>
    </w:p>
    <w:p>
      <w:pPr>
        <w:spacing w:after="150"/>
      </w:pPr>
      <w:r>
        <w:rPr/>
        <w:t xml:space="preserve">图表：博科资讯股份有限公司物流行业解决方案 71</w:t>
      </w:r>
    </w:p>
    <w:p>
      <w:pPr>
        <w:spacing w:after="150"/>
      </w:pPr>
      <w:r>
        <w:rPr/>
        <w:t xml:space="preserve">图表：昆明昆船物流信息产业有限公司地面单轨环行rgv 73</w:t>
      </w:r>
    </w:p>
    <w:p>
      <w:pPr>
        <w:spacing w:after="150"/>
      </w:pPr>
      <w:r>
        <w:rPr/>
        <w:t xml:space="preserve">图表：北京高科物流仓储设备技术研究所有限公司自动输送分拣线系统 74</w:t>
      </w:r>
    </w:p>
    <w:p>
      <w:pPr>
        <w:spacing w:after="150"/>
      </w:pPr>
      <w:r>
        <w:rPr/>
        <w:t xml:space="preserve">图表：北京高科物流仓储设备技术研究所有限公司信息管理与监控系统 76</w:t>
      </w:r>
    </w:p>
    <w:p>
      <w:pPr>
        <w:spacing w:after="150"/>
      </w:pPr>
      <w:r>
        <w:rPr/>
        <w:t xml:space="preserve">图表：中国民航信息网络2019-2023年经营情况(单位：百万 cny，以每股计数的项目除外) 77</w:t>
      </w:r>
    </w:p>
    <w:p>
      <w:pPr>
        <w:spacing w:after="150"/>
      </w:pPr>
      <w:r>
        <w:rPr/>
        <w:t xml:space="preserve">图表：中国铁路通信信号集团有限公司信号产品系列 81</w:t>
      </w:r>
    </w:p>
    <w:p>
      <w:pPr>
        <w:spacing w:after="150"/>
      </w:pPr>
      <w:r>
        <w:rPr/>
        <w:t xml:space="preserve">图表：中国铁路通信信号集团有限公司通讯产品系列 82</w:t>
      </w:r>
    </w:p>
    <w:p>
      <w:pPr>
        <w:spacing w:after="150"/>
      </w:pPr>
      <w:r>
        <w:rPr/>
        <w:t xml:space="preserve">图表：远光软件股份有限公司主要产品 83</w:t>
      </w:r>
    </w:p>
    <w:p>
      <w:pPr>
        <w:spacing w:after="150"/>
      </w:pPr>
      <w:r>
        <w:rPr/>
        <w:t xml:space="preserve">图表：国电南瑞科技股份有限公司产品系列 85</w:t>
      </w:r>
    </w:p>
    <w:p>
      <w:pPr>
        <w:spacing w:after="150"/>
      </w:pPr>
      <w:r>
        <w:rPr/>
        <w:t xml:space="preserve">图表：国电南瑞调度控制云示意图 86</w:t>
      </w:r>
    </w:p>
    <w:p>
      <w:pPr>
        <w:spacing w:after="150"/>
      </w:pPr>
      <w:r>
        <w:rPr/>
        <w:t xml:space="preserve">图表：国电南瑞电力系统各环节架构示意图 87</w:t>
      </w:r>
    </w:p>
    <w:p>
      <w:pPr>
        <w:spacing w:after="150"/>
      </w:pPr>
      <w:r>
        <w:rPr/>
        <w:t xml:space="preserve">图表：朗新科技集团产业互联网应用引擎 88</w:t>
      </w:r>
    </w:p>
    <w:p>
      <w:pPr>
        <w:spacing w:after="150"/>
      </w:pPr>
      <w:r>
        <w:rPr/>
        <w:t xml:space="preserve">图表：占朗新科技集团主营业务收入或主营业务利润10%以上的产品情况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2024-2029年中国SIISV市场现状分析与发展趋势研究报告</dc:title>
  <dc:description>2024-2029年中国SIISV市场现状分析与发展趋势研究报告</dc:description>
  <dc:subject>2024-2029年中国SIISV市场现状分析与发展趋势研究报告</dc:subject>
  <cp:keywords>研究报告</cp:keywords>
  <cp:category>研究报告</cp:category>
  <cp:lastModifiedBy>北京中道泰和信息咨询有限公司</cp:lastModifiedBy>
  <dcterms:created xsi:type="dcterms:W3CDTF">2024-01-30T07:15:17+08:00</dcterms:created>
  <dcterms:modified xsi:type="dcterms:W3CDTF">2024-01-30T07:15:17+08:00</dcterms:modified>
</cp:coreProperties>
</file>

<file path=docProps/custom.xml><?xml version="1.0" encoding="utf-8"?>
<Properties xmlns="http://schemas.openxmlformats.org/officeDocument/2006/custom-properties" xmlns:vt="http://schemas.openxmlformats.org/officeDocument/2006/docPropsVTypes"/>
</file>