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2024-2029年中国A型肉毒毒素行业供需趋势及投资风险预测报告</w:t>
      </w:r>
    </w:p>
    <w:p>
      <w:pPr>
        <w:spacing w:after="150"/>
      </w:pPr>
      <w:r>
        <w:rPr>
          <w:b w:val="1"/>
          <w:bCs w:val="1"/>
        </w:rPr>
        <w:t xml:space="preserve">报告简介</w:t>
      </w:r>
    </w:p>
    <w:p>
      <w:pPr>
        <w:spacing w:after="150"/>
      </w:pPr>
      <w:r>
        <w:rPr/>
        <w:t xml:space="preserve">A型肉毒毒素为白色疏松体，生理氯化钠溶液溶解后为澄清透明或淡黄色溶液。适用于眼睑痉挛，面肌痉挛等成人患者及某些斜视，特别是急性麻痹性斜视、共同性斜视、内分泌肌病引起的斜视及无法手术矫正或手术效果不佳的12岁以上的斜视患者。2008年，国家卫生部、国家食品药品监督管理局(SFDA)联合下发《关于将A型肉毒毒素列入毒性药品管理的通知》,将A型肉毒毒素及其制剂列入毒性药品管理，并规定，药品批发企业只能将A型肉毒毒素制剂销售给医疗机构。</w:t>
      </w:r>
    </w:p>
    <w:p>
      <w:pPr>
        <w:spacing w:after="150"/>
      </w:pPr>
      <w:r>
        <w:rPr/>
        <w:t xml:space="preserve">由于国家药监局将A型肉毒素及其制剂列入毒性药品管理。根据《医疗用毒性药品管理办法》的有关规定，药品批发企业只能将A型肉毒素制剂销售给医疗机构。这样的规定阻断了非法的医疗机构及许多不符合国家规定的医疗机构对A型肉毒素的进货渠道，许多非法的医疗机构在被阻断正规的进货渠道后，只能去寻求其他的进货来源，这会使得"山寨版"的肉毒素获得"青睐"。</w:t>
      </w:r>
    </w:p>
    <w:p>
      <w:pPr>
        <w:spacing w:after="150"/>
      </w:pPr>
      <w:r>
        <w:rPr/>
        <w:t xml:space="preserve">2019年中国A型肉毒毒素企业只有兰州生物制品研究所有限责任公司因此，市场不存在明显的国内企业竞争情况。其竞争主要体现在国内企业与国外企业的竞争上，未来随着人们的生活品质的提高，追求"爱美"，美容行业的市场规模将进一步扩大，以及A型肉毒毒素产品新功能的出现，未来A型肉毒毒素市场空间广阔。</w:t>
      </w:r>
    </w:p>
    <w:p>
      <w:pPr>
        <w:spacing w:after="150"/>
      </w:pPr>
      <w:r>
        <w:rPr/>
        <w:t xml:space="preserve">建立肉毒毒素治疗信息数据库移动化，搭建医患沟通和科研合作的大数据平台，丰富肉毒毒素患者管理以及科研课题合作的大数据来源。目前国内第一款肉毒毒素App(BTXA)已经上线，智能客户端的使用为医生的临床工作提供了便捷可靠的工具，通过App可以实现如下功能：为医生建立影像资料的数据库，方便医生对患者进行远程随访，实现在线肉毒毒素网络大讲堂等教育模块，指导初级注射医生学习，指导肉毒毒素注射后的患者护理，以及方便资深注射医生间进行学术交流。最后，App为患者提供了寻医问药的平台，让患者在远程可以得到专业人员的指导，患者间相互交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A型肉毒毒素行业研究单位等公布和提供的大量资料。报告对我国A型肉毒毒素行业的供需状况、发展现状等进行了分析，重点分析了国内外A型肉毒毒素行业的发展现状、如何面对行业的发展挑战、行业的发展建议、行业竞争力，以及行业的投资分析和趋势预测等等。报告还综合了A型肉毒毒素行业的整体发展动态，对行业在产品方面提供了参考建议和具体解决办法。报告对于A型肉毒毒素产品生产企业、经销商、行业管理部门以及拟进入该行业的投资者具有重要的参考价值，对于研究我国A型肉毒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2019-2023年世界a型肉毒毒素行业发展态势分析 1</w:t>
      </w:r>
    </w:p>
    <w:p>
      <w:pPr>
        <w:spacing w:after="150"/>
      </w:pPr>
      <w:r>
        <w:rPr/>
        <w:t xml:space="preserve">第一节 2019-2023年世界a型肉毒毒素市场发展状况分析 1</w:t>
      </w:r>
    </w:p>
    <w:p>
      <w:pPr>
        <w:spacing w:after="150"/>
      </w:pPr>
      <w:r>
        <w:rPr/>
        <w:t xml:space="preserve">一、世界a型肉毒毒素行业特点分析 1</w:t>
      </w:r>
    </w:p>
    <w:p>
      <w:pPr>
        <w:spacing w:after="150"/>
      </w:pPr>
      <w:r>
        <w:rPr/>
        <w:t xml:space="preserve">二、世界a型肉毒毒素市场需求分析 1</w:t>
      </w:r>
    </w:p>
    <w:p>
      <w:pPr>
        <w:spacing w:after="150"/>
      </w:pPr>
      <w:r>
        <w:rPr/>
        <w:t xml:space="preserve">第二节 2019-2023年全球a型肉毒毒素市场分析 2</w:t>
      </w:r>
    </w:p>
    <w:p>
      <w:pPr>
        <w:spacing w:after="150"/>
      </w:pPr>
      <w:r>
        <w:rPr/>
        <w:t xml:space="preserve">一、2019-2023年全球a型肉毒毒素需求分析 2</w:t>
      </w:r>
    </w:p>
    <w:p>
      <w:pPr>
        <w:spacing w:after="150"/>
      </w:pPr>
      <w:r>
        <w:rPr/>
        <w:t xml:space="preserve">二、2019-2023年全球a型肉毒毒素产销分析 2</w:t>
      </w:r>
    </w:p>
    <w:p>
      <w:pPr>
        <w:spacing w:after="150"/>
      </w:pPr>
      <w:r>
        <w:rPr/>
        <w:t xml:space="preserve">三、2019-2023年中外a型肉毒毒素市场对比 3</w:t>
      </w:r>
    </w:p>
    <w:p>
      <w:pPr>
        <w:spacing w:after="150"/>
      </w:pPr>
      <w:r>
        <w:rPr>
          <w:b w:val="1"/>
          <w:bCs w:val="1"/>
        </w:rPr>
        <w:t xml:space="preserve">第二章 我国a型肉毒毒素行业发展现状 4</w:t>
      </w:r>
    </w:p>
    <w:p>
      <w:pPr>
        <w:spacing w:after="150"/>
      </w:pPr>
      <w:r>
        <w:rPr/>
        <w:t xml:space="preserve">第一节 我国a型肉毒毒素行业发展现状 4</w:t>
      </w:r>
    </w:p>
    <w:p>
      <w:pPr>
        <w:spacing w:after="150"/>
      </w:pPr>
      <w:r>
        <w:rPr/>
        <w:t xml:space="preserve">一、a型肉毒毒素行业品牌发展现状 4</w:t>
      </w:r>
    </w:p>
    <w:p>
      <w:pPr>
        <w:spacing w:after="150"/>
      </w:pPr>
      <w:r>
        <w:rPr/>
        <w:t xml:space="preserve">二、a型肉毒毒素行业消费市场现状 4</w:t>
      </w:r>
    </w:p>
    <w:p>
      <w:pPr>
        <w:spacing w:after="150"/>
      </w:pPr>
      <w:r>
        <w:rPr/>
        <w:t xml:space="preserve">三、a型肉毒毒素市场消费层次分析 4</w:t>
      </w:r>
    </w:p>
    <w:p>
      <w:pPr>
        <w:spacing w:after="150"/>
      </w:pPr>
      <w:r>
        <w:rPr/>
        <w:t xml:space="preserve">四、我国a型肉毒毒素市场走向分析 5</w:t>
      </w:r>
    </w:p>
    <w:p>
      <w:pPr>
        <w:spacing w:after="150"/>
      </w:pPr>
      <w:r>
        <w:rPr/>
        <w:t xml:space="preserve">第二节 2019-2023年a型肉毒毒素行业发展情况分析 6</w:t>
      </w:r>
    </w:p>
    <w:p>
      <w:pPr>
        <w:spacing w:after="150"/>
      </w:pPr>
      <w:r>
        <w:rPr/>
        <w:t xml:space="preserve">一、2019-2023年a型肉毒毒素行业发展特点分析 6</w:t>
      </w:r>
    </w:p>
    <w:p>
      <w:pPr>
        <w:spacing w:after="150"/>
      </w:pPr>
      <w:r>
        <w:rPr/>
        <w:t xml:space="preserve">二、2019-2023年a型肉毒毒素行业发展情况 7</w:t>
      </w:r>
    </w:p>
    <w:p>
      <w:pPr>
        <w:spacing w:after="150"/>
      </w:pPr>
      <w:r>
        <w:rPr/>
        <w:t xml:space="preserve">第三节 2019-2023年a型肉毒毒素行业运行分析 8</w:t>
      </w:r>
    </w:p>
    <w:p>
      <w:pPr>
        <w:spacing w:after="150"/>
      </w:pPr>
      <w:r>
        <w:rPr/>
        <w:t xml:space="preserve">一、2019-2023年a型肉毒毒素行业产销运行分析 8</w:t>
      </w:r>
    </w:p>
    <w:p>
      <w:pPr>
        <w:spacing w:after="150"/>
      </w:pPr>
      <w:r>
        <w:rPr/>
        <w:t xml:space="preserve">二、2019-2023年a型肉毒毒素行业利润情况分析 8</w:t>
      </w:r>
    </w:p>
    <w:p>
      <w:pPr>
        <w:spacing w:after="150"/>
      </w:pPr>
      <w:r>
        <w:rPr/>
        <w:t xml:space="preserve">三、2019-2023年a型肉毒毒素行业发展周期分析 9</w:t>
      </w:r>
    </w:p>
    <w:p>
      <w:pPr>
        <w:spacing w:after="150"/>
      </w:pPr>
      <w:r>
        <w:rPr/>
        <w:t xml:space="preserve">四、2024-2029年a型肉毒毒素行业发展机遇分析 9</w:t>
      </w:r>
    </w:p>
    <w:p>
      <w:pPr>
        <w:spacing w:after="150"/>
      </w:pPr>
      <w:r>
        <w:rPr/>
        <w:t xml:space="preserve">五、2024-2029年a型肉毒毒素行业利润增速预测 12</w:t>
      </w:r>
    </w:p>
    <w:p>
      <w:pPr>
        <w:spacing w:after="150"/>
      </w:pPr>
      <w:r>
        <w:rPr/>
        <w:t xml:space="preserve">第四节 对中国a型肉毒毒素市场的分析及思考 13</w:t>
      </w:r>
    </w:p>
    <w:p>
      <w:pPr>
        <w:spacing w:after="150"/>
      </w:pPr>
      <w:r>
        <w:rPr/>
        <w:t xml:space="preserve">一、a型肉毒毒素市场特点 13</w:t>
      </w:r>
    </w:p>
    <w:p>
      <w:pPr>
        <w:spacing w:after="150"/>
      </w:pPr>
      <w:r>
        <w:rPr/>
        <w:t xml:space="preserve">二、a型肉毒毒素市场分析 13</w:t>
      </w:r>
    </w:p>
    <w:p>
      <w:pPr>
        <w:spacing w:after="150"/>
      </w:pPr>
      <w:r>
        <w:rPr/>
        <w:t xml:space="preserve">三、a型肉毒毒素市场变化的方向 14</w:t>
      </w:r>
    </w:p>
    <w:p>
      <w:pPr>
        <w:spacing w:after="150"/>
      </w:pPr>
      <w:r>
        <w:rPr/>
        <w:t xml:space="preserve">四、中国a型肉毒毒素产业发展的新思路 14</w:t>
      </w:r>
    </w:p>
    <w:p>
      <w:pPr>
        <w:spacing w:after="150"/>
      </w:pPr>
      <w:r>
        <w:rPr/>
        <w:t xml:space="preserve">五、对中国a型肉毒毒素产业发展的思考 15</w:t>
      </w:r>
    </w:p>
    <w:p>
      <w:pPr>
        <w:spacing w:after="150"/>
      </w:pPr>
      <w:r>
        <w:rPr>
          <w:b w:val="1"/>
          <w:bCs w:val="1"/>
        </w:rPr>
        <w:t xml:space="preserve">第三章 2019-2023年中国a型肉毒毒素市场运行态势剖析 17</w:t>
      </w:r>
    </w:p>
    <w:p>
      <w:pPr>
        <w:spacing w:after="150"/>
      </w:pPr>
      <w:r>
        <w:rPr/>
        <w:t xml:space="preserve">第一节 2019-2023年中国a型肉毒毒素市场动态分析 17</w:t>
      </w:r>
    </w:p>
    <w:p>
      <w:pPr>
        <w:spacing w:after="150"/>
      </w:pPr>
      <w:r>
        <w:rPr/>
        <w:t xml:space="preserve">一、a型肉毒毒素行业新动态 17</w:t>
      </w:r>
    </w:p>
    <w:p>
      <w:pPr>
        <w:spacing w:after="150"/>
      </w:pPr>
      <w:r>
        <w:rPr/>
        <w:t xml:space="preserve">二、a型肉毒毒素主要品牌动态 17</w:t>
      </w:r>
    </w:p>
    <w:p>
      <w:pPr>
        <w:spacing w:after="150"/>
      </w:pPr>
      <w:r>
        <w:rPr/>
        <w:t xml:space="preserve">三、a型肉毒毒素行业消费者需求新动态 17</w:t>
      </w:r>
    </w:p>
    <w:p>
      <w:pPr>
        <w:spacing w:after="150"/>
      </w:pPr>
      <w:r>
        <w:rPr/>
        <w:t xml:space="preserve">第二节 2019-2023年中国a型肉毒毒素市场运营格局分析 18</w:t>
      </w:r>
    </w:p>
    <w:p>
      <w:pPr>
        <w:spacing w:after="150"/>
      </w:pPr>
      <w:r>
        <w:rPr/>
        <w:t xml:space="preserve">一、市场供给情况分析 18</w:t>
      </w:r>
    </w:p>
    <w:p>
      <w:pPr>
        <w:spacing w:after="150"/>
      </w:pPr>
      <w:r>
        <w:rPr/>
        <w:t xml:space="preserve">二、市场需求情况分析 18</w:t>
      </w:r>
    </w:p>
    <w:p>
      <w:pPr>
        <w:spacing w:after="150"/>
      </w:pPr>
      <w:r>
        <w:rPr/>
        <w:t xml:space="preserve">三、影响市场供需的因素分析 19</w:t>
      </w:r>
    </w:p>
    <w:p>
      <w:pPr>
        <w:spacing w:after="150"/>
      </w:pPr>
      <w:r>
        <w:rPr/>
        <w:t xml:space="preserve">第三节 2019-2023年中国a型肉毒毒素市场价格分析 19</w:t>
      </w:r>
    </w:p>
    <w:p>
      <w:pPr>
        <w:spacing w:after="150"/>
      </w:pPr>
      <w:r>
        <w:rPr/>
        <w:t xml:space="preserve">一、热销品牌产品价格走势分析 19</w:t>
      </w:r>
    </w:p>
    <w:p>
      <w:pPr>
        <w:spacing w:after="150"/>
      </w:pPr>
      <w:r>
        <w:rPr/>
        <w:t xml:space="preserve">二、影响价格的主要因素分析 19</w:t>
      </w:r>
    </w:p>
    <w:p>
      <w:pPr>
        <w:spacing w:after="150"/>
      </w:pPr>
      <w:r>
        <w:rPr>
          <w:b w:val="1"/>
          <w:bCs w:val="1"/>
        </w:rPr>
        <w:t xml:space="preserve">第四章 a型肉毒毒素行业经济运行分析 20</w:t>
      </w:r>
    </w:p>
    <w:p>
      <w:pPr>
        <w:spacing w:after="150"/>
      </w:pPr>
      <w:r>
        <w:rPr/>
        <w:t xml:space="preserve">第一节 2019-2023年a型肉毒毒素行业主要经济指标分析 20</w:t>
      </w:r>
    </w:p>
    <w:p>
      <w:pPr>
        <w:spacing w:after="150"/>
      </w:pPr>
      <w:r>
        <w:rPr/>
        <w:t xml:space="preserve">一、2019-2023年a型肉毒毒素行业主要经济指标分析 20</w:t>
      </w:r>
    </w:p>
    <w:p>
      <w:pPr>
        <w:spacing w:after="150"/>
      </w:pPr>
      <w:r>
        <w:rPr/>
        <w:t xml:space="preserve">二、a型肉毒毒素行业主要经济指标分析 20</w:t>
      </w:r>
    </w:p>
    <w:p>
      <w:pPr>
        <w:spacing w:after="150"/>
      </w:pPr>
      <w:r>
        <w:rPr/>
        <w:t xml:space="preserve">第二节 2019-2023年我国a型肉毒毒素行业绩效分析 21</w:t>
      </w:r>
    </w:p>
    <w:p>
      <w:pPr>
        <w:spacing w:after="150"/>
      </w:pPr>
      <w:r>
        <w:rPr/>
        <w:t xml:space="preserve">一、2019-2023年行业供应能力 21</w:t>
      </w:r>
    </w:p>
    <w:p>
      <w:pPr>
        <w:spacing w:after="150"/>
      </w:pPr>
      <w:r>
        <w:rPr/>
        <w:t xml:space="preserve">二、2019-2023年行业规模情况 21</w:t>
      </w:r>
    </w:p>
    <w:p>
      <w:pPr>
        <w:spacing w:after="150"/>
      </w:pPr>
      <w:r>
        <w:rPr/>
        <w:t xml:space="preserve">三、2019-2023年行业盈利能力 22</w:t>
      </w:r>
    </w:p>
    <w:p>
      <w:pPr>
        <w:spacing w:after="150"/>
      </w:pPr>
      <w:r>
        <w:rPr/>
        <w:t xml:space="preserve">四、2019-2023年行业经营发展能力 22</w:t>
      </w:r>
    </w:p>
    <w:p>
      <w:pPr>
        <w:spacing w:after="150"/>
      </w:pPr>
      <w:r>
        <w:rPr/>
        <w:t xml:space="preserve">五、2019-2023年行业偿债能力分析 23</w:t>
      </w:r>
    </w:p>
    <w:p>
      <w:pPr>
        <w:spacing w:after="150"/>
      </w:pPr>
      <w:r>
        <w:rPr>
          <w:b w:val="1"/>
          <w:bCs w:val="1"/>
        </w:rPr>
        <w:t xml:space="preserve">第五章 中国a型肉毒毒素行业消费市场分析 24</w:t>
      </w:r>
    </w:p>
    <w:p>
      <w:pPr>
        <w:spacing w:after="150"/>
      </w:pPr>
      <w:r>
        <w:rPr/>
        <w:t xml:space="preserve">第一节 a型肉毒毒素市场消费需求分析 24</w:t>
      </w:r>
    </w:p>
    <w:p>
      <w:pPr>
        <w:spacing w:after="150"/>
      </w:pPr>
      <w:r>
        <w:rPr/>
        <w:t xml:space="preserve">一、a型肉毒毒素市场的消费需求变化 24</w:t>
      </w:r>
    </w:p>
    <w:p>
      <w:pPr>
        <w:spacing w:after="150"/>
      </w:pPr>
      <w:r>
        <w:rPr/>
        <w:t xml:space="preserve">二、a型肉毒毒素行业的需求情况分析 24</w:t>
      </w:r>
    </w:p>
    <w:p>
      <w:pPr>
        <w:spacing w:after="150"/>
      </w:pPr>
      <w:r>
        <w:rPr/>
        <w:t xml:space="preserve">三、2019-2023年a型肉毒毒素品牌市场消费需求分析 25</w:t>
      </w:r>
    </w:p>
    <w:p>
      <w:pPr>
        <w:spacing w:after="150"/>
      </w:pPr>
      <w:r>
        <w:rPr/>
        <w:t xml:space="preserve">第二节 a型肉毒毒素消费市场状况分析 25</w:t>
      </w:r>
    </w:p>
    <w:p>
      <w:pPr>
        <w:spacing w:after="150"/>
      </w:pPr>
      <w:r>
        <w:rPr/>
        <w:t xml:space="preserve">一、a型肉毒毒素行业消费特点 25</w:t>
      </w:r>
    </w:p>
    <w:p>
      <w:pPr>
        <w:spacing w:after="150"/>
      </w:pPr>
      <w:r>
        <w:rPr/>
        <w:t xml:space="preserve">二、a型肉毒毒素行业消费分析 25</w:t>
      </w:r>
    </w:p>
    <w:p>
      <w:pPr>
        <w:spacing w:after="150"/>
      </w:pPr>
      <w:r>
        <w:rPr/>
        <w:t xml:space="preserve">三、a型肉毒毒素行业消费结构分析 26</w:t>
      </w:r>
    </w:p>
    <w:p>
      <w:pPr>
        <w:spacing w:after="150"/>
      </w:pPr>
      <w:r>
        <w:rPr/>
        <w:t xml:space="preserve">四、a型肉毒毒素行业消费的市场变化 27</w:t>
      </w:r>
    </w:p>
    <w:p>
      <w:pPr>
        <w:spacing w:after="150"/>
      </w:pPr>
      <w:r>
        <w:rPr/>
        <w:t xml:space="preserve">五、a型肉毒毒素市场的消费方向 27</w:t>
      </w:r>
    </w:p>
    <w:p>
      <w:pPr>
        <w:spacing w:after="150"/>
      </w:pPr>
      <w:r>
        <w:rPr/>
        <w:t xml:space="preserve">第三节 a型肉毒毒素行业产品的品牌市场调查 27</w:t>
      </w:r>
    </w:p>
    <w:p>
      <w:pPr>
        <w:spacing w:after="150"/>
      </w:pPr>
      <w:r>
        <w:rPr/>
        <w:t xml:space="preserve">一、消费者对行业品牌认知度宏观调查 27</w:t>
      </w:r>
    </w:p>
    <w:p>
      <w:pPr>
        <w:spacing w:after="150"/>
      </w:pPr>
      <w:r>
        <w:rPr/>
        <w:t xml:space="preserve">二、消费者对行业产品的品牌偏好调查 27</w:t>
      </w:r>
    </w:p>
    <w:p>
      <w:pPr>
        <w:spacing w:after="150"/>
      </w:pPr>
      <w:r>
        <w:rPr/>
        <w:t xml:space="preserve">三、消费者对行业品牌的首要认知渠道 28</w:t>
      </w:r>
    </w:p>
    <w:p>
      <w:pPr>
        <w:spacing w:after="150"/>
      </w:pPr>
      <w:r>
        <w:rPr/>
        <w:t xml:space="preserve">四、消费者经常购买的品牌调查 28</w:t>
      </w:r>
    </w:p>
    <w:p>
      <w:pPr>
        <w:spacing w:after="150"/>
      </w:pPr>
      <w:r>
        <w:rPr/>
        <w:t xml:space="preserve">五、a型肉毒毒素行业品牌忠诚度调查 28</w:t>
      </w:r>
    </w:p>
    <w:p>
      <w:pPr>
        <w:spacing w:after="150"/>
      </w:pPr>
      <w:r>
        <w:rPr/>
        <w:t xml:space="preserve">六、a型肉毒毒素行业品牌市场占有率调查 29</w:t>
      </w:r>
    </w:p>
    <w:p>
      <w:pPr>
        <w:spacing w:after="150"/>
      </w:pPr>
      <w:r>
        <w:rPr/>
        <w:t xml:space="preserve">七、消费者的消费理念调研 29</w:t>
      </w:r>
    </w:p>
    <w:p>
      <w:pPr>
        <w:spacing w:after="150"/>
      </w:pPr>
      <w:r>
        <w:rPr>
          <w:b w:val="1"/>
          <w:bCs w:val="1"/>
        </w:rPr>
        <w:t xml:space="preserve">第六章 我国a型肉毒毒素行业市场调查分析 31</w:t>
      </w:r>
    </w:p>
    <w:p>
      <w:pPr>
        <w:spacing w:after="150"/>
      </w:pPr>
      <w:r>
        <w:rPr/>
        <w:t xml:space="preserve">第一节 2019-2023年我国a型肉毒毒素行业市场宏观分析 31</w:t>
      </w:r>
    </w:p>
    <w:p>
      <w:pPr>
        <w:spacing w:after="150"/>
      </w:pPr>
      <w:r>
        <w:rPr/>
        <w:t xml:space="preserve">一、主要观点 31</w:t>
      </w:r>
    </w:p>
    <w:p>
      <w:pPr>
        <w:spacing w:after="150"/>
      </w:pPr>
      <w:r>
        <w:rPr/>
        <w:t xml:space="preserve">二、市场结构分析 31</w:t>
      </w:r>
    </w:p>
    <w:p>
      <w:pPr>
        <w:spacing w:after="150"/>
      </w:pPr>
      <w:r>
        <w:rPr/>
        <w:t xml:space="preserve">三、整体市场关注度 31</w:t>
      </w:r>
    </w:p>
    <w:p>
      <w:pPr>
        <w:spacing w:after="150"/>
      </w:pPr>
      <w:r>
        <w:rPr/>
        <w:t xml:space="preserve">第二节 2019-2023年中国a型肉毒毒素行业市场微观分析 32</w:t>
      </w:r>
    </w:p>
    <w:p>
      <w:pPr>
        <w:spacing w:after="150"/>
      </w:pPr>
      <w:r>
        <w:rPr/>
        <w:t xml:space="preserve">一、产品关注度调查 32</w:t>
      </w:r>
    </w:p>
    <w:p>
      <w:pPr>
        <w:spacing w:after="150"/>
      </w:pPr>
      <w:r>
        <w:rPr/>
        <w:t xml:space="preserve">二、不同价位关注度 32</w:t>
      </w:r>
    </w:p>
    <w:p>
      <w:pPr>
        <w:spacing w:after="150"/>
      </w:pPr>
      <w:r>
        <w:rPr>
          <w:b w:val="1"/>
          <w:bCs w:val="1"/>
        </w:rPr>
        <w:t xml:space="preserve">第七章 a型肉毒毒素行业上下游产业分析 33</w:t>
      </w:r>
    </w:p>
    <w:p>
      <w:pPr>
        <w:spacing w:after="150"/>
      </w:pPr>
      <w:r>
        <w:rPr/>
        <w:t xml:space="preserve">第一节 上游产业分析 33</w:t>
      </w:r>
    </w:p>
    <w:p>
      <w:pPr>
        <w:spacing w:after="150"/>
      </w:pPr>
      <w:r>
        <w:rPr/>
        <w:t xml:space="preserve">一、发展现状 33</w:t>
      </w:r>
    </w:p>
    <w:p>
      <w:pPr>
        <w:spacing w:after="150"/>
      </w:pPr>
      <w:r>
        <w:rPr/>
        <w:t xml:space="preserve">二、发展趋势预测 33</w:t>
      </w:r>
    </w:p>
    <w:p>
      <w:pPr>
        <w:spacing w:after="150"/>
      </w:pPr>
      <w:r>
        <w:rPr/>
        <w:t xml:space="preserve">三、市场现状分析 33</w:t>
      </w:r>
    </w:p>
    <w:p>
      <w:pPr>
        <w:spacing w:after="150"/>
      </w:pPr>
      <w:r>
        <w:rPr/>
        <w:t xml:space="preserve">四、行业竞争状况及其对a型肉毒毒素行业的意义 35</w:t>
      </w:r>
    </w:p>
    <w:p>
      <w:pPr>
        <w:spacing w:after="150"/>
      </w:pPr>
      <w:r>
        <w:rPr/>
        <w:t xml:space="preserve">第二节 下游产业分析 35</w:t>
      </w:r>
    </w:p>
    <w:p>
      <w:pPr>
        <w:spacing w:after="150"/>
      </w:pPr>
      <w:r>
        <w:rPr/>
        <w:t xml:space="preserve">一、发展现状 35</w:t>
      </w:r>
    </w:p>
    <w:p>
      <w:pPr>
        <w:spacing w:after="150"/>
      </w:pPr>
      <w:r>
        <w:rPr/>
        <w:t xml:space="preserve">二、发展趋势预测 36</w:t>
      </w:r>
    </w:p>
    <w:p>
      <w:pPr>
        <w:spacing w:after="150"/>
      </w:pPr>
      <w:r>
        <w:rPr/>
        <w:t xml:space="preserve">三、市场现状分析 37</w:t>
      </w:r>
    </w:p>
    <w:p>
      <w:pPr>
        <w:spacing w:after="150"/>
      </w:pPr>
      <w:r>
        <w:rPr/>
        <w:t xml:space="preserve">四、行业新动态及其对a型肉毒毒素行业的影响 38</w:t>
      </w:r>
    </w:p>
    <w:p>
      <w:pPr>
        <w:spacing w:after="150"/>
      </w:pPr>
      <w:r>
        <w:rPr/>
        <w:t xml:space="preserve">五、行业竞争状况及其对a型肉毒毒素行业的意义 38</w:t>
      </w:r>
    </w:p>
    <w:p>
      <w:pPr>
        <w:spacing w:after="150"/>
      </w:pPr>
      <w:r>
        <w:rPr>
          <w:b w:val="1"/>
          <w:bCs w:val="1"/>
        </w:rPr>
        <w:t xml:space="preserve">第八章 a型肉毒毒素行业竞争格局分析 39</w:t>
      </w:r>
    </w:p>
    <w:p>
      <w:pPr>
        <w:spacing w:after="150"/>
      </w:pPr>
      <w:r>
        <w:rPr/>
        <w:t xml:space="preserve">第一节 行业竞争结构分析 39</w:t>
      </w:r>
    </w:p>
    <w:p>
      <w:pPr>
        <w:spacing w:after="150"/>
      </w:pPr>
      <w:r>
        <w:rPr/>
        <w:t xml:space="preserve">一、现有企业间竞争 39</w:t>
      </w:r>
    </w:p>
    <w:p>
      <w:pPr>
        <w:spacing w:after="150"/>
      </w:pPr>
      <w:r>
        <w:rPr/>
        <w:t xml:space="preserve">二、潜在进入者分析 39</w:t>
      </w:r>
    </w:p>
    <w:p>
      <w:pPr>
        <w:spacing w:after="150"/>
      </w:pPr>
      <w:r>
        <w:rPr/>
        <w:t xml:space="preserve">三、替代品威胁分析 40</w:t>
      </w:r>
    </w:p>
    <w:p>
      <w:pPr>
        <w:spacing w:after="150"/>
      </w:pPr>
      <w:r>
        <w:rPr/>
        <w:t xml:space="preserve">四、供应商议价能力分析 40</w:t>
      </w:r>
    </w:p>
    <w:p>
      <w:pPr>
        <w:spacing w:after="150"/>
      </w:pPr>
      <w:r>
        <w:rPr/>
        <w:t xml:space="preserve">五、客户议价能力分析 40</w:t>
      </w:r>
    </w:p>
    <w:p>
      <w:pPr>
        <w:spacing w:after="150"/>
      </w:pPr>
      <w:r>
        <w:rPr/>
        <w:t xml:space="preserve">第二节 行业集中度分析 41</w:t>
      </w:r>
    </w:p>
    <w:p>
      <w:pPr>
        <w:spacing w:after="150"/>
      </w:pPr>
      <w:r>
        <w:rPr/>
        <w:t xml:space="preserve">一、市场集中度分析 41</w:t>
      </w:r>
    </w:p>
    <w:p>
      <w:pPr>
        <w:spacing w:after="150"/>
      </w:pPr>
      <w:r>
        <w:rPr/>
        <w:t xml:space="preserve">二、企业集中度分析 41</w:t>
      </w:r>
    </w:p>
    <w:p>
      <w:pPr>
        <w:spacing w:after="150"/>
      </w:pPr>
      <w:r>
        <w:rPr/>
        <w:t xml:space="preserve">三、区域集中度分析 41</w:t>
      </w:r>
    </w:p>
    <w:p>
      <w:pPr>
        <w:spacing w:after="150"/>
      </w:pPr>
      <w:r>
        <w:rPr/>
        <w:t xml:space="preserve">第三节 中国a型肉毒毒素行业竞争格局综述 42</w:t>
      </w:r>
    </w:p>
    <w:p>
      <w:pPr>
        <w:spacing w:after="150"/>
      </w:pPr>
      <w:r>
        <w:rPr/>
        <w:t xml:space="preserve">一、2019-2023年a型肉毒毒素行业集中度 42</w:t>
      </w:r>
    </w:p>
    <w:p>
      <w:pPr>
        <w:spacing w:after="150"/>
      </w:pPr>
      <w:r>
        <w:rPr/>
        <w:t xml:space="preserve">二、2019-2023年a型肉毒毒素行业竞争程度 42</w:t>
      </w:r>
    </w:p>
    <w:p>
      <w:pPr>
        <w:spacing w:after="150"/>
      </w:pPr>
      <w:r>
        <w:rPr/>
        <w:t xml:space="preserve">三、2019-2023年a型肉毒毒素企业与品牌数量 42</w:t>
      </w:r>
    </w:p>
    <w:p>
      <w:pPr>
        <w:spacing w:after="150"/>
      </w:pPr>
      <w:r>
        <w:rPr/>
        <w:t xml:space="preserve">四、2019-2023年a型肉毒毒素行业竞争格局分析 42</w:t>
      </w:r>
    </w:p>
    <w:p>
      <w:pPr>
        <w:spacing w:after="150"/>
      </w:pPr>
      <w:r>
        <w:rPr/>
        <w:t xml:space="preserve">第四节 2019-2023年a型肉毒毒素行业竞争格局分析 43</w:t>
      </w:r>
    </w:p>
    <w:p>
      <w:pPr>
        <w:spacing w:after="150"/>
      </w:pPr>
      <w:r>
        <w:rPr/>
        <w:t xml:space="preserve">一、2019-2023年国内外a型肉毒毒素行业竞争分析 43</w:t>
      </w:r>
    </w:p>
    <w:p>
      <w:pPr>
        <w:spacing w:after="150"/>
      </w:pPr>
      <w:r>
        <w:rPr/>
        <w:t xml:space="preserve">二、2019-2023年我国a型肉毒毒素市场竞争分析 43</w:t>
      </w:r>
    </w:p>
    <w:p>
      <w:pPr>
        <w:spacing w:after="150"/>
      </w:pPr>
      <w:r>
        <w:rPr>
          <w:b w:val="1"/>
          <w:bCs w:val="1"/>
        </w:rPr>
        <w:t xml:space="preserve">第九章 a型肉毒毒素企业竞争策略分析 44</w:t>
      </w:r>
    </w:p>
    <w:p>
      <w:pPr>
        <w:spacing w:after="150"/>
      </w:pPr>
      <w:r>
        <w:rPr/>
        <w:t xml:space="preserve">第一节 a型肉毒毒素市场竞争策略分析 44</w:t>
      </w:r>
    </w:p>
    <w:p>
      <w:pPr>
        <w:spacing w:after="150"/>
      </w:pPr>
      <w:r>
        <w:rPr/>
        <w:t xml:space="preserve">一、a型肉毒毒素市场增长潜力分析 44</w:t>
      </w:r>
    </w:p>
    <w:p>
      <w:pPr>
        <w:spacing w:after="150"/>
      </w:pPr>
      <w:r>
        <w:rPr/>
        <w:t xml:space="preserve">二、a型肉毒毒素主要潜力品种分析 44</w:t>
      </w:r>
    </w:p>
    <w:p>
      <w:pPr>
        <w:spacing w:after="150"/>
      </w:pPr>
      <w:r>
        <w:rPr/>
        <w:t xml:space="preserve">三、现有a型肉毒毒素市场竞争策略分析 44</w:t>
      </w:r>
    </w:p>
    <w:p>
      <w:pPr>
        <w:spacing w:after="150"/>
      </w:pPr>
      <w:r>
        <w:rPr/>
        <w:t xml:space="preserve">四、潜力a型肉毒毒素竞争策略选择 45</w:t>
      </w:r>
    </w:p>
    <w:p>
      <w:pPr>
        <w:spacing w:after="150"/>
      </w:pPr>
      <w:r>
        <w:rPr/>
        <w:t xml:space="preserve">第二节 a型肉毒毒素企业竞争策略分析 46</w:t>
      </w:r>
    </w:p>
    <w:p>
      <w:pPr>
        <w:spacing w:after="150"/>
      </w:pPr>
      <w:r>
        <w:rPr/>
        <w:t xml:space="preserve">一、2024-2029年我国a型肉毒毒素市场竞争趋势 46</w:t>
      </w:r>
    </w:p>
    <w:p>
      <w:pPr>
        <w:spacing w:after="150"/>
      </w:pPr>
      <w:r>
        <w:rPr/>
        <w:t xml:space="preserve">二、2024-2029年a型肉毒毒素行业竞争格局展望 46</w:t>
      </w:r>
    </w:p>
    <w:p>
      <w:pPr>
        <w:spacing w:after="150"/>
      </w:pPr>
      <w:r>
        <w:rPr/>
        <w:t xml:space="preserve">三、2024-2029年a型肉毒毒素行业竞争策略分析 46</w:t>
      </w:r>
    </w:p>
    <w:p>
      <w:pPr>
        <w:spacing w:after="150"/>
      </w:pPr>
      <w:r>
        <w:rPr/>
        <w:t xml:space="preserve">第三节 a型肉毒毒素行业发展机会分析 46</w:t>
      </w:r>
    </w:p>
    <w:p>
      <w:pPr>
        <w:spacing w:after="150"/>
      </w:pPr>
      <w:r>
        <w:rPr/>
        <w:t xml:space="preserve">第四节 a型肉毒毒素行业发展风险分析 47</w:t>
      </w:r>
    </w:p>
    <w:p>
      <w:pPr>
        <w:spacing w:after="150"/>
      </w:pPr>
      <w:r>
        <w:rPr>
          <w:b w:val="1"/>
          <w:bCs w:val="1"/>
        </w:rPr>
        <w:t xml:space="preserve">第十章 重点a型肉毒毒素企业竞争分析 48</w:t>
      </w:r>
    </w:p>
    <w:p>
      <w:pPr>
        <w:spacing w:after="150"/>
      </w:pPr>
      <w:r>
        <w:rPr/>
        <w:t xml:space="preserve">第一节 中国生物兰州生物制品研究所有限责任公司 48</w:t>
      </w:r>
    </w:p>
    <w:p>
      <w:pPr>
        <w:spacing w:after="150"/>
      </w:pPr>
      <w:r>
        <w:rPr/>
        <w:t xml:space="preserve">一、企业概况 48</w:t>
      </w:r>
    </w:p>
    <w:p>
      <w:pPr>
        <w:spacing w:after="150"/>
      </w:pPr>
      <w:r>
        <w:rPr/>
        <w:t xml:space="preserve">二、竞争优势分析 48</w:t>
      </w:r>
    </w:p>
    <w:p>
      <w:pPr>
        <w:spacing w:after="150"/>
      </w:pPr>
      <w:r>
        <w:rPr/>
        <w:t xml:space="preserve">三、2019-2023年经营状况 50</w:t>
      </w:r>
    </w:p>
    <w:p>
      <w:pPr>
        <w:spacing w:after="150"/>
      </w:pPr>
      <w:r>
        <w:rPr/>
        <w:t xml:space="preserve">四、2024-2029年发展战略 50</w:t>
      </w:r>
    </w:p>
    <w:p>
      <w:pPr>
        <w:spacing w:after="150"/>
      </w:pPr>
      <w:r>
        <w:rPr/>
        <w:t xml:space="preserve">第二节 国药控股北京有限公司 51</w:t>
      </w:r>
    </w:p>
    <w:p>
      <w:pPr>
        <w:spacing w:after="150"/>
      </w:pPr>
      <w:r>
        <w:rPr/>
        <w:t xml:space="preserve">一、企业概况 51</w:t>
      </w:r>
    </w:p>
    <w:p>
      <w:pPr>
        <w:spacing w:after="150"/>
      </w:pPr>
      <w:r>
        <w:rPr/>
        <w:t xml:space="preserve">二、竞争优势分析 51</w:t>
      </w:r>
    </w:p>
    <w:p>
      <w:pPr>
        <w:spacing w:after="150"/>
      </w:pPr>
      <w:r>
        <w:rPr/>
        <w:t xml:space="preserve">三、2019-2023年经营状况 54</w:t>
      </w:r>
    </w:p>
    <w:p>
      <w:pPr>
        <w:spacing w:after="150"/>
      </w:pPr>
      <w:r>
        <w:rPr/>
        <w:t xml:space="preserve">四、2024-2029年发展战略略 55</w:t>
      </w:r>
    </w:p>
    <w:p>
      <w:pPr>
        <w:spacing w:after="150"/>
      </w:pPr>
      <w:r>
        <w:rPr/>
        <w:t xml:space="preserve">第三节 葛兰素史克 55</w:t>
      </w:r>
    </w:p>
    <w:p>
      <w:pPr>
        <w:spacing w:after="150"/>
      </w:pPr>
      <w:r>
        <w:rPr/>
        <w:t xml:space="preserve">一、企业概况 55</w:t>
      </w:r>
    </w:p>
    <w:p>
      <w:pPr>
        <w:spacing w:after="150"/>
      </w:pPr>
      <w:r>
        <w:rPr/>
        <w:t xml:space="preserve">二、竞争优势分析 55</w:t>
      </w:r>
    </w:p>
    <w:p>
      <w:pPr>
        <w:spacing w:after="150"/>
      </w:pPr>
      <w:r>
        <w:rPr/>
        <w:t xml:space="preserve">三、2019-2023年经营状况 56</w:t>
      </w:r>
    </w:p>
    <w:p>
      <w:pPr>
        <w:spacing w:after="150"/>
      </w:pPr>
      <w:r>
        <w:rPr/>
        <w:t xml:space="preserve">四、2024-2029年发展战略 56</w:t>
      </w:r>
    </w:p>
    <w:p>
      <w:pPr>
        <w:spacing w:after="150"/>
      </w:pPr>
      <w:r>
        <w:rPr/>
        <w:t xml:space="preserve">第四节 艾尔建公司 57</w:t>
      </w:r>
    </w:p>
    <w:p>
      <w:pPr>
        <w:spacing w:after="150"/>
      </w:pPr>
      <w:r>
        <w:rPr/>
        <w:t xml:space="preserve">一、企业概况 57</w:t>
      </w:r>
    </w:p>
    <w:p>
      <w:pPr>
        <w:spacing w:after="150"/>
      </w:pPr>
      <w:r>
        <w:rPr/>
        <w:t xml:space="preserve">二、竞争优势分析 57</w:t>
      </w:r>
    </w:p>
    <w:p>
      <w:pPr>
        <w:spacing w:after="150"/>
      </w:pPr>
      <w:r>
        <w:rPr/>
        <w:t xml:space="preserve">三、2019-2023年经营状况 58</w:t>
      </w:r>
    </w:p>
    <w:p>
      <w:pPr>
        <w:spacing w:after="150"/>
      </w:pPr>
      <w:r>
        <w:rPr/>
        <w:t xml:space="preserve">四、2024-2029年发展战略 58</w:t>
      </w:r>
    </w:p>
    <w:p>
      <w:pPr>
        <w:spacing w:after="150"/>
      </w:pPr>
      <w:r>
        <w:rPr/>
        <w:t xml:space="preserve">第五节 罗氏集团 59</w:t>
      </w:r>
    </w:p>
    <w:p>
      <w:pPr>
        <w:spacing w:after="150"/>
      </w:pPr>
      <w:r>
        <w:rPr/>
        <w:t xml:space="preserve">一、企业概况 59</w:t>
      </w:r>
    </w:p>
    <w:p>
      <w:pPr>
        <w:spacing w:after="150"/>
      </w:pPr>
      <w:r>
        <w:rPr/>
        <w:t xml:space="preserve">二、竞争优势分析 59</w:t>
      </w:r>
    </w:p>
    <w:p>
      <w:pPr>
        <w:spacing w:after="150"/>
      </w:pPr>
      <w:r>
        <w:rPr/>
        <w:t xml:space="preserve">三、2019-2023年经营状况 59</w:t>
      </w:r>
    </w:p>
    <w:p>
      <w:pPr>
        <w:spacing w:after="150"/>
      </w:pPr>
      <w:r>
        <w:rPr/>
        <w:t xml:space="preserve">四、2024-2029年发展战略 60</w:t>
      </w:r>
    </w:p>
    <w:p>
      <w:pPr>
        <w:spacing w:after="150"/>
      </w:pPr>
      <w:r>
        <w:rPr/>
        <w:t xml:space="preserve">第六节 辉瑞公司 60</w:t>
      </w:r>
    </w:p>
    <w:p>
      <w:pPr>
        <w:spacing w:after="150"/>
      </w:pPr>
      <w:r>
        <w:rPr/>
        <w:t xml:space="preserve">一、企业概况 60</w:t>
      </w:r>
    </w:p>
    <w:p>
      <w:pPr>
        <w:spacing w:after="150"/>
      </w:pPr>
      <w:r>
        <w:rPr/>
        <w:t xml:space="preserve">二、竞争优势分析 61</w:t>
      </w:r>
    </w:p>
    <w:p>
      <w:pPr>
        <w:spacing w:after="150"/>
      </w:pPr>
      <w:r>
        <w:rPr/>
        <w:t xml:space="preserve">三、2019-2023年经营状况 62</w:t>
      </w:r>
    </w:p>
    <w:p>
      <w:pPr>
        <w:spacing w:after="150"/>
      </w:pPr>
      <w:r>
        <w:rPr/>
        <w:t xml:space="preserve">四、2024-2029年发展战略 62</w:t>
      </w:r>
    </w:p>
    <w:p>
      <w:pPr>
        <w:spacing w:after="150"/>
      </w:pPr>
      <w:r>
        <w:rPr/>
        <w:t xml:space="preserve">第七节 高德美实验室 63</w:t>
      </w:r>
    </w:p>
    <w:p>
      <w:pPr>
        <w:spacing w:after="150"/>
      </w:pPr>
      <w:r>
        <w:rPr/>
        <w:t xml:space="preserve">一、企业概况 63</w:t>
      </w:r>
    </w:p>
    <w:p>
      <w:pPr>
        <w:spacing w:after="150"/>
      </w:pPr>
      <w:r>
        <w:rPr/>
        <w:t xml:space="preserve">二、竞争优势分析 63</w:t>
      </w:r>
    </w:p>
    <w:p>
      <w:pPr>
        <w:spacing w:after="150"/>
      </w:pPr>
      <w:r>
        <w:rPr/>
        <w:t xml:space="preserve">三、2019-2023年经营状况 63</w:t>
      </w:r>
    </w:p>
    <w:p>
      <w:pPr>
        <w:spacing w:after="150"/>
      </w:pPr>
      <w:r>
        <w:rPr/>
        <w:t xml:space="preserve">四、2024-2029年发展战略 63</w:t>
      </w:r>
    </w:p>
    <w:p>
      <w:pPr>
        <w:spacing w:after="150"/>
      </w:pPr>
      <w:r>
        <w:rPr/>
        <w:t xml:space="preserve">第八节 大熊制药有限公司 64</w:t>
      </w:r>
    </w:p>
    <w:p>
      <w:pPr>
        <w:spacing w:after="150"/>
      </w:pPr>
      <w:r>
        <w:rPr/>
        <w:t xml:space="preserve">一、企业概况 64</w:t>
      </w:r>
    </w:p>
    <w:p>
      <w:pPr>
        <w:spacing w:after="150"/>
      </w:pPr>
      <w:r>
        <w:rPr/>
        <w:t xml:space="preserve">二、竞争优势分析 64</w:t>
      </w:r>
    </w:p>
    <w:p>
      <w:pPr>
        <w:spacing w:after="150"/>
      </w:pPr>
      <w:r>
        <w:rPr/>
        <w:t xml:space="preserve">三、2019-2023年经营状况 64</w:t>
      </w:r>
    </w:p>
    <w:p>
      <w:pPr>
        <w:spacing w:after="150"/>
      </w:pPr>
      <w:r>
        <w:rPr/>
        <w:t xml:space="preserve">四、2024-2029年发展战略 65</w:t>
      </w:r>
    </w:p>
    <w:p>
      <w:pPr>
        <w:spacing w:after="150"/>
      </w:pPr>
      <w:r>
        <w:rPr/>
        <w:t xml:space="preserve">第九节 益普生集团 65</w:t>
      </w:r>
    </w:p>
    <w:p>
      <w:pPr>
        <w:spacing w:after="150"/>
      </w:pPr>
      <w:r>
        <w:rPr/>
        <w:t xml:space="preserve">一、企业概况 65</w:t>
      </w:r>
    </w:p>
    <w:p>
      <w:pPr>
        <w:spacing w:after="150"/>
      </w:pPr>
      <w:r>
        <w:rPr/>
        <w:t xml:space="preserve">二、竞争优势分析 65</w:t>
      </w:r>
    </w:p>
    <w:p>
      <w:pPr>
        <w:spacing w:after="150"/>
      </w:pPr>
      <w:r>
        <w:rPr/>
        <w:t xml:space="preserve">三、2019-2023年经营状况 65</w:t>
      </w:r>
    </w:p>
    <w:p>
      <w:pPr>
        <w:spacing w:after="150"/>
      </w:pPr>
      <w:r>
        <w:rPr/>
        <w:t xml:space="preserve">四、2024-2029年发展战略 66</w:t>
      </w:r>
    </w:p>
    <w:p>
      <w:pPr>
        <w:spacing w:after="150"/>
      </w:pPr>
      <w:r>
        <w:rPr/>
        <w:t xml:space="preserve">第十节 国药集团药业股份有限公司 66</w:t>
      </w:r>
    </w:p>
    <w:p>
      <w:pPr>
        <w:spacing w:after="150"/>
      </w:pPr>
      <w:r>
        <w:rPr/>
        <w:t xml:space="preserve">一、企业概况 66</w:t>
      </w:r>
    </w:p>
    <w:p>
      <w:pPr>
        <w:spacing w:after="150"/>
      </w:pPr>
      <w:r>
        <w:rPr/>
        <w:t xml:space="preserve">二、竞争优势分析 66</w:t>
      </w:r>
    </w:p>
    <w:p>
      <w:pPr>
        <w:spacing w:after="150"/>
      </w:pPr>
      <w:r>
        <w:rPr/>
        <w:t xml:space="preserve">三、2019-2023年经营状况 67</w:t>
      </w:r>
    </w:p>
    <w:p>
      <w:pPr>
        <w:spacing w:after="150"/>
      </w:pPr>
      <w:r>
        <w:rPr/>
        <w:t xml:space="preserve">四、2024-2029年发展战略 67</w:t>
      </w:r>
    </w:p>
    <w:p>
      <w:pPr>
        <w:spacing w:after="150"/>
      </w:pPr>
      <w:r>
        <w:rPr>
          <w:b w:val="1"/>
          <w:bCs w:val="1"/>
        </w:rPr>
        <w:t xml:space="preserve">第十一章 a型肉毒毒素行业发展趋势分析 68</w:t>
      </w:r>
    </w:p>
    <w:p>
      <w:pPr>
        <w:spacing w:after="150"/>
      </w:pPr>
      <w:r>
        <w:rPr/>
        <w:t xml:space="preserve">第一节 我国a型肉毒毒素行业前景与机遇分析 68</w:t>
      </w:r>
    </w:p>
    <w:p>
      <w:pPr>
        <w:spacing w:after="150"/>
      </w:pPr>
      <w:r>
        <w:rPr/>
        <w:t xml:space="preserve">一、我国a型肉毒毒素行业发展前景 68</w:t>
      </w:r>
    </w:p>
    <w:p>
      <w:pPr>
        <w:spacing w:after="150"/>
      </w:pPr>
      <w:r>
        <w:rPr/>
        <w:t xml:space="preserve">二、我国a型肉毒毒素发展机遇分析 68</w:t>
      </w:r>
    </w:p>
    <w:p>
      <w:pPr>
        <w:spacing w:after="150"/>
      </w:pPr>
      <w:r>
        <w:rPr/>
        <w:t xml:space="preserve">三、a型肉毒毒素行业的发展机遇分析 68</w:t>
      </w:r>
    </w:p>
    <w:p>
      <w:pPr>
        <w:spacing w:after="150"/>
      </w:pPr>
      <w:r>
        <w:rPr/>
        <w:t xml:space="preserve">第二节 2024-2029年中国a型肉毒毒素市场趋势分析 69</w:t>
      </w:r>
    </w:p>
    <w:p>
      <w:pPr>
        <w:spacing w:after="150"/>
      </w:pPr>
      <w:r>
        <w:rPr/>
        <w:t xml:space="preserve">一、2019-2023年a型肉毒毒素市场趋势总结 69</w:t>
      </w:r>
    </w:p>
    <w:p>
      <w:pPr>
        <w:spacing w:after="150"/>
      </w:pPr>
      <w:r>
        <w:rPr/>
        <w:t xml:space="preserve">二、2019-2023年a型肉毒毒素行业发展趋势分析 69</w:t>
      </w:r>
    </w:p>
    <w:p>
      <w:pPr>
        <w:spacing w:after="150"/>
      </w:pPr>
      <w:r>
        <w:rPr/>
        <w:t xml:space="preserve">三、2024-2029年a型肉毒毒素市场发展空间 69</w:t>
      </w:r>
    </w:p>
    <w:p>
      <w:pPr>
        <w:spacing w:after="150"/>
      </w:pPr>
      <w:r>
        <w:rPr/>
        <w:t xml:space="preserve">四、2024-2029年a型肉毒毒素产业政策趋向 70</w:t>
      </w:r>
    </w:p>
    <w:p>
      <w:pPr>
        <w:spacing w:after="150"/>
      </w:pPr>
      <w:r>
        <w:rPr/>
        <w:t xml:space="preserve">五、2024-2029年a型肉毒毒素行业技术革新趋势 70</w:t>
      </w:r>
    </w:p>
    <w:p>
      <w:pPr>
        <w:spacing w:after="150"/>
      </w:pPr>
      <w:r>
        <w:rPr/>
        <w:t xml:space="preserve">六、2024-2029年a型肉毒毒素价格走势分析 70</w:t>
      </w:r>
    </w:p>
    <w:p>
      <w:pPr>
        <w:spacing w:after="150"/>
      </w:pPr>
      <w:r>
        <w:rPr/>
        <w:t xml:space="preserve">七、2024-2029年国际环境对a型肉毒毒素行业的影响 71</w:t>
      </w:r>
    </w:p>
    <w:p>
      <w:pPr>
        <w:spacing w:after="150"/>
      </w:pPr>
      <w:r>
        <w:rPr>
          <w:b w:val="1"/>
          <w:bCs w:val="1"/>
        </w:rPr>
        <w:t xml:space="preserve">第十二章 a型肉毒毒素行业发展趋势与投资战略研究 72</w:t>
      </w:r>
    </w:p>
    <w:p>
      <w:pPr>
        <w:spacing w:after="150"/>
      </w:pPr>
      <w:r>
        <w:rPr/>
        <w:t xml:space="preserve">第一节 a型肉毒毒素市场发展潜力分析 72</w:t>
      </w:r>
    </w:p>
    <w:p>
      <w:pPr>
        <w:spacing w:after="150"/>
      </w:pPr>
      <w:r>
        <w:rPr/>
        <w:t xml:space="preserve">一、市场空间广阔 72</w:t>
      </w:r>
    </w:p>
    <w:p>
      <w:pPr>
        <w:spacing w:after="150"/>
      </w:pPr>
      <w:r>
        <w:rPr/>
        <w:t xml:space="preserve">二、竞争格局变化 72</w:t>
      </w:r>
    </w:p>
    <w:p>
      <w:pPr>
        <w:spacing w:after="150"/>
      </w:pPr>
      <w:r>
        <w:rPr/>
        <w:t xml:space="preserve">三、高科技应用带来新生机 72</w:t>
      </w:r>
    </w:p>
    <w:p>
      <w:pPr>
        <w:spacing w:after="150"/>
      </w:pPr>
      <w:r>
        <w:rPr/>
        <w:t xml:space="preserve">第二节 a型肉毒毒素行业发展趋势分析 73</w:t>
      </w:r>
    </w:p>
    <w:p>
      <w:pPr>
        <w:spacing w:after="150"/>
      </w:pPr>
      <w:r>
        <w:rPr/>
        <w:t xml:space="preserve">一、品牌格局趋势 73</w:t>
      </w:r>
    </w:p>
    <w:p>
      <w:pPr>
        <w:spacing w:after="150"/>
      </w:pPr>
      <w:r>
        <w:rPr/>
        <w:t xml:space="preserve">二、渠道分布趋势 73</w:t>
      </w:r>
    </w:p>
    <w:p>
      <w:pPr>
        <w:spacing w:after="150"/>
      </w:pPr>
      <w:r>
        <w:rPr/>
        <w:t xml:space="preserve">三、消费趋势分析 73</w:t>
      </w:r>
    </w:p>
    <w:p>
      <w:pPr>
        <w:spacing w:after="150"/>
      </w:pPr>
      <w:r>
        <w:rPr/>
        <w:t xml:space="preserve">第三节 a型肉毒毒素行业发展战略研究 74</w:t>
      </w:r>
    </w:p>
    <w:p>
      <w:pPr>
        <w:spacing w:after="150"/>
      </w:pPr>
      <w:r>
        <w:rPr/>
        <w:t xml:space="preserve">一、战略综合规划 74</w:t>
      </w:r>
    </w:p>
    <w:p>
      <w:pPr>
        <w:spacing w:after="150"/>
      </w:pPr>
      <w:r>
        <w:rPr/>
        <w:t xml:space="preserve">二、技术开发战略 76</w:t>
      </w:r>
    </w:p>
    <w:p>
      <w:pPr>
        <w:spacing w:after="150"/>
      </w:pPr>
      <w:r>
        <w:rPr/>
        <w:t xml:space="preserve">三、业务组合战略 77</w:t>
      </w:r>
    </w:p>
    <w:p>
      <w:pPr>
        <w:spacing w:after="150"/>
      </w:pPr>
      <w:r>
        <w:rPr/>
        <w:t xml:space="preserve">四、区域战略规划 79</w:t>
      </w:r>
    </w:p>
    <w:p>
      <w:pPr>
        <w:spacing w:after="150"/>
      </w:pPr>
      <w:r>
        <w:rPr/>
        <w:t xml:space="preserve">五、产业战略规划 80</w:t>
      </w:r>
    </w:p>
    <w:p>
      <w:pPr>
        <w:spacing w:after="150"/>
      </w:pPr>
      <w:r>
        <w:rPr/>
        <w:t xml:space="preserve">六、营销品牌战略 81</w:t>
      </w:r>
    </w:p>
    <w:p>
      <w:pPr>
        <w:spacing w:after="150"/>
      </w:pPr>
      <w:r>
        <w:rPr/>
        <w:t xml:space="preserve">七、竞争战略规划 83</w:t>
      </w:r>
    </w:p>
    <w:p>
      <w:pPr>
        <w:spacing w:after="150"/>
      </w:pPr>
      <w:r>
        <w:rPr/>
        <w:t xml:space="preserve">第四节 对我国a型肉毒毒素品牌的战略思考 85</w:t>
      </w:r>
    </w:p>
    <w:p>
      <w:pPr>
        <w:spacing w:after="150"/>
      </w:pPr>
      <w:r>
        <w:rPr/>
        <w:t xml:space="preserve">一、企业品牌的重要性 85</w:t>
      </w:r>
    </w:p>
    <w:p>
      <w:pPr>
        <w:spacing w:after="150"/>
      </w:pPr>
      <w:r>
        <w:rPr/>
        <w:t xml:space="preserve">二、a型肉毒毒素实施品牌战略的意义 86</w:t>
      </w:r>
    </w:p>
    <w:p>
      <w:pPr>
        <w:spacing w:after="150"/>
      </w:pPr>
      <w:r>
        <w:rPr/>
        <w:t xml:space="preserve">三、a型肉毒毒素企业品牌的现状分析 87</w:t>
      </w:r>
    </w:p>
    <w:p>
      <w:pPr>
        <w:spacing w:after="150"/>
      </w:pPr>
      <w:r>
        <w:rPr/>
        <w:t xml:space="preserve">四、我国a型肉毒毒素企业的品牌战略 88</w:t>
      </w:r>
    </w:p>
    <w:p>
      <w:pPr>
        <w:spacing w:after="150"/>
      </w:pPr>
      <w:r>
        <w:rPr/>
        <w:t xml:space="preserve">五、a型肉毒毒素品牌战略管理的策略 90</w:t>
      </w:r>
    </w:p>
    <w:p>
      <w:pPr>
        <w:spacing w:after="150"/>
      </w:pPr>
      <w:r>
        <w:rPr>
          <w:b w:val="1"/>
          <w:bCs w:val="1"/>
        </w:rPr>
        <w:t xml:space="preserve">第十三章 2024-2029年a型肉毒毒素行业发展预测 92</w:t>
      </w:r>
    </w:p>
    <w:p>
      <w:pPr>
        <w:spacing w:after="150"/>
      </w:pPr>
      <w:r>
        <w:rPr/>
        <w:t xml:space="preserve">第一节 未来a型肉毒毒素需求与消费预测 92</w:t>
      </w:r>
    </w:p>
    <w:p>
      <w:pPr>
        <w:spacing w:after="150"/>
      </w:pPr>
      <w:r>
        <w:rPr/>
        <w:t xml:space="preserve">一、2024-2029年a型肉毒毒素产品消费预测 92</w:t>
      </w:r>
    </w:p>
    <w:p>
      <w:pPr>
        <w:spacing w:after="150"/>
      </w:pPr>
      <w:r>
        <w:rPr/>
        <w:t xml:space="preserve">二、2024-2029年a型肉毒毒素市场规模预测、 92</w:t>
      </w:r>
    </w:p>
    <w:p>
      <w:pPr>
        <w:spacing w:after="150"/>
      </w:pPr>
      <w:r>
        <w:rPr/>
        <w:t xml:space="preserve">三、2024-2029年a型肉毒毒素行业总产值预测 93</w:t>
      </w:r>
    </w:p>
    <w:p>
      <w:pPr>
        <w:spacing w:after="150"/>
      </w:pPr>
      <w:r>
        <w:rPr/>
        <w:t xml:space="preserve">四、2024-2029年a型肉毒毒素行业销售收入预测 93</w:t>
      </w:r>
    </w:p>
    <w:p>
      <w:pPr>
        <w:spacing w:after="150"/>
      </w:pPr>
      <w:r>
        <w:rPr/>
        <w:t xml:space="preserve">五、2024-2029年a型肉毒毒素行业总资产预测 93</w:t>
      </w:r>
    </w:p>
    <w:p>
      <w:pPr>
        <w:spacing w:after="150"/>
      </w:pPr>
      <w:r>
        <w:rPr/>
        <w:t xml:space="preserve">第二节 2024-2029年中国a型肉毒毒素行业供需预测 94</w:t>
      </w:r>
    </w:p>
    <w:p>
      <w:pPr>
        <w:spacing w:after="150"/>
      </w:pPr>
      <w:r>
        <w:rPr/>
        <w:t xml:space="preserve">一、2024-2029年中国a型肉毒毒素供给预测 94</w:t>
      </w:r>
    </w:p>
    <w:p>
      <w:pPr>
        <w:spacing w:after="150"/>
      </w:pPr>
      <w:r>
        <w:rPr/>
        <w:t xml:space="preserve">二、2024-2029年中国a型肉毒毒素产量预测 94</w:t>
      </w:r>
    </w:p>
    <w:p>
      <w:pPr>
        <w:spacing w:after="150"/>
      </w:pPr>
      <w:r>
        <w:rPr/>
        <w:t xml:space="preserve">三、2024-2029年中国a型肉毒毒素需求预测 94</w:t>
      </w:r>
    </w:p>
    <w:p>
      <w:pPr>
        <w:spacing w:after="150"/>
      </w:pPr>
      <w:r>
        <w:rPr/>
        <w:t xml:space="preserve">四、2024-2029年中国a型肉毒毒素供需平衡预测 95</w:t>
      </w:r>
    </w:p>
    <w:p>
      <w:pPr>
        <w:spacing w:after="150"/>
      </w:pPr>
      <w:r>
        <w:rPr/>
        <w:t xml:space="preserve">五、2024-2029年中国a型肉毒毒素产品价格预测 95</w:t>
      </w:r>
    </w:p>
    <w:p>
      <w:pPr>
        <w:spacing w:after="150"/>
      </w:pPr>
      <w:r>
        <w:rPr/>
        <w:t xml:space="preserve">第三节 影响a型肉毒毒素行业发展的主要因素 95</w:t>
      </w:r>
    </w:p>
    <w:p>
      <w:pPr>
        <w:spacing w:after="150"/>
      </w:pPr>
      <w:r>
        <w:rPr/>
        <w:t xml:space="preserve">一、2024-2029年影响a型肉毒毒素行业运行的有利因素分析 95</w:t>
      </w:r>
    </w:p>
    <w:p>
      <w:pPr>
        <w:spacing w:after="150"/>
      </w:pPr>
      <w:r>
        <w:rPr/>
        <w:t xml:space="preserve">二、2024-2029年影响a型肉毒毒素行业运行的稳定因素分析 95</w:t>
      </w:r>
    </w:p>
    <w:p>
      <w:pPr>
        <w:spacing w:after="150"/>
      </w:pPr>
      <w:r>
        <w:rPr/>
        <w:t xml:space="preserve">三、2024-2029年影响a型肉毒毒素行业运行的不利因素分析 96</w:t>
      </w:r>
    </w:p>
    <w:p>
      <w:pPr>
        <w:spacing w:after="150"/>
      </w:pPr>
      <w:r>
        <w:rPr/>
        <w:t xml:space="preserve">四、2024-2029年我国a型肉毒毒素行业发展面临的挑战分析 96</w:t>
      </w:r>
    </w:p>
    <w:p>
      <w:pPr>
        <w:spacing w:after="150"/>
      </w:pPr>
      <w:r>
        <w:rPr/>
        <w:t xml:space="preserve">五、2024-2029年我国a型肉毒毒素行业发展面临的机遇分析 96</w:t>
      </w:r>
    </w:p>
    <w:p>
      <w:pPr>
        <w:spacing w:after="150"/>
      </w:pPr>
      <w:r>
        <w:rPr/>
        <w:t xml:space="preserve">第四节 a型肉毒毒素行业投资风险及控制策略分析 97</w:t>
      </w:r>
    </w:p>
    <w:p>
      <w:pPr>
        <w:spacing w:after="150"/>
      </w:pPr>
      <w:r>
        <w:rPr/>
        <w:t xml:space="preserve">一、2024-2029年a型肉毒毒素行业市场风险及控制策略 97</w:t>
      </w:r>
    </w:p>
    <w:p>
      <w:pPr>
        <w:spacing w:after="150"/>
      </w:pPr>
      <w:r>
        <w:rPr/>
        <w:t xml:space="preserve">二、2024-2029年a型肉毒毒素行业政策风险及控制策略 97</w:t>
      </w:r>
    </w:p>
    <w:p>
      <w:pPr>
        <w:spacing w:after="150"/>
      </w:pPr>
      <w:r>
        <w:rPr/>
        <w:t xml:space="preserve">三、2024-2029年a型肉毒毒素行业经营风险及控制策略 97</w:t>
      </w:r>
    </w:p>
    <w:p>
      <w:pPr>
        <w:spacing w:after="150"/>
      </w:pPr>
      <w:r>
        <w:rPr/>
        <w:t xml:space="preserve">四、2024-2029年a型肉毒毒素行业技术风险及控制策略 98</w:t>
      </w:r>
    </w:p>
    <w:p>
      <w:pPr>
        <w:spacing w:after="150"/>
      </w:pPr>
      <w:r>
        <w:rPr/>
        <w:t xml:space="preserve">五、2024-2029年a型肉毒毒素行业同业竞争风险及控制策略 99</w:t>
      </w:r>
    </w:p>
    <w:p>
      <w:pPr>
        <w:spacing w:after="150"/>
      </w:pPr>
      <w:r>
        <w:rPr/>
        <w:t xml:space="preserve">六、2024-2029年a型肉毒毒素行业其他风险及控制策略 100</w:t>
      </w:r>
    </w:p>
    <w:p>
      <w:pPr>
        <w:spacing w:after="150"/>
      </w:pPr>
      <w:r>
        <w:rPr>
          <w:b w:val="1"/>
          <w:bCs w:val="1"/>
        </w:rPr>
        <w:t xml:space="preserve">第十四章 中道泰和投资建议 105</w:t>
      </w:r>
    </w:p>
    <w:p>
      <w:pPr>
        <w:spacing w:after="150"/>
      </w:pPr>
      <w:r>
        <w:rPr/>
        <w:t xml:space="preserve">第一节 行业研究结论 105</w:t>
      </w:r>
    </w:p>
    <w:p>
      <w:pPr>
        <w:spacing w:after="150"/>
      </w:pPr>
      <w:r>
        <w:rPr/>
        <w:t xml:space="preserve">第二节 行业发展建议 105</w:t>
      </w:r>
    </w:p>
    <w:p>
      <w:pPr>
        <w:spacing w:after="150"/>
      </w:pPr>
      <w:r>
        <w:rPr>
          <w:b w:val="1"/>
          <w:bCs w:val="1"/>
        </w:rPr>
        <w:t xml:space="preserve">附录 106</w:t>
      </w:r>
    </w:p>
    <w:p>
      <w:pPr>
        <w:spacing w:after="150"/>
      </w:pPr>
      <w:r>
        <w:rPr/>
        <w:t xml:space="preserve">第一节 《医疗机构管理条例》 106</w:t>
      </w:r>
    </w:p>
    <w:p>
      <w:pPr>
        <w:spacing w:after="150"/>
      </w:pPr>
      <w:r>
        <w:rPr/>
        <w:t xml:space="preserve">第二节 《医疗美容服务管理办法》 137</w:t>
      </w:r>
    </w:p>
    <w:p>
      <w:pPr>
        <w:spacing w:after="150"/>
      </w:pPr>
      <w:r>
        <w:rPr/>
        <w:t xml:space="preserve">第三节 《“健康中国2030”规划纲要》 142</w:t>
      </w:r>
    </w:p>
    <w:p>
      <w:pPr>
        <w:spacing w:after="150"/>
      </w:pPr>
      <w:r>
        <w:rPr>
          <w:b w:val="1"/>
          <w:bCs w:val="1"/>
        </w:rPr>
        <w:t xml:space="preserve">图表目录</w:t>
      </w:r>
    </w:p>
    <w:p>
      <w:pPr>
        <w:spacing w:after="150"/>
      </w:pPr>
      <w:r>
        <w:rPr/>
        <w:t xml:space="preserve">图表：全球医疗美容行业疗程量(万例) 1</w:t>
      </w:r>
    </w:p>
    <w:p>
      <w:pPr>
        <w:spacing w:after="150"/>
      </w:pPr>
      <w:r>
        <w:rPr/>
        <w:t xml:space="preserve">图表：全球面部美容市场规模(亿美元) 2</w:t>
      </w:r>
    </w:p>
    <w:p>
      <w:pPr>
        <w:spacing w:after="150"/>
      </w:pPr>
      <w:r>
        <w:rPr/>
        <w:t xml:space="preserve">图表：全球a型肉毒毒素产销规模 2</w:t>
      </w:r>
    </w:p>
    <w:p>
      <w:pPr>
        <w:spacing w:after="150"/>
      </w:pPr>
      <w:r>
        <w:rPr/>
        <w:t xml:space="preserve">图表：我国a型肉毒毒素销售额(亿元) 4</w:t>
      </w:r>
    </w:p>
    <w:p>
      <w:pPr>
        <w:spacing w:after="150"/>
      </w:pPr>
      <w:r>
        <w:rPr/>
        <w:t xml:space="preserve">图表：中国人均可支配收入及医疗消费规模 5</w:t>
      </w:r>
    </w:p>
    <w:p>
      <w:pPr>
        <w:spacing w:after="150"/>
      </w:pPr>
      <w:r>
        <w:rPr/>
        <w:t xml:space="preserve">图表：我国皮肤整形市场平均价格 5</w:t>
      </w:r>
    </w:p>
    <w:p>
      <w:pPr>
        <w:spacing w:after="150"/>
      </w:pPr>
      <w:r>
        <w:rPr/>
        <w:t xml:space="preserve">图表：兰州生物制品研究所a型肉毒毒素行业产销规模(万元) 8</w:t>
      </w:r>
    </w:p>
    <w:p>
      <w:pPr>
        <w:spacing w:after="150"/>
      </w:pPr>
      <w:r>
        <w:rPr/>
        <w:t xml:space="preserve">图表：a型肉毒毒素行业利润率 8</w:t>
      </w:r>
    </w:p>
    <w:p>
      <w:pPr>
        <w:spacing w:after="150"/>
      </w:pPr>
      <w:r>
        <w:rPr/>
        <w:t xml:space="preserve">图表：医疗美容行业利润增速预测 12</w:t>
      </w:r>
    </w:p>
    <w:p>
      <w:pPr>
        <w:spacing w:after="150"/>
      </w:pPr>
      <w:r>
        <w:rPr/>
        <w:t xml:space="preserve">图表：2019-2023年中国医美行业营收规模(单位：亿元) 20</w:t>
      </w:r>
    </w:p>
    <w:p>
      <w:pPr>
        <w:spacing w:after="150"/>
      </w:pPr>
      <w:r>
        <w:rPr/>
        <w:t xml:space="preserve">图表：我国医疗美容行业经济指标预测(2022年) 20</w:t>
      </w:r>
    </w:p>
    <w:p>
      <w:pPr>
        <w:spacing w:after="150"/>
      </w:pPr>
      <w:r>
        <w:rPr/>
        <w:t xml:space="preserve">图表：2019-2023年中国医疗美容机构规模(单位：家) 21</w:t>
      </w:r>
    </w:p>
    <w:p>
      <w:pPr>
        <w:spacing w:after="150"/>
      </w:pPr>
      <w:r>
        <w:rPr/>
        <w:t xml:space="preserve">图表：中国医疗美容市场规模(单位：亿元) 21</w:t>
      </w:r>
    </w:p>
    <w:p>
      <w:pPr>
        <w:spacing w:after="150"/>
      </w:pPr>
      <w:r>
        <w:rPr/>
        <w:t xml:space="preserve">图表：中国医疗美容行业毛利率 22</w:t>
      </w:r>
    </w:p>
    <w:p>
      <w:pPr>
        <w:spacing w:after="150"/>
      </w:pPr>
      <w:r>
        <w:rPr/>
        <w:t xml:space="preserve">图表：我国医疗美容行业营收增长率 22</w:t>
      </w:r>
    </w:p>
    <w:p>
      <w:pPr>
        <w:spacing w:after="150"/>
      </w:pPr>
      <w:r>
        <w:rPr/>
        <w:t xml:space="preserve">图表：我国医疗美容行业资产负债率 23</w:t>
      </w:r>
    </w:p>
    <w:p>
      <w:pPr>
        <w:spacing w:after="150"/>
      </w:pPr>
      <w:r>
        <w:rPr/>
        <w:t xml:space="preserve">图表：我国非手术美容项目市场占比 24</w:t>
      </w:r>
    </w:p>
    <w:p>
      <w:pPr>
        <w:spacing w:after="150"/>
      </w:pPr>
      <w:r>
        <w:rPr/>
        <w:t xml:space="preserve">图表：我国美容市场消费结构 26</w:t>
      </w:r>
    </w:p>
    <w:p>
      <w:pPr>
        <w:spacing w:after="150"/>
      </w:pPr>
      <w:r>
        <w:rPr/>
        <w:t xml:space="preserve">图表：我国消费者美容品牌认知渠道 28</w:t>
      </w:r>
    </w:p>
    <w:p>
      <w:pPr>
        <w:spacing w:after="150"/>
      </w:pPr>
      <w:r>
        <w:rPr/>
        <w:t xml:space="preserve">图表：a型肉毒毒素行业品牌忠诚度调查 28</w:t>
      </w:r>
    </w:p>
    <w:p>
      <w:pPr>
        <w:spacing w:after="150"/>
      </w:pPr>
      <w:r>
        <w:rPr/>
        <w:t xml:space="preserve">图表：中国市场样本医院肉毒素销售金额 29</w:t>
      </w:r>
    </w:p>
    <w:p>
      <w:pPr>
        <w:spacing w:after="150"/>
      </w:pPr>
      <w:r>
        <w:rPr/>
        <w:t xml:space="preserve">图表：不同价位关注度 32</w:t>
      </w:r>
    </w:p>
    <w:p>
      <w:pPr>
        <w:spacing w:after="150"/>
      </w:pPr>
      <w:r>
        <w:rPr/>
        <w:t xml:space="preserve">图表：a型肉毒毒素市场占比 41</w:t>
      </w:r>
    </w:p>
    <w:p>
      <w:pPr>
        <w:spacing w:after="150"/>
      </w:pPr>
      <w:r>
        <w:rPr/>
        <w:t xml:space="preserve">图表：2024-2029年a型肉毒毒素市场规模预测 92</w:t>
      </w:r>
    </w:p>
    <w:p>
      <w:pPr>
        <w:spacing w:after="150"/>
      </w:pPr>
      <w:r>
        <w:rPr/>
        <w:t xml:space="preserve">图表：2024-2029年a型肉毒毒素行业总产值预测 93</w:t>
      </w:r>
    </w:p>
    <w:p>
      <w:pPr>
        <w:spacing w:after="150"/>
      </w:pPr>
      <w:r>
        <w:rPr/>
        <w:t xml:space="preserve">图表：2024-2029年a型肉毒毒素行业销售收入预测 93</w:t>
      </w:r>
    </w:p>
    <w:p>
      <w:pPr>
        <w:spacing w:after="150"/>
      </w:pPr>
      <w:r>
        <w:rPr/>
        <w:t xml:space="preserve">图表：2024-2029年a型肉毒毒素行业总资产预测 93</w:t>
      </w:r>
    </w:p>
    <w:p>
      <w:pPr>
        <w:spacing w:after="150"/>
      </w:pPr>
      <w:r>
        <w:rPr/>
        <w:t xml:space="preserve">图表：2024-2029年中国a型肉毒毒素供给预测 94</w:t>
      </w:r>
    </w:p>
    <w:p>
      <w:pPr>
        <w:spacing w:after="150"/>
      </w:pPr>
      <w:r>
        <w:rPr/>
        <w:t xml:space="preserve">图表：2024-2029年中国a型肉毒毒素产量预测 94</w:t>
      </w:r>
    </w:p>
    <w:p>
      <w:pPr>
        <w:spacing w:after="150"/>
      </w:pPr>
      <w:r>
        <w:rPr/>
        <w:t xml:space="preserve">图表：2024-2029年中国a型肉毒毒素需求预测 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2024-2029年中国A型肉毒毒素行业供需趋势及投资风险预测报告</dc:title>
  <dc:description>2024-2029年中国A型肉毒毒素行业供需趋势及投资风险预测报告</dc:description>
  <dc:subject>2024-2029年中国A型肉毒毒素行业供需趋势及投资风险预测报告</dc:subject>
  <cp:keywords>研究报告</cp:keywords>
  <cp:category>研究报告</cp:category>
  <cp:lastModifiedBy>北京中道泰和信息咨询有限公司</cp:lastModifiedBy>
  <dcterms:created xsi:type="dcterms:W3CDTF">2024-01-30T06:57:29+08:00</dcterms:created>
  <dcterms:modified xsi:type="dcterms:W3CDTF">2024-01-30T06:57:29+08:00</dcterms:modified>
</cp:coreProperties>
</file>

<file path=docProps/custom.xml><?xml version="1.0" encoding="utf-8"?>
<Properties xmlns="http://schemas.openxmlformats.org/officeDocument/2006/custom-properties" xmlns:vt="http://schemas.openxmlformats.org/officeDocument/2006/docPropsVTypes"/>
</file>