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中国车联网行业深度发展研究与“十四五”企业投资战略规划报告(2024-2029版)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的概念源于物联网，即车辆物联网，是以行驶中的车辆为信息感知对象，借助新一代信息通信技术，实现车与X(即车与车、人、路、服务平台)之间的网络连接，提升车辆整体的智能驾驶水平，为用户提供安全、舒适、智能、高效的驾驶感受与交通服务，同时提高交通运行效率，提升社会交通服务的智能化水平。</w:t>
      </w:r>
    </w:p>
    <w:p>
      <w:pPr>
        <w:spacing w:after="150"/>
      </w:pPr>
      <w:r>
        <w:rPr/>
        <w:t xml:space="preserve">车联网通过新一代信息通信技术，实现车与云平台、车与车、车与路、车与人、车内等全方位网络链接，主要实现了“三网融合”，即将车内网、车际网和车载移动互联网进行融合。车联网是利用传感技术感知车辆的状态信息，并借助无线通信网络与现代智能信息处理技术实现交通的智能化管理，以及交通信息服务的智能决策和车辆的智能化控制。</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联网行业发展的问题和难题做深入分析，并计划在2020年开始全面跟进相关规划的制定和研究工作，为车联网行业规划指导目标和车联网发展方向提供有建设性的建议，为车联网行业发展提供准确的市场分析内容和研究成果。</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各种相关因素进行具体调查、研究、分析，评估项目可行性、效果效益程度，提出建设性意见建议对策等，是车联网行业投资决策者和主管机关审批的研究性报告。以阐述对车联网行业的理论认识为主要内容，重在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联网行业发展状况和特点，以及“十四五”中国车联网行业将面临的挑战、行业的区域发展状况与竞争格局。报告还对“十四五”全球及中国车联网行业发展动向和趋势作了详细分析和预测，并对车联网行业进行了趋向研判，是车联网生产、经营企业，科研、投资机构等单位准确了解目前车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一、“十四五”时期车联网行业发展方向</w:t>
      </w:r>
    </w:p>
    <w:p>
      <w:pPr>
        <w:spacing w:after="150"/>
      </w:pPr>
      <w:r>
        <w:rPr/>
        <w:t xml:space="preserve">二、“十四五”时期车联网行业发展规划动态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“十四五”时期车联网行业市场发展环境分析</w:t>
      </w:r>
    </w:p>
    <w:p>
      <w:pPr>
        <w:spacing w:after="150"/>
      </w:pPr>
      <w:r>
        <w:rPr/>
        <w:t xml:space="preserve">第一节 车联网行业政策环境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“十三五”车联网行业运行现状分析</w:t>
      </w:r>
    </w:p>
    <w:p>
      <w:pPr>
        <w:spacing w:after="150"/>
      </w:pPr>
      <w:r>
        <w:rPr/>
        <w:t xml:space="preserve">第一节 “十三五”全球车联网行业发展状况分析</w:t>
      </w:r>
    </w:p>
    <w:p>
      <w:pPr>
        <w:spacing w:after="150"/>
      </w:pPr>
      <w:r>
        <w:rPr/>
        <w:t xml:space="preserve">一、全球车联网行业发展规模分析</w:t>
      </w:r>
    </w:p>
    <w:p>
      <w:pPr>
        <w:spacing w:after="150"/>
      </w:pPr>
      <w:r>
        <w:rPr/>
        <w:t xml:space="preserve">二、全球车联网行业区域格局</w:t>
      </w:r>
    </w:p>
    <w:p>
      <w:pPr>
        <w:spacing w:after="150"/>
      </w:pPr>
      <w:r>
        <w:rPr/>
        <w:t xml:space="preserve">三、全球车联网行业未来趋势预测</w:t>
      </w:r>
    </w:p>
    <w:p>
      <w:pPr>
        <w:spacing w:after="150"/>
      </w:pPr>
      <w:r>
        <w:rPr/>
        <w:t xml:space="preserve">四、全球车联网行业主要企业动向</w:t>
      </w:r>
    </w:p>
    <w:p>
      <w:pPr>
        <w:spacing w:after="150"/>
      </w:pPr>
      <w:r>
        <w:rPr/>
        <w:t xml:space="preserve">第二节 “十三五”中国车联网行业发展状况分析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四、中国车联网行业盈利模式分析</w:t>
      </w:r>
    </w:p>
    <w:p>
      <w:pPr>
        <w:spacing w:after="150"/>
      </w:pPr>
      <w:r>
        <w:rPr/>
        <w:t xml:space="preserve">第三节 “十三五”车联网行业发展现状</w:t>
      </w:r>
    </w:p>
    <w:p>
      <w:pPr>
        <w:spacing w:after="150"/>
      </w:pPr>
      <w:r>
        <w:rPr/>
        <w:t xml:space="preserve">一、中国车联网行业市场规模</w:t>
      </w:r>
    </w:p>
    <w:p>
      <w:pPr>
        <w:spacing w:after="150"/>
      </w:pPr>
      <w:r>
        <w:rPr/>
        <w:t xml:space="preserve">二、中国车联网行业发展分析</w:t>
      </w:r>
    </w:p>
    <w:p>
      <w:pPr>
        <w:spacing w:after="150"/>
      </w:pPr>
      <w:r>
        <w:rPr/>
        <w:t xml:space="preserve">三、中国车联网市场情况分析</w:t>
      </w:r>
    </w:p>
    <w:p>
      <w:pPr>
        <w:spacing w:after="150"/>
      </w:pPr>
      <w:r>
        <w:rPr>
          <w:b w:val="1"/>
          <w:bCs w:val="1"/>
        </w:rPr>
        <w:t xml:space="preserve">【第三部分：行业格局篇】</w:t>
      </w:r>
    </w:p>
    <w:p>
      <w:pPr>
        <w:spacing w:after="150"/>
      </w:pPr>
      <w:r>
        <w:rPr>
          <w:b w:val="1"/>
          <w:bCs w:val="1"/>
        </w:rPr>
        <w:t xml:space="preserve">第五章 “十四五”时期车联网行业区域格局发展分析</w:t>
      </w:r>
    </w:p>
    <w:p>
      <w:pPr>
        <w:spacing w:after="150"/>
      </w:pPr>
      <w:r>
        <w:rPr/>
        <w:t xml:space="preserve">第一节 按中国经济带区域分布车联网行业市场分析</w:t>
      </w:r>
    </w:p>
    <w:p>
      <w:pPr>
        <w:spacing w:after="150"/>
      </w:pPr>
      <w:r>
        <w:rPr/>
        <w:t xml:space="preserve">一、长三角经济带车联网行业市场分析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“十四五”时期车联网行业领先企业发展分析</w:t>
      </w:r>
    </w:p>
    <w:p>
      <w:pPr>
        <w:spacing w:after="150"/>
      </w:pPr>
      <w:r>
        <w:rPr/>
        <w:t xml:space="preserve">第一节 百度网络技术有限公司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上海博泰悦臻网络技术服务有限公司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北京四维智联科技有限公司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北京中交兴路信息科技有限公司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钛马信息网络技术有限公司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飞驰镁物(北京)信息服务有限公司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杭州鸿泉物联网技术股份有限公司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“十四五”车联网行业投资规划与发展战略</w:t>
      </w:r>
    </w:p>
    <w:p>
      <w:pPr>
        <w:spacing w:after="150"/>
      </w:pPr>
      <w:r>
        <w:rPr/>
        <w:t xml:space="preserve">第一节 车联网行业投融资情况</w:t>
      </w:r>
    </w:p>
    <w:p>
      <w:pPr>
        <w:spacing w:after="150"/>
      </w:pPr>
      <w:r>
        <w:rPr/>
        <w:t xml:space="preserve">一、车联网行业资金渠道分析</w:t>
      </w:r>
    </w:p>
    <w:p>
      <w:pPr>
        <w:spacing w:after="150"/>
      </w:pPr>
      <w:r>
        <w:rPr/>
        <w:t xml:space="preserve">二、车联网行业固定资产投资</w:t>
      </w:r>
    </w:p>
    <w:p>
      <w:pPr>
        <w:spacing w:after="150"/>
      </w:pPr>
      <w:r>
        <w:rPr/>
        <w:t xml:space="preserve">三、车联网行业重组情况分析</w:t>
      </w:r>
    </w:p>
    <w:p>
      <w:pPr>
        <w:spacing w:after="150"/>
      </w:pPr>
      <w:r>
        <w:rPr/>
        <w:t xml:space="preserve">四、车联网行业投资现状分析</w:t>
      </w:r>
    </w:p>
    <w:p>
      <w:pPr>
        <w:spacing w:after="150"/>
      </w:pPr>
      <w:r>
        <w:rPr/>
        <w:t xml:space="preserve">第二节 2024-2029年车联网行业投资机会</w:t>
      </w:r>
    </w:p>
    <w:p>
      <w:pPr>
        <w:spacing w:after="150"/>
      </w:pPr>
      <w:r>
        <w:rPr/>
        <w:t xml:space="preserve">一、车联网产业链投资机会</w:t>
      </w:r>
    </w:p>
    <w:p>
      <w:pPr>
        <w:spacing w:after="150"/>
      </w:pPr>
      <w:r>
        <w:rPr/>
        <w:t xml:space="preserve">二、车联网细分市场投资机会</w:t>
      </w:r>
    </w:p>
    <w:p>
      <w:pPr>
        <w:spacing w:after="150"/>
      </w:pPr>
      <w:r>
        <w:rPr/>
        <w:t xml:space="preserve">三、车联网重点区域投资机会</w:t>
      </w:r>
    </w:p>
    <w:p>
      <w:pPr>
        <w:spacing w:after="150"/>
      </w:pPr>
      <w:r>
        <w:rPr/>
        <w:t xml:space="preserve">四、“互联网+”背景下行业投资机会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“十四五”车联网行业前景及趋势预测</w:t>
      </w:r>
    </w:p>
    <w:p>
      <w:pPr>
        <w:spacing w:after="150"/>
      </w:pPr>
      <w:r>
        <w:rPr/>
        <w:t xml:space="preserve">第一节 车联网行业五年规划现状及未来预测</w:t>
      </w:r>
    </w:p>
    <w:p>
      <w:pPr>
        <w:spacing w:after="150"/>
      </w:pPr>
      <w:r>
        <w:rPr/>
        <w:t xml:space="preserve">一、“十三五”期间车联网行业运行情况</w:t>
      </w:r>
    </w:p>
    <w:p>
      <w:pPr>
        <w:spacing w:after="150"/>
      </w:pPr>
      <w:r>
        <w:rPr/>
        <w:t xml:space="preserve">二、“十三五”政策规划对行业发展的影响</w:t>
      </w:r>
    </w:p>
    <w:p>
      <w:pPr>
        <w:spacing w:after="150"/>
      </w:pPr>
      <w:r>
        <w:rPr/>
        <w:t xml:space="preserve">三、“十三五”期间车联网行业主要发展方向</w:t>
      </w:r>
    </w:p>
    <w:p>
      <w:pPr>
        <w:spacing w:after="150"/>
      </w:pPr>
      <w:r>
        <w:rPr/>
        <w:t xml:space="preserve">四、“十三五”时期车联网行业重大热点</w:t>
      </w:r>
    </w:p>
    <w:p>
      <w:pPr>
        <w:spacing w:after="150"/>
      </w:pPr>
      <w:r>
        <w:rPr/>
        <w:t xml:space="preserve">第二节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第三节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b w:val="1"/>
          <w:bCs w:val="1"/>
        </w:rPr>
        <w:t xml:space="preserve">第十章 “十四五”规划指导车联网行业企业战略方向研究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车联网行业企业战略规划方向研究</w:t>
      </w:r>
    </w:p>
    <w:p>
      <w:pPr>
        <w:spacing w:after="150"/>
      </w:pPr>
      <w:r>
        <w:rPr/>
        <w:t xml:space="preserve">一、“十三五”车联网行业企业战略调查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图表：车联网行业产业链结构图</w:t>
      </w:r>
    </w:p>
    <w:p>
      <w:pPr>
        <w:spacing w:after="150"/>
      </w:pPr>
      <w:r>
        <w:rPr/>
        <w:t xml:space="preserve">图表：车联网行业主要政策一览</w:t>
      </w:r>
    </w:p>
    <w:p>
      <w:pPr>
        <w:spacing w:after="150"/>
      </w:pPr>
      <w:r>
        <w:rPr/>
        <w:t xml:space="preserve">图表：“十三五”车联网行业发展目标完成值</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图表：中国车联网市场占全球份额比较</w:t>
      </w:r>
    </w:p>
    <w:p>
      <w:pPr>
        <w:spacing w:after="150"/>
      </w:pPr>
      <w:r>
        <w:rPr/>
        <w:t xml:space="preserve">图表：2019-2023年车联网行业华北地区供需格局</w:t>
      </w:r>
    </w:p>
    <w:p>
      <w:pPr>
        <w:spacing w:after="150"/>
      </w:pPr>
      <w:r>
        <w:rPr/>
        <w:t xml:space="preserve">图表：2019-2023年车联网行业华中地区供需格局</w:t>
      </w:r>
    </w:p>
    <w:p>
      <w:pPr>
        <w:spacing w:after="150"/>
      </w:pPr>
      <w:r>
        <w:rPr/>
        <w:t xml:space="preserve">图表：2019-2023年车联网行业华南地区供需格局</w:t>
      </w:r>
    </w:p>
    <w:p>
      <w:pPr>
        <w:spacing w:after="150"/>
      </w:pPr>
      <w:r>
        <w:rPr/>
        <w:t xml:space="preserve">图表：2019-2023年车联网行业华东地区供需格局</w:t>
      </w:r>
    </w:p>
    <w:p>
      <w:pPr>
        <w:spacing w:after="150"/>
      </w:pPr>
      <w:r>
        <w:rPr/>
        <w:t xml:space="preserve">图表：2019-2023年车联网行业东北地区供需格局</w:t>
      </w:r>
    </w:p>
    <w:p>
      <w:pPr>
        <w:spacing w:after="150"/>
      </w:pPr>
      <w:r>
        <w:rPr/>
        <w:t xml:space="preserve">图表：2019-2023年车联网行业西南地区供需格局</w:t>
      </w:r>
    </w:p>
    <w:p>
      <w:pPr>
        <w:spacing w:after="150"/>
      </w:pPr>
      <w:r>
        <w:rPr/>
        <w:t xml:space="preserve">图表：2019-2023年车联网行业西北地区供需格局</w:t>
      </w:r>
    </w:p>
    <w:p>
      <w:pPr>
        <w:spacing w:after="150"/>
      </w:pPr>
      <w:r>
        <w:rPr/>
        <w:t xml:space="preserve">图表：2019-2023年车联网行业收入总计</w:t>
      </w:r>
    </w:p>
    <w:p>
      <w:pPr>
        <w:spacing w:after="150"/>
      </w:pPr>
      <w:r>
        <w:rPr/>
        <w:t xml:space="preserve">图表：2019-2023年车联网行业利润分析</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图表：2019-2023年车联网行业上市公司业务收入情况</w:t>
      </w:r>
    </w:p>
    <w:p>
      <w:pPr>
        <w:spacing w:after="150"/>
      </w:pPr>
      <w:r>
        <w:rPr/>
        <w:t xml:space="preserve">图表：2019-2023年车联网行业上市公司业务成本情况</w:t>
      </w:r>
    </w:p>
    <w:p>
      <w:pPr>
        <w:spacing w:after="150"/>
      </w:pPr>
      <w:r>
        <w:rPr/>
        <w:t xml:space="preserve">图表：2019-2023年车联网行业上市公司净利润统计</w:t>
      </w:r>
    </w:p>
    <w:p>
      <w:pPr>
        <w:spacing w:after="150"/>
      </w:pPr>
      <w:r>
        <w:rPr/>
        <w:t xml:space="preserve">图表：2019-2023年车联网行业上市公司偿债能力分析</w:t>
      </w:r>
    </w:p>
    <w:p>
      <w:pPr>
        <w:spacing w:after="150"/>
      </w:pPr>
      <w:r>
        <w:rPr/>
        <w:t xml:space="preserve">图表：2024-2029年车联网行业市场规模预测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中国车联网行业深度发展研究与“十四五”企业投资战略规划报告(2024-2029版)</dc:title>
  <dc:description>中国车联网行业深度发展研究与“十四五”企业投资战略规划报告(2024-2029版)</dc:description>
  <dc:subject>中国车联网行业深度发展研究与“十四五”企业投资战略规划报告(2024-2029版)</dc:subject>
  <cp:keywords>研究报告</cp:keywords>
  <cp:category>研究报告</cp:category>
  <cp:lastModifiedBy>北京中道泰和信息咨询有限公司</cp:lastModifiedBy>
  <dcterms:created xsi:type="dcterms:W3CDTF">2024-01-30T05:27:31+08:00</dcterms:created>
  <dcterms:modified xsi:type="dcterms:W3CDTF">2024-01-30T05:27:31+08:00</dcterms:modified>
</cp:coreProperties>
</file>

<file path=docProps/custom.xml><?xml version="1.0" encoding="utf-8"?>
<Properties xmlns="http://schemas.openxmlformats.org/officeDocument/2006/custom-properties" xmlns:vt="http://schemas.openxmlformats.org/officeDocument/2006/docPropsVTypes"/>
</file>