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中国生物制药行业“十四五”未来发展趋势与投资前景预测报告(2024-2029版)</w:t>
      </w:r>
    </w:p>
    <w:p>
      <w:pPr>
        <w:spacing w:after="150"/>
      </w:pPr>
      <w:r>
        <w:rPr>
          <w:b w:val="1"/>
          <w:bCs w:val="1"/>
        </w:rPr>
        <w:t xml:space="preserve">报告简介</w:t>
      </w:r>
    </w:p>
    <w:p>
      <w:pPr>
        <w:spacing w:after="150"/>
      </w:pPr>
      <w:r>
        <w:rPr/>
        <w:t xml:space="preserve">当前，中国正处于经济高速增长向中高速增长转换的新常态下，“十三五”要解决制约经济新增长的软硬件环节。中央政府将推出一批重大项目、一批重大工程、一批重大政策，围绕贴近民生领域、公共基础设施薄弱领域、能拉动消费的基础设施领域，以及围绕实现“一带一路”、“长江经济带”、“京津冀协同发展”、“中国制造2025”、“互联网+”等国家重大战略展开投资。</w:t>
      </w:r>
    </w:p>
    <w:p>
      <w:pPr>
        <w:spacing w:after="150"/>
      </w:pPr>
      <w:r>
        <w:rPr/>
        <w:t xml:space="preserve">生物药物是指运用微生物学、生物学、医学、生物化学等的研究成果，从生物体、生物组织、细胞、器官、体液等。综合利用微生物学、化学、生物化学、生物技术、药学等科学的原理和方法制造的一类用于预防、治疗和诊断的制品。</w:t>
      </w:r>
    </w:p>
    <w:p>
      <w:pPr>
        <w:spacing w:after="150"/>
      </w:pPr>
      <w:r>
        <w:rPr/>
        <w:t xml:space="preserve">生物制药原料以天然的生物材料为主，包括微生物、人体、动物、植物、海洋生物等。</w:t>
      </w:r>
    </w:p>
    <w:p>
      <w:pPr>
        <w:spacing w:after="150"/>
      </w:pPr>
      <w:r>
        <w:rPr/>
        <w:t xml:space="preserve">生物制药是利用生物活体来生产药物的方法。如利用转基因玉米生产人源抗体、转基因牛乳腺表达人α1抗胰蛋白酶等。生物制药行业前景广阔，全世界的医药品已有一半是生物合成的，它将广泛用于治疗癌症、艾滋病、冠心病、贫血、发育不良、糖尿病等多种疾病。医药上已应用的抗生素绝大多数来自微生物，如红霉素、洁霉素等，注射用的青霉素、链霉素、庆大霉素等。</w:t>
      </w:r>
    </w:p>
    <w:p>
      <w:pPr>
        <w:spacing w:after="150"/>
      </w:pPr>
      <w:r>
        <w:rPr/>
        <w:t xml:space="preserve">近年来，国内生物制药产业的转型升级继续进行，研发投入、生产能力、产业集中度均出现进一步提升。同时，国家一系列优惠政策的出台，使生物制药产业发展的大环境趋好。我国生物制药行业整体技术水平显著提升，国内企业能够生产几乎所有的成熟生物制药。随着预防治疗性疫苗、基因治疗、免疫细胞治疗、干细胞治疗和细胞再编程诱导多能干细胞(iPS)等前沿领域的发展与突破，生物制药行业将进入新一轮快速发展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制药市场进行了分析研究。报告在总结中国生物制药行业发展历程的基础上，结合新时期的各方面因素，对中国生物制药行业的发展趋势给予了细致和审慎的预测论证。报告资料详实，图表丰富，既有深入的分析，又有直观的比较，为生物制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生物制药行业概念界定</w:t>
      </w:r>
    </w:p>
    <w:p>
      <w:pPr>
        <w:spacing w:after="150"/>
      </w:pPr>
      <w:r>
        <w:rPr/>
        <w:t xml:space="preserve">第一节 生物制药行业定义及分类</w:t>
      </w:r>
    </w:p>
    <w:p>
      <w:pPr>
        <w:spacing w:after="150"/>
      </w:pPr>
      <w:r>
        <w:rPr/>
        <w:t xml:space="preserve">一、生物制药行业定义</w:t>
      </w:r>
    </w:p>
    <w:p>
      <w:pPr>
        <w:spacing w:after="150"/>
      </w:pPr>
      <w:r>
        <w:rPr/>
        <w:t xml:space="preserve">二、生物制药行业分类</w:t>
      </w:r>
    </w:p>
    <w:p>
      <w:pPr>
        <w:spacing w:after="150"/>
      </w:pPr>
      <w:r>
        <w:rPr/>
        <w:t xml:space="preserve">第二节 生物制药行业特点及模式</w:t>
      </w:r>
    </w:p>
    <w:p>
      <w:pPr>
        <w:spacing w:after="150"/>
      </w:pPr>
      <w:r>
        <w:rPr/>
        <w:t xml:space="preserve">一、生物制药行业地位及影响</w:t>
      </w:r>
    </w:p>
    <w:p>
      <w:pPr>
        <w:spacing w:after="150"/>
      </w:pPr>
      <w:r>
        <w:rPr/>
        <w:t xml:space="preserve">二、生物制药行业发展特征</w:t>
      </w:r>
    </w:p>
    <w:p>
      <w:pPr>
        <w:spacing w:after="150"/>
      </w:pPr>
      <w:r>
        <w:rPr/>
        <w:t xml:space="preserve">三、生物制药行业商业模式</w:t>
      </w:r>
    </w:p>
    <w:p>
      <w:pPr>
        <w:spacing w:after="150"/>
      </w:pPr>
      <w:r>
        <w:rPr>
          <w:b w:val="1"/>
          <w:bCs w:val="1"/>
        </w:rPr>
        <w:t xml:space="preserve">第二章 生物制药行业产业链分析</w:t>
      </w:r>
    </w:p>
    <w:p>
      <w:pPr>
        <w:spacing w:after="150"/>
      </w:pPr>
      <w:r>
        <w:rPr/>
        <w:t xml:space="preserve">第一节 产业链介绍</w:t>
      </w:r>
    </w:p>
    <w:p>
      <w:pPr>
        <w:spacing w:after="150"/>
      </w:pPr>
      <w:r>
        <w:rPr/>
        <w:t xml:space="preserve">一、生物制药行业产业链结构分析</w:t>
      </w:r>
    </w:p>
    <w:p>
      <w:pPr>
        <w:spacing w:after="150"/>
      </w:pPr>
      <w:r>
        <w:rPr/>
        <w:t xml:space="preserve">二、生物制药行业产业链特征分析</w:t>
      </w:r>
    </w:p>
    <w:p>
      <w:pPr>
        <w:spacing w:after="150"/>
      </w:pPr>
      <w:r>
        <w:rPr/>
        <w:t xml:space="preserve">第二节 上游产业现状分析及其对生物制药行业的影响</w:t>
      </w:r>
    </w:p>
    <w:p>
      <w:pPr>
        <w:spacing w:after="150"/>
      </w:pPr>
      <w:r>
        <w:rPr/>
        <w:t xml:space="preserve">第三节 下游产业分析及其对生物制药行业的影响</w:t>
      </w:r>
    </w:p>
    <w:p>
      <w:pPr>
        <w:spacing w:after="150"/>
      </w:pPr>
      <w:r>
        <w:rPr>
          <w:b w:val="1"/>
          <w:bCs w:val="1"/>
        </w:rPr>
        <w:t xml:space="preserve">第三章 生物制药行业发展状况分析</w:t>
      </w:r>
    </w:p>
    <w:p>
      <w:pPr>
        <w:spacing w:after="150"/>
      </w:pPr>
      <w:r>
        <w:rPr/>
        <w:t xml:space="preserve">第一节 国外生物制药行业发展分析</w:t>
      </w:r>
    </w:p>
    <w:p>
      <w:pPr>
        <w:spacing w:after="150"/>
      </w:pPr>
      <w:r>
        <w:rPr/>
        <w:t xml:space="preserve">一、全球市场格局</w:t>
      </w:r>
    </w:p>
    <w:p>
      <w:pPr>
        <w:spacing w:after="150"/>
      </w:pPr>
      <w:r>
        <w:rPr/>
        <w:t xml:space="preserve">二、国外技术动态</w:t>
      </w:r>
    </w:p>
    <w:p>
      <w:pPr>
        <w:spacing w:after="150"/>
      </w:pPr>
      <w:r>
        <w:rPr/>
        <w:t xml:space="preserve">三、国外经验借鉴</w:t>
      </w:r>
    </w:p>
    <w:p>
      <w:pPr>
        <w:spacing w:after="150"/>
      </w:pPr>
      <w:r>
        <w:rPr/>
        <w:t xml:space="preserve">第二节 中国生物制药行业规模结构</w:t>
      </w:r>
    </w:p>
    <w:p>
      <w:pPr>
        <w:spacing w:after="150"/>
      </w:pPr>
      <w:r>
        <w:rPr/>
        <w:t xml:space="preserve">一、行业经济规模</w:t>
      </w:r>
    </w:p>
    <w:p>
      <w:pPr>
        <w:spacing w:after="150"/>
      </w:pPr>
      <w:r>
        <w:rPr/>
        <w:t xml:space="preserve">二、市场结构分析</w:t>
      </w:r>
    </w:p>
    <w:p>
      <w:pPr>
        <w:spacing w:after="150"/>
      </w:pPr>
      <w:r>
        <w:rPr/>
        <w:t xml:space="preserve">三、区域布局状况</w:t>
      </w:r>
    </w:p>
    <w:p>
      <w:pPr>
        <w:spacing w:after="150"/>
      </w:pPr>
      <w:r>
        <w:rPr/>
        <w:t xml:space="preserve">四、行业需求分析</w:t>
      </w:r>
    </w:p>
    <w:p>
      <w:pPr>
        <w:spacing w:after="150"/>
      </w:pPr>
      <w:r>
        <w:rPr/>
        <w:t xml:space="preserve">第三节 中国生物制药行业竞争结构分析</w:t>
      </w:r>
    </w:p>
    <w:p>
      <w:pPr>
        <w:spacing w:after="150"/>
      </w:pPr>
      <w:r>
        <w:rPr/>
        <w:t xml:space="preserve">一、新进入者威胁</w:t>
      </w:r>
    </w:p>
    <w:p>
      <w:pPr>
        <w:spacing w:after="150"/>
      </w:pPr>
      <w:r>
        <w:rPr/>
        <w:t xml:space="preserve">二、替代品威胁</w:t>
      </w:r>
    </w:p>
    <w:p>
      <w:pPr>
        <w:spacing w:after="150"/>
      </w:pPr>
      <w:r>
        <w:rPr/>
        <w:t xml:space="preserve">三、上游供应商议价能力</w:t>
      </w:r>
    </w:p>
    <w:p>
      <w:pPr>
        <w:spacing w:after="150"/>
      </w:pPr>
      <w:r>
        <w:rPr/>
        <w:t xml:space="preserve">四、下游用户议价能力</w:t>
      </w:r>
    </w:p>
    <w:p>
      <w:pPr>
        <w:spacing w:after="150"/>
      </w:pPr>
      <w:r>
        <w:rPr/>
        <w:t xml:space="preserve">五、现有企业间竞争</w:t>
      </w:r>
    </w:p>
    <w:p>
      <w:pPr>
        <w:spacing w:after="150"/>
      </w:pPr>
      <w:r>
        <w:rPr/>
        <w:t xml:space="preserve">第四节 中国生物制药行业区域格局</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b w:val="1"/>
          <w:bCs w:val="1"/>
        </w:rPr>
        <w:t xml:space="preserve">第四章 生物制药行业“十四五”规划概述</w:t>
      </w:r>
    </w:p>
    <w:p>
      <w:pPr>
        <w:spacing w:after="150"/>
      </w:pPr>
      <w:r>
        <w:rPr/>
        <w:t xml:space="preserve">第一节 “十三五”生物制药行业发展回顾</w:t>
      </w:r>
    </w:p>
    <w:p>
      <w:pPr>
        <w:spacing w:after="150"/>
      </w:pPr>
      <w:r>
        <w:rPr/>
        <w:t xml:space="preserve">一、“十三五”生物制药行业运行情况</w:t>
      </w:r>
    </w:p>
    <w:p>
      <w:pPr>
        <w:spacing w:after="150"/>
      </w:pPr>
      <w:r>
        <w:rPr/>
        <w:t xml:space="preserve">二、“十三五”生物制药行业发展特点</w:t>
      </w:r>
    </w:p>
    <w:p>
      <w:pPr>
        <w:spacing w:after="150"/>
      </w:pPr>
      <w:r>
        <w:rPr/>
        <w:t xml:space="preserve">三、“十三五”生物制药行业发展成就</w:t>
      </w:r>
    </w:p>
    <w:p>
      <w:pPr>
        <w:spacing w:after="150"/>
      </w:pPr>
      <w:r>
        <w:rPr/>
        <w:t xml:space="preserve">第二节 生物制药行业“十四五”总体规划</w:t>
      </w:r>
    </w:p>
    <w:p>
      <w:pPr>
        <w:spacing w:after="150"/>
      </w:pPr>
      <w:r>
        <w:rPr/>
        <w:t xml:space="preserve">一、生物制药行业“十四五”规划纲要</w:t>
      </w:r>
    </w:p>
    <w:p>
      <w:pPr>
        <w:spacing w:after="150"/>
      </w:pPr>
      <w:r>
        <w:rPr/>
        <w:t xml:space="preserve">二、生物制药行业“十四五”规划指导思想</w:t>
      </w:r>
    </w:p>
    <w:p>
      <w:pPr>
        <w:spacing w:after="150"/>
      </w:pPr>
      <w:r>
        <w:rPr/>
        <w:t xml:space="preserve">三、生物制药行业“十四五”规划主要目标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第五章 生物制药行业确定型投资机会评估分析</w:t>
      </w:r>
    </w:p>
    <w:p>
      <w:pPr>
        <w:spacing w:after="150"/>
      </w:pPr>
      <w:r>
        <w:rPr/>
        <w:t xml:space="preserve">第一节 血液制品</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诊断试剂</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第三节 疫苗行业</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第六章 中国生物制药行业风险型投资机会评估分析</w:t>
      </w:r>
    </w:p>
    <w:p>
      <w:pPr>
        <w:spacing w:after="150"/>
      </w:pPr>
      <w:r>
        <w:rPr/>
        <w:t xml:space="preserve">第一节 海洋生物医药</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生物仿制药</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第三节 抗体药物</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第七章 中国生物制药行业未来型投资机会评估分析</w:t>
      </w:r>
    </w:p>
    <w:p>
      <w:pPr>
        <w:spacing w:after="150"/>
      </w:pPr>
      <w:r>
        <w:rPr/>
        <w:t xml:space="preserve">第一节 基因工程药物</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第二节 蛋白质工程药物</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t xml:space="preserve">第三节 生物医药cmo</w:t>
      </w:r>
    </w:p>
    <w:p>
      <w:pPr>
        <w:spacing w:after="150"/>
      </w:pPr>
      <w:r>
        <w:rPr/>
        <w:t xml:space="preserve">一、市场发展状况</w:t>
      </w:r>
    </w:p>
    <w:p>
      <w:pPr>
        <w:spacing w:after="150"/>
      </w:pPr>
      <w:r>
        <w:rPr/>
        <w:t xml:space="preserve">二、竞争格局分析</w:t>
      </w:r>
    </w:p>
    <w:p>
      <w:pPr>
        <w:spacing w:after="150"/>
      </w:pPr>
      <w:r>
        <w:rPr/>
        <w:t xml:space="preserve">三、龙头企业分析</w:t>
      </w:r>
    </w:p>
    <w:p>
      <w:pPr>
        <w:spacing w:after="150"/>
      </w:pPr>
      <w:r>
        <w:rPr/>
        <w:t xml:space="preserve">四、行业盈利性分析</w:t>
      </w:r>
    </w:p>
    <w:p>
      <w:pPr>
        <w:spacing w:after="150"/>
      </w:pPr>
      <w:r>
        <w:rPr/>
        <w:t xml:space="preserve">五、市场空间分析</w:t>
      </w:r>
    </w:p>
    <w:p>
      <w:pPr>
        <w:spacing w:after="150"/>
      </w:pPr>
      <w:r>
        <w:rPr/>
        <w:t xml:space="preserve">六、投资风险分析</w:t>
      </w:r>
    </w:p>
    <w:p>
      <w:pPr>
        <w:spacing w:after="150"/>
      </w:pPr>
      <w:r>
        <w:rPr/>
        <w:t xml:space="preserve">七、投资策略建议</w:t>
      </w:r>
    </w:p>
    <w:p>
      <w:pPr>
        <w:spacing w:after="150"/>
      </w:pPr>
      <w:r>
        <w:rPr>
          <w:b w:val="1"/>
          <w:bCs w:val="1"/>
        </w:rPr>
        <w:t xml:space="preserve">第八章 “十三五”期间生物制药行业投资壁垒及风险预警分析</w:t>
      </w:r>
    </w:p>
    <w:p>
      <w:pPr>
        <w:spacing w:after="150"/>
      </w:pPr>
      <w:r>
        <w:rPr/>
        <w:t xml:space="preserve">第一节 生物制药行业投资壁垒</w:t>
      </w:r>
    </w:p>
    <w:p>
      <w:pPr>
        <w:spacing w:after="150"/>
      </w:pPr>
      <w:r>
        <w:rPr/>
        <w:t xml:space="preserve">一、政策壁垒</w:t>
      </w:r>
    </w:p>
    <w:p>
      <w:pPr>
        <w:spacing w:after="150"/>
      </w:pPr>
      <w:r>
        <w:rPr/>
        <w:t xml:space="preserve">二、资金壁垒</w:t>
      </w:r>
    </w:p>
    <w:p>
      <w:pPr>
        <w:spacing w:after="150"/>
      </w:pPr>
      <w:r>
        <w:rPr/>
        <w:t xml:space="preserve">三、技术壁垒</w:t>
      </w:r>
    </w:p>
    <w:p>
      <w:pPr>
        <w:spacing w:after="150"/>
      </w:pPr>
      <w:r>
        <w:rPr/>
        <w:t xml:space="preserve">第二节 生物制药行业投资的外部风险预警</w:t>
      </w:r>
    </w:p>
    <w:p>
      <w:pPr>
        <w:spacing w:after="150"/>
      </w:pPr>
      <w:r>
        <w:rPr/>
        <w:t xml:space="preserve">一、政策风险</w:t>
      </w:r>
    </w:p>
    <w:p>
      <w:pPr>
        <w:spacing w:after="150"/>
      </w:pPr>
      <w:r>
        <w:rPr/>
        <w:t xml:space="preserve">二、环保风险</w:t>
      </w:r>
    </w:p>
    <w:p>
      <w:pPr>
        <w:spacing w:after="150"/>
      </w:pPr>
      <w:r>
        <w:rPr/>
        <w:t xml:space="preserve">三、产业链风险</w:t>
      </w:r>
    </w:p>
    <w:p>
      <w:pPr>
        <w:spacing w:after="150"/>
      </w:pPr>
      <w:r>
        <w:rPr/>
        <w:t xml:space="preserve">四、相关行业风险</w:t>
      </w:r>
    </w:p>
    <w:p>
      <w:pPr>
        <w:spacing w:after="150"/>
      </w:pPr>
      <w:r>
        <w:rPr/>
        <w:t xml:space="preserve">第三节 生物制药行业投资的内部风险预警</w:t>
      </w:r>
    </w:p>
    <w:p>
      <w:pPr>
        <w:spacing w:after="150"/>
      </w:pPr>
      <w:r>
        <w:rPr/>
        <w:t xml:space="preserve">一、技术风险</w:t>
      </w:r>
    </w:p>
    <w:p>
      <w:pPr>
        <w:spacing w:after="150"/>
      </w:pPr>
      <w:r>
        <w:rPr/>
        <w:t xml:space="preserve">二、价格风险</w:t>
      </w:r>
    </w:p>
    <w:p>
      <w:pPr>
        <w:spacing w:after="150"/>
      </w:pPr>
      <w:r>
        <w:rPr/>
        <w:t xml:space="preserve">三、竞争风险</w:t>
      </w:r>
    </w:p>
    <w:p>
      <w:pPr>
        <w:spacing w:after="150"/>
      </w:pPr>
      <w:r>
        <w:rPr/>
        <w:t xml:space="preserve">四、盈利风险</w:t>
      </w:r>
    </w:p>
    <w:p>
      <w:pPr>
        <w:spacing w:after="150"/>
      </w:pPr>
      <w:r>
        <w:rPr/>
        <w:t xml:space="preserve">五、人才风险</w:t>
      </w:r>
    </w:p>
    <w:p>
      <w:pPr>
        <w:spacing w:after="150"/>
      </w:pPr>
      <w:r>
        <w:rPr/>
        <w:t xml:space="preserve">第四节 生物制药行业项目运营风险预警</w:t>
      </w:r>
    </w:p>
    <w:p>
      <w:pPr>
        <w:spacing w:after="150"/>
      </w:pPr>
      <w:r>
        <w:rPr/>
        <w:t xml:space="preserve">一、法律风险</w:t>
      </w:r>
    </w:p>
    <w:p>
      <w:pPr>
        <w:spacing w:after="150"/>
      </w:pPr>
      <w:r>
        <w:rPr/>
        <w:t xml:space="preserve">二、商业风险</w:t>
      </w:r>
    </w:p>
    <w:p>
      <w:pPr>
        <w:spacing w:after="150"/>
      </w:pPr>
      <w:r>
        <w:rPr/>
        <w:t xml:space="preserve">三、管控风险</w:t>
      </w:r>
    </w:p>
    <w:p>
      <w:pPr>
        <w:spacing w:after="150"/>
      </w:pPr>
      <w:r>
        <w:rPr/>
        <w:t xml:space="preserve">四、安全风险</w:t>
      </w:r>
    </w:p>
    <w:p>
      <w:pPr>
        <w:spacing w:after="150"/>
      </w:pPr>
      <w:r>
        <w:rPr>
          <w:b w:val="1"/>
          <w:bCs w:val="1"/>
        </w:rPr>
        <w:t xml:space="preserve">第九章 “十四五”生物制药行业投资前景展望</w:t>
      </w:r>
    </w:p>
    <w:p>
      <w:pPr>
        <w:spacing w:after="150"/>
      </w:pPr>
      <w:r>
        <w:rPr/>
        <w:t xml:space="preserve">第一节 生物制药行业“十四五”投资机会分析</w:t>
      </w:r>
    </w:p>
    <w:p>
      <w:pPr>
        <w:spacing w:after="150"/>
      </w:pPr>
      <w:r>
        <w:rPr/>
        <w:t xml:space="preserve">一、生物制药投资项目分析</w:t>
      </w:r>
    </w:p>
    <w:p>
      <w:pPr>
        <w:spacing w:after="150"/>
      </w:pPr>
      <w:r>
        <w:rPr/>
        <w:t xml:space="preserve">二、可以投资的生物制药模式</w:t>
      </w:r>
    </w:p>
    <w:p>
      <w:pPr>
        <w:spacing w:after="150"/>
      </w:pPr>
      <w:r>
        <w:rPr/>
        <w:t xml:space="preserve">三、“十四五”生物制药投资机会</w:t>
      </w:r>
    </w:p>
    <w:p>
      <w:pPr>
        <w:spacing w:after="150"/>
      </w:pPr>
      <w:r>
        <w:rPr/>
        <w:t xml:space="preserve">第二节 “十四五”生物制药行业发展预测分析</w:t>
      </w:r>
    </w:p>
    <w:p>
      <w:pPr>
        <w:spacing w:after="150"/>
      </w:pPr>
      <w:r>
        <w:rPr/>
        <w:t xml:space="preserve">一、“十三五”生物制药发展分析</w:t>
      </w:r>
    </w:p>
    <w:p>
      <w:pPr>
        <w:spacing w:after="150"/>
      </w:pPr>
      <w:r>
        <w:rPr/>
        <w:t xml:space="preserve">二、“十四五”生物制药行业技术开发方向</w:t>
      </w:r>
    </w:p>
    <w:p>
      <w:pPr>
        <w:spacing w:after="150"/>
      </w:pPr>
      <w:r>
        <w:rPr/>
        <w:t xml:space="preserve">三、总体行业“十四五”整体规划及预测</w:t>
      </w:r>
    </w:p>
    <w:p>
      <w:pPr>
        <w:spacing w:after="150"/>
      </w:pPr>
      <w:r>
        <w:rPr/>
        <w:t xml:space="preserve">第三节 未来市场发展趋势预测</w:t>
      </w:r>
    </w:p>
    <w:p>
      <w:pPr>
        <w:spacing w:after="150"/>
      </w:pPr>
      <w:r>
        <w:rPr/>
        <w:t xml:space="preserve">一、产业集中度趋势分析</w:t>
      </w:r>
    </w:p>
    <w:p>
      <w:pPr>
        <w:spacing w:after="150"/>
      </w:pPr>
      <w:r>
        <w:rPr/>
        <w:t xml:space="preserve">二、“十四五”行业发展趋势预测</w:t>
      </w:r>
    </w:p>
    <w:p>
      <w:pPr>
        <w:spacing w:after="150"/>
      </w:pPr>
      <w:r>
        <w:rPr/>
        <w:t xml:space="preserve">第四节 “十四五”规划将为生物制药行业找到新的增长点</w:t>
      </w:r>
    </w:p>
    <w:p>
      <w:pPr>
        <w:spacing w:after="150"/>
      </w:pPr>
      <w:r>
        <w:rPr>
          <w:b w:val="1"/>
          <w:bCs w:val="1"/>
        </w:rPr>
        <w:t xml:space="preserve">第十章 “十三五”期间生物制药投资价值评估分析</w:t>
      </w:r>
    </w:p>
    <w:p>
      <w:pPr>
        <w:spacing w:after="150"/>
      </w:pPr>
      <w:r>
        <w:rPr/>
        <w:t xml:space="preserve">第一节 生物制药行业投资特性分析</w:t>
      </w:r>
    </w:p>
    <w:p>
      <w:pPr>
        <w:spacing w:after="150"/>
      </w:pPr>
      <w:r>
        <w:rPr/>
        <w:t xml:space="preserve">一、生物制药行业进入壁垒分析</w:t>
      </w:r>
    </w:p>
    <w:p>
      <w:pPr>
        <w:spacing w:after="150"/>
      </w:pPr>
      <w:r>
        <w:rPr/>
        <w:t xml:space="preserve">二、生物制药行业盈利因素分析</w:t>
      </w:r>
    </w:p>
    <w:p>
      <w:pPr>
        <w:spacing w:after="150"/>
      </w:pPr>
      <w:r>
        <w:rPr/>
        <w:t xml:space="preserve">三、生物制药行业盈利模式分析</w:t>
      </w:r>
    </w:p>
    <w:p>
      <w:pPr>
        <w:spacing w:after="150"/>
      </w:pPr>
      <w:r>
        <w:rPr/>
        <w:t xml:space="preserve">第二节 “十三五”期间生物制药发展的影响因素</w:t>
      </w:r>
    </w:p>
    <w:p>
      <w:pPr>
        <w:spacing w:after="150"/>
      </w:pPr>
      <w:r>
        <w:rPr/>
        <w:t xml:space="preserve">一、有利因素</w:t>
      </w:r>
    </w:p>
    <w:p>
      <w:pPr>
        <w:spacing w:after="150"/>
      </w:pPr>
      <w:r>
        <w:rPr/>
        <w:t xml:space="preserve">1、经济增长对生物制药的支撑因素</w:t>
      </w:r>
    </w:p>
    <w:p>
      <w:pPr>
        <w:spacing w:after="150"/>
      </w:pPr>
      <w:r>
        <w:rPr/>
        <w:t xml:space="preserve">2、下游行业的需求对生物制药的推动因素</w:t>
      </w:r>
    </w:p>
    <w:p>
      <w:pPr>
        <w:spacing w:after="150"/>
      </w:pPr>
      <w:r>
        <w:rPr/>
        <w:t xml:space="preserve">3、生物制药产品相关产业的发展对生物制药的带动因素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一、“十四五”期间生物制药发展方向分析</w:t>
      </w:r>
    </w:p>
    <w:p>
      <w:pPr>
        <w:spacing w:after="150"/>
      </w:pPr>
      <w:r>
        <w:rPr/>
        <w:t xml:space="preserve">二、“十四五”期间生物制药发展规模预测</w:t>
      </w:r>
    </w:p>
    <w:p>
      <w:pPr>
        <w:spacing w:after="150"/>
      </w:pPr>
      <w:r>
        <w:rPr/>
        <w:t xml:space="preserve">三、“十四五”期间生物制药发展趋势预测</w:t>
      </w:r>
    </w:p>
    <w:p>
      <w:pPr>
        <w:spacing w:after="150"/>
      </w:pPr>
      <w:r>
        <w:rPr/>
        <w:t xml:space="preserve">第四节 “十四五”中国生物制药投资收益预测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二、"十四五"中国生物制药市场结构预测</w:t>
      </w:r>
    </w:p>
    <w:p>
      <w:pPr>
        <w:spacing w:after="150"/>
      </w:pPr>
      <w:r>
        <w:rPr/>
        <w:t xml:space="preserve">三、"十四五"中国生物制药市场供需平衡预测</w:t>
      </w:r>
    </w:p>
    <w:p>
      <w:pPr>
        <w:spacing w:after="150"/>
      </w:pPr>
      <w:r>
        <w:rPr/>
        <w:t xml:space="preserve">四、"十四五"中国生物制药利润总额预测</w:t>
      </w:r>
    </w:p>
    <w:p>
      <w:pPr>
        <w:spacing w:after="150"/>
      </w:pPr>
      <w:r>
        <w:rPr>
          <w:b w:val="1"/>
          <w:bCs w:val="1"/>
        </w:rPr>
        <w:t xml:space="preserve">第十一章 “十三五”期间生物制药行业发展趋势及投资风险分析</w:t>
      </w:r>
    </w:p>
    <w:p>
      <w:pPr>
        <w:spacing w:after="150"/>
      </w:pPr>
      <w:r>
        <w:rPr/>
        <w:t xml:space="preserve">第一节 “十三五”生物制药存在的问题</w:t>
      </w:r>
    </w:p>
    <w:p>
      <w:pPr>
        <w:spacing w:after="150"/>
      </w:pPr>
      <w:r>
        <w:rPr/>
        <w:t xml:space="preserve">第二节 “十四五”发展预测分析</w:t>
      </w:r>
    </w:p>
    <w:p>
      <w:pPr>
        <w:spacing w:after="150"/>
      </w:pPr>
      <w:r>
        <w:rPr/>
        <w:t xml:space="preserve">一、“十三五”期间生物制药发展方向分析</w:t>
      </w:r>
    </w:p>
    <w:p>
      <w:pPr>
        <w:spacing w:after="150"/>
      </w:pPr>
      <w:r>
        <w:rPr/>
        <w:t xml:space="preserve">二、“十四五”生物制药行业发展规模预测</w:t>
      </w:r>
    </w:p>
    <w:p>
      <w:pPr>
        <w:spacing w:after="150"/>
      </w:pPr>
      <w:r>
        <w:rPr/>
        <w:t xml:space="preserve">三、“十四五”生物制药行业发展趋势预测</w:t>
      </w:r>
    </w:p>
    <w:p>
      <w:pPr>
        <w:spacing w:after="150"/>
      </w:pPr>
      <w:r>
        <w:rPr/>
        <w:t xml:space="preserve">第三节 “十三五”期间生物制药行业投资风险分析</w:t>
      </w:r>
    </w:p>
    <w:p>
      <w:pPr>
        <w:spacing w:after="150"/>
      </w:pPr>
      <w:r>
        <w:rPr/>
        <w:t xml:space="preserve">一、政策风险分析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研究结论及投资建议</w:t>
      </w:r>
    </w:p>
    <w:p>
      <w:pPr>
        <w:spacing w:after="150"/>
      </w:pPr>
      <w:r>
        <w:rPr/>
        <w:t xml:space="preserve">第一节 “十四五”生物制药研究结论及建议</w:t>
      </w:r>
    </w:p>
    <w:p>
      <w:pPr>
        <w:spacing w:after="150"/>
      </w:pPr>
      <w:r>
        <w:rPr/>
        <w:t xml:space="preserve">第二节 中道泰和生物制药"十四五"投资建议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六、完善生物制药技术标准规范</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图表：生物制药行业生命周期</w:t>
      </w:r>
    </w:p>
    <w:p>
      <w:pPr>
        <w:spacing w:after="150"/>
      </w:pPr>
      <w:r>
        <w:rPr/>
        <w:t xml:space="preserve">图表：生物制药行业产业链结构</w:t>
      </w:r>
    </w:p>
    <w:p>
      <w:pPr>
        <w:spacing w:after="150"/>
      </w:pPr>
      <w:r>
        <w:rPr/>
        <w:t xml:space="preserve">图表：“十四五”中国生物制药投资收益预测</w:t>
      </w:r>
    </w:p>
    <w:p>
      <w:pPr>
        <w:spacing w:after="150"/>
      </w:pPr>
      <w:r>
        <w:rPr/>
        <w:t xml:space="preserve">图表：“十四五”中国生物制药总产值预测</w:t>
      </w:r>
    </w:p>
    <w:p>
      <w:pPr>
        <w:spacing w:after="150"/>
      </w:pPr>
      <w:r>
        <w:rPr/>
        <w:t xml:space="preserve">图表：“十四五”中国生物制药销售收入预测</w:t>
      </w:r>
    </w:p>
    <w:p>
      <w:pPr>
        <w:spacing w:after="150"/>
      </w:pPr>
      <w:r>
        <w:rPr/>
        <w:t xml:space="preserve">图表：“十四五”中国生物制药利润总额预测</w:t>
      </w:r>
    </w:p>
    <w:p>
      <w:pPr>
        <w:spacing w:after="150"/>
      </w:pPr>
      <w:r>
        <w:rPr/>
        <w:t xml:space="preserve">图表：“十四五”中国生物制药总资产预测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中国生物制药行业“十四五”未来发展趋势与投资前景预测报告(2024-2029版)</dc:title>
  <dc:description>中国生物制药行业“十四五”未来发展趋势与投资前景预测报告(2024-2029版)</dc:description>
  <dc:subject>中国生物制药行业“十四五”未来发展趋势与投资前景预测报告(2024-2029版)</dc:subject>
  <cp:keywords>研究报告</cp:keywords>
  <cp:category>研究报告</cp:category>
  <cp:lastModifiedBy>北京中道泰和信息咨询有限公司</cp:lastModifiedBy>
  <dcterms:created xsi:type="dcterms:W3CDTF">2024-01-30T03:18:14+08:00</dcterms:created>
  <dcterms:modified xsi:type="dcterms:W3CDTF">2024-01-30T03:18:14+08:00</dcterms:modified>
</cp:coreProperties>
</file>

<file path=docProps/custom.xml><?xml version="1.0" encoding="utf-8"?>
<Properties xmlns="http://schemas.openxmlformats.org/officeDocument/2006/custom-properties" xmlns:vt="http://schemas.openxmlformats.org/officeDocument/2006/docPropsVTypes"/>
</file>