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中国液晶面板行业发展分析及投资预测报告(2024-2029版)</w:t>
      </w:r>
    </w:p>
    <w:p>
      <w:pPr>
        <w:spacing w:after="150"/>
      </w:pPr>
      <w:r>
        <w:rPr>
          <w:b w:val="1"/>
          <w:bCs w:val="1"/>
        </w:rPr>
        <w:t xml:space="preserve">报告简介</w:t>
      </w:r>
    </w:p>
    <w:p>
      <w:pPr>
        <w:spacing w:after="150"/>
      </w:pPr>
      <w:r>
        <w:rPr/>
        <w:t xml:space="preserve">液晶面板是液晶显示器的心脏，占据了整个产品八成以上的成本，其质量会直接影响到显示器的色彩、亮度、对比度、可视角度等等功能参数和显示效果。</w:t>
      </w:r>
    </w:p>
    <w:p>
      <w:pPr>
        <w:spacing w:after="150"/>
      </w:pPr>
      <w:r>
        <w:rPr/>
        <w:t xml:space="preserve">液晶显示器(LCD)目前科技信息产品都朝着轻、薄、短、小的目标发展，在计算机周边中拥有悠久历史的显示器产品当然也不例外。在便于携带与搬运为前提之下，传统的显示方式如CRT映像管显示器及LED显示板等等，皆受制于体积过大或耗电量甚巨等因素，无法达成使用者的实际需求。而液晶显示技术的发展正好切合目前信息产品的潮流，无论是直角显示、低耗电量、体积小、还是零辐射等优点，都能让使用者享受最佳的视觉环境。</w:t>
      </w:r>
    </w:p>
    <w:p>
      <w:pPr>
        <w:spacing w:after="150"/>
      </w:pPr>
      <w:r>
        <w:rPr/>
        <w:t xml:space="preserve">2019年全球液晶电视面板的总出货量为2.83亿台。其中中国大陆大陆液晶电视面板供应过剩，价格大幅下跌。由于面板价格的下降，韩国制造商纷纷退出或暂停液晶电视面板的生产。中国台湾液晶电视面板制造商也转移到了附加值更高的广视角IT面板产业。2019年中国大陆液晶电视面板的出货量为1.37亿台，韩国出货量为0.75亿台，中国台湾出货量为6750万台，日本出货量仅有760万台。</w:t>
      </w:r>
    </w:p>
    <w:p>
      <w:pPr>
        <w:spacing w:after="150"/>
      </w:pPr>
      <w:r>
        <w:rPr/>
        <w:t xml:space="preserve">目前面板生产厂商主要来自于中国大陆、台湾、日本和韩国。除了传统势力强劲的日韩企业以及早前兴起的中国台湾企业外，中国大陆的企业也迎头赶上。目前行业有两个非常明显的变化趋势，首先，各厂商均在逐步提升大尺寸TFT-LCD的产能，已然过剩的中小尺寸产能逐渐削减，其次，随着OLED显示技术在手机和高端电视中的渗透率日益提升，各主要厂商均在积极扩张OLED面板产能，其中京东方、华星光电、深天马、维信诺等中国大陆厂商扩产尤为显著。根据IHSMarkit的估计，到2022年的时候，韩国面板制造商在全球AMOLED产能中所占的比重将从2017年的93%下降至71%，而中国制造商的市场份额则将从2017年的5%增至2022年的26%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液晶面板市场进行了分析研究。报告在总结中国液晶面板行业发展历程的基础上，结合新时期的各方面因素，对中国液晶面板行业的发展趋势给予了细致和审慎的预测论证。报告资料详实，图表丰富，既有深入的分析，又有直观的比较，为液晶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液晶面板行业相关概述</w:t>
      </w:r>
    </w:p>
    <w:p>
      <w:pPr>
        <w:spacing w:after="150"/>
      </w:pPr>
      <w:r>
        <w:rPr/>
        <w:t xml:space="preserve">第一节 液晶面板行业定义及特点</w:t>
      </w:r>
    </w:p>
    <w:p>
      <w:pPr>
        <w:spacing w:after="150"/>
      </w:pPr>
      <w:r>
        <w:rPr/>
        <w:t xml:space="preserve">一、液晶面板行业的定义</w:t>
      </w:r>
    </w:p>
    <w:p>
      <w:pPr>
        <w:spacing w:after="150"/>
      </w:pPr>
      <w:r>
        <w:rPr/>
        <w:t xml:space="preserve">二、液晶面板行业产品特点</w:t>
      </w:r>
    </w:p>
    <w:p>
      <w:pPr>
        <w:spacing w:after="150"/>
      </w:pPr>
      <w:r>
        <w:rPr/>
        <w:t xml:space="preserve">第二节 液晶面板行业经济指标分析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液晶面板行业发展成熟度分析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液晶面板行业产业链分析</w:t>
      </w:r>
    </w:p>
    <w:p>
      <w:pPr>
        <w:spacing w:after="150"/>
      </w:pPr>
      <w:r>
        <w:rPr/>
        <w:t xml:space="preserve">第一节 液晶面板产业链结构分析</w:t>
      </w:r>
    </w:p>
    <w:p>
      <w:pPr>
        <w:spacing w:after="150"/>
      </w:pPr>
      <w:r>
        <w:rPr/>
        <w:t xml:space="preserve">第二节 液晶面板行业上游行业分析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液晶面板行业下游行业分析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液晶面板行业市场环境及影响分析</w:t>
      </w:r>
    </w:p>
    <w:p>
      <w:pPr>
        <w:spacing w:after="150"/>
      </w:pPr>
      <w:r>
        <w:rPr/>
        <w:t xml:space="preserve">第一节 液晶面板行业政治法律环境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一、液晶面板技术分析</w:t>
      </w:r>
    </w:p>
    <w:p>
      <w:pPr>
        <w:spacing w:after="150"/>
      </w:pPr>
      <w:r>
        <w:rPr/>
        <w:t xml:space="preserve">二、液晶面板技术发展水平</w:t>
      </w:r>
    </w:p>
    <w:p>
      <w:pPr>
        <w:spacing w:after="150"/>
      </w:pPr>
      <w:r>
        <w:rPr/>
        <w:t xml:space="preserve">三、行业技术发展趋势</w:t>
      </w:r>
    </w:p>
    <w:p>
      <w:pPr>
        <w:spacing w:after="150"/>
      </w:pPr>
      <w:r>
        <w:rPr>
          <w:b w:val="1"/>
          <w:bCs w:val="1"/>
        </w:rPr>
        <w:t xml:space="preserve">第四章 中国液晶面板运行现状分析</w:t>
      </w:r>
    </w:p>
    <w:p>
      <w:pPr>
        <w:spacing w:after="150"/>
      </w:pPr>
      <w:r>
        <w:rPr/>
        <w:t xml:space="preserve">第一节 中国液晶面板行业发展状况分析</w:t>
      </w:r>
    </w:p>
    <w:p>
      <w:pPr>
        <w:spacing w:after="150"/>
      </w:pPr>
      <w:r>
        <w:rPr/>
        <w:t xml:space="preserve">一、中国液晶面板行业发展阶段</w:t>
      </w:r>
    </w:p>
    <w:p>
      <w:pPr>
        <w:spacing w:after="150"/>
      </w:pPr>
      <w:r>
        <w:rPr/>
        <w:t xml:space="preserve">二、中国液晶面板行业发展总体概况</w:t>
      </w:r>
    </w:p>
    <w:p>
      <w:pPr>
        <w:spacing w:after="150"/>
      </w:pPr>
      <w:r>
        <w:rPr/>
        <w:t xml:space="preserve">三、中国液晶面板行业发展特点分析</w:t>
      </w:r>
    </w:p>
    <w:p>
      <w:pPr>
        <w:spacing w:after="150"/>
      </w:pPr>
      <w:r>
        <w:rPr/>
        <w:t xml:space="preserve">四、中国液晶面板行业商业模式分析</w:t>
      </w:r>
    </w:p>
    <w:p>
      <w:pPr>
        <w:spacing w:after="150"/>
      </w:pPr>
      <w:r>
        <w:rPr/>
        <w:t xml:space="preserve">第二节 2019-2023年液晶面板行业发展现状</w:t>
      </w:r>
    </w:p>
    <w:p>
      <w:pPr>
        <w:spacing w:after="150"/>
      </w:pPr>
      <w:r>
        <w:rPr/>
        <w:t xml:space="preserve">一、2019-2023年中国液晶面板行业企业数量分析</w:t>
      </w:r>
    </w:p>
    <w:p>
      <w:pPr>
        <w:spacing w:after="150"/>
      </w:pPr>
      <w:r>
        <w:rPr/>
        <w:t xml:space="preserve">二、2019-2023年中国液晶面板行业企业发展分析</w:t>
      </w:r>
    </w:p>
    <w:p>
      <w:pPr>
        <w:spacing w:after="150"/>
      </w:pPr>
      <w:r>
        <w:rPr/>
        <w:t xml:space="preserve">第三节 2019-2023年液晶面板行业主要经济指标分析</w:t>
      </w:r>
    </w:p>
    <w:p>
      <w:pPr>
        <w:spacing w:after="150"/>
      </w:pPr>
      <w:r>
        <w:rPr/>
        <w:t xml:space="preserve">一、2019-2023年液晶面板行业市场规模情况</w:t>
      </w:r>
    </w:p>
    <w:p>
      <w:pPr>
        <w:spacing w:after="150"/>
      </w:pPr>
      <w:r>
        <w:rPr/>
        <w:t xml:space="preserve">二、2019-2023年液晶面板行业盈利能力分析</w:t>
      </w:r>
    </w:p>
    <w:p>
      <w:pPr>
        <w:spacing w:after="150"/>
      </w:pPr>
      <w:r>
        <w:rPr/>
        <w:t xml:space="preserve">三、2019-2023年液晶面板行业偿债能力分析</w:t>
      </w:r>
    </w:p>
    <w:p>
      <w:pPr>
        <w:spacing w:after="150"/>
      </w:pPr>
      <w:r>
        <w:rPr/>
        <w:t xml:space="preserve">四、2019-2023年液晶面板行业运营能力分析</w:t>
      </w:r>
    </w:p>
    <w:p>
      <w:pPr>
        <w:spacing w:after="150"/>
      </w:pPr>
      <w:r>
        <w:rPr/>
        <w:t xml:space="preserve">五、2019-2023年液晶面板行业成长能力分析</w:t>
      </w:r>
    </w:p>
    <w:p>
      <w:pPr>
        <w:spacing w:after="150"/>
      </w:pPr>
      <w:r>
        <w:rPr/>
        <w:t xml:space="preserve">第四节 中国液晶面板市场供需分析</w:t>
      </w:r>
    </w:p>
    <w:p>
      <w:pPr>
        <w:spacing w:after="150"/>
      </w:pPr>
      <w:r>
        <w:rPr/>
        <w:t xml:space="preserve">一、中国液晶面板行业供给情况</w:t>
      </w:r>
    </w:p>
    <w:p>
      <w:pPr>
        <w:spacing w:after="150"/>
      </w:pPr>
      <w:r>
        <w:rPr/>
        <w:t xml:space="preserve">二、中国液晶面板行业需求情况</w:t>
      </w:r>
    </w:p>
    <w:p>
      <w:pPr>
        <w:spacing w:after="150"/>
      </w:pPr>
      <w:r>
        <w:rPr/>
        <w:t xml:space="preserve">三、中国液晶面板行业供需平衡分析</w:t>
      </w:r>
    </w:p>
    <w:p>
      <w:pPr>
        <w:spacing w:after="150"/>
      </w:pPr>
      <w:r>
        <w:rPr>
          <w:b w:val="1"/>
          <w:bCs w:val="1"/>
        </w:rPr>
        <w:t xml:space="preserve">第五章 液晶面板行业竞争力优势分析</w:t>
      </w:r>
    </w:p>
    <w:p>
      <w:pPr>
        <w:spacing w:after="150"/>
      </w:pPr>
      <w:r>
        <w:rPr/>
        <w:t xml:space="preserve">第一节 液晶面板行业竞争力优势分析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中国液晶面板行业竞争力分析</w:t>
      </w:r>
    </w:p>
    <w:p>
      <w:pPr>
        <w:spacing w:after="150"/>
      </w:pPr>
      <w:r>
        <w:rPr/>
        <w:t xml:space="preserve">一、中国液晶面板行业竞争力剖析</w:t>
      </w:r>
    </w:p>
    <w:p>
      <w:pPr>
        <w:spacing w:after="150"/>
      </w:pPr>
      <w:r>
        <w:rPr/>
        <w:t xml:space="preserve">二、中国液晶面板企业市场竞争的优势</w:t>
      </w:r>
    </w:p>
    <w:p>
      <w:pPr>
        <w:spacing w:after="150"/>
      </w:pPr>
      <w:r>
        <w:rPr/>
        <w:t xml:space="preserve">三、国内液晶面板企业竞争能力提升途径</w:t>
      </w:r>
    </w:p>
    <w:p>
      <w:pPr>
        <w:spacing w:after="150"/>
      </w:pPr>
      <w:r>
        <w:rPr/>
        <w:t xml:space="preserve">第三节 液晶面板行业swot分析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2024-2029年液晶面板行业市场竞争策略分析</w:t>
      </w:r>
    </w:p>
    <w:p>
      <w:pPr>
        <w:spacing w:after="150"/>
      </w:pPr>
      <w:r>
        <w:rPr/>
        <w:t xml:space="preserve">第一节 行业总体市场竞争状况分析</w:t>
      </w:r>
    </w:p>
    <w:p>
      <w:pPr>
        <w:spacing w:after="150"/>
      </w:pPr>
      <w:r>
        <w:rPr/>
        <w:t xml:space="preserve">一、液晶面板行业竞争结构分析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三、液晶面板行业集中度分析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中国液晶面板行业竞争格局综述</w:t>
      </w:r>
    </w:p>
    <w:p>
      <w:pPr>
        <w:spacing w:after="150"/>
      </w:pPr>
      <w:r>
        <w:rPr/>
        <w:t xml:space="preserve">一、中国液晶面板行业品牌竞争格局</w:t>
      </w:r>
    </w:p>
    <w:p>
      <w:pPr>
        <w:spacing w:after="150"/>
      </w:pPr>
      <w:r>
        <w:rPr/>
        <w:t xml:space="preserve">二、液晶面板业未来竞争格局和特点</w:t>
      </w:r>
    </w:p>
    <w:p>
      <w:pPr>
        <w:spacing w:after="150"/>
      </w:pPr>
      <w:r>
        <w:rPr/>
        <w:t xml:space="preserve">三、液晶面板市场进入及竞争对手分析</w:t>
      </w:r>
    </w:p>
    <w:p>
      <w:pPr>
        <w:spacing w:after="150"/>
      </w:pPr>
      <w:r>
        <w:rPr/>
        <w:t xml:space="preserve">第三节 液晶面板企业竞争策略分析</w:t>
      </w:r>
    </w:p>
    <w:p>
      <w:pPr>
        <w:spacing w:after="150"/>
      </w:pPr>
      <w:r>
        <w:rPr/>
        <w:t xml:space="preserve">一、提高液晶面板企业核心竞争力的对策</w:t>
      </w:r>
    </w:p>
    <w:p>
      <w:pPr>
        <w:spacing w:after="150"/>
      </w:pPr>
      <w:r>
        <w:rPr/>
        <w:t xml:space="preserve">二、影响液晶面板企业核心竞争力的因素及提升途径</w:t>
      </w:r>
    </w:p>
    <w:p>
      <w:pPr>
        <w:spacing w:after="150"/>
      </w:pPr>
      <w:r>
        <w:rPr/>
        <w:t xml:space="preserve">三、提高液晶面板企业竞争力的策略</w:t>
      </w:r>
    </w:p>
    <w:p>
      <w:pPr>
        <w:spacing w:after="150"/>
      </w:pPr>
      <w:r>
        <w:rPr>
          <w:b w:val="1"/>
          <w:bCs w:val="1"/>
        </w:rPr>
        <w:t xml:space="preserve">第七章 液晶面板行业重点企业发展分析</w:t>
      </w:r>
    </w:p>
    <w:p>
      <w:pPr>
        <w:spacing w:after="150"/>
      </w:pPr>
      <w:r>
        <w:rPr/>
        <w:t xml:space="preserve">第一节 京东方科技集团股份有限公司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tcl华星光电技术有限公司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惠科股份有限公司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上海和辉光电有限公司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凯盛科技股份有限公司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lgdisplay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友达光电股份有限公司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群创光电股份有限公司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2024-2029年液晶面板行业投资前景展望</w:t>
      </w:r>
    </w:p>
    <w:p>
      <w:pPr>
        <w:spacing w:after="150"/>
      </w:pPr>
      <w:r>
        <w:rPr/>
        <w:t xml:space="preserve">第一节 液晶面板行业投资特性分析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2024-2029年液晶面板行业投资机会分析</w:t>
      </w:r>
    </w:p>
    <w:p>
      <w:pPr>
        <w:spacing w:after="150"/>
      </w:pPr>
      <w:r>
        <w:rPr/>
        <w:t xml:space="preserve">第三节 2024-2029年液晶面板行业发展前景分析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二、2024-2029年液晶面板行业发展趋势</w:t>
      </w:r>
    </w:p>
    <w:p>
      <w:pPr>
        <w:spacing w:after="150"/>
      </w:pPr>
      <w:r>
        <w:rPr>
          <w:b w:val="1"/>
          <w:bCs w:val="1"/>
        </w:rPr>
        <w:t xml:space="preserve">第九章 2024-2029年液晶面板行业发展趋势及投资风险分析</w:t>
      </w:r>
    </w:p>
    <w:p>
      <w:pPr>
        <w:spacing w:after="150"/>
      </w:pPr>
      <w:r>
        <w:rPr/>
        <w:t xml:space="preserve">第一节 2019-2023年液晶面板存在的问题</w:t>
      </w:r>
    </w:p>
    <w:p>
      <w:pPr>
        <w:spacing w:after="150"/>
      </w:pPr>
      <w:r>
        <w:rPr/>
        <w:t xml:space="preserve">第二节 2024-2029年发展预测分析</w:t>
      </w:r>
    </w:p>
    <w:p>
      <w:pPr>
        <w:spacing w:after="150"/>
      </w:pPr>
      <w:r>
        <w:rPr/>
        <w:t xml:space="preserve">一、2024-2029年液晶面板发展方向分析</w:t>
      </w:r>
    </w:p>
    <w:p>
      <w:pPr>
        <w:spacing w:after="150"/>
      </w:pPr>
      <w:r>
        <w:rPr/>
        <w:t xml:space="preserve">二、2024-2029年液晶面板行业发展规模预测</w:t>
      </w:r>
    </w:p>
    <w:p>
      <w:pPr>
        <w:spacing w:after="150"/>
      </w:pPr>
      <w:r>
        <w:rPr/>
        <w:t xml:space="preserve">三、2024-2029年中国液晶面板行业总产值预测</w:t>
      </w:r>
    </w:p>
    <w:p>
      <w:pPr>
        <w:spacing w:after="150"/>
      </w:pPr>
      <w:r>
        <w:rPr/>
        <w:t xml:space="preserve">四、2024-2029年中国液晶面板行业总资产预测</w:t>
      </w:r>
    </w:p>
    <w:p>
      <w:pPr>
        <w:spacing w:after="150"/>
      </w:pPr>
      <w:r>
        <w:rPr/>
        <w:t xml:space="preserve">第三节 2024-2029年液晶面板行业投资风险分析</w:t>
      </w:r>
    </w:p>
    <w:p>
      <w:pPr>
        <w:spacing w:after="150"/>
      </w:pPr>
      <w:r>
        <w:rPr/>
        <w:t xml:space="preserve">一、竞争风险分析</w:t>
      </w:r>
    </w:p>
    <w:p>
      <w:pPr>
        <w:spacing w:after="150"/>
      </w:pPr>
      <w:r>
        <w:rPr/>
        <w:t xml:space="preserve">二、原材料风险分析</w:t>
      </w:r>
    </w:p>
    <w:p>
      <w:pPr>
        <w:spacing w:after="150"/>
      </w:pPr>
      <w:r>
        <w:rPr/>
        <w:t xml:space="preserve">三、技术风险分析</w:t>
      </w:r>
    </w:p>
    <w:p>
      <w:pPr>
        <w:spacing w:after="150"/>
      </w:pPr>
      <w:r>
        <w:rPr/>
        <w:t xml:space="preserve">四、宏观经济风险分析</w:t>
      </w:r>
    </w:p>
    <w:p>
      <w:pPr>
        <w:spacing w:after="150"/>
      </w:pPr>
      <w:r>
        <w:rPr>
          <w:b w:val="1"/>
          <w:bCs w:val="1"/>
        </w:rPr>
        <w:t xml:space="preserve">第十章 2024-2029年液晶面板行业投资战略研究</w:t>
      </w:r>
    </w:p>
    <w:p>
      <w:pPr>
        <w:spacing w:after="150"/>
      </w:pPr>
      <w:r>
        <w:rPr/>
        <w:t xml:space="preserve">第一节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对中国液晶面板品牌的战略思考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四、中国液晶面板企业的品牌战略</w:t>
      </w:r>
    </w:p>
    <w:p>
      <w:pPr>
        <w:spacing w:after="150"/>
      </w:pPr>
      <w:r>
        <w:rPr/>
        <w:t xml:space="preserve">五、液晶面板品牌战略管理的策略</w:t>
      </w:r>
    </w:p>
    <w:p>
      <w:pPr>
        <w:spacing w:after="150"/>
      </w:pPr>
      <w:r>
        <w:rPr/>
        <w:t xml:space="preserve">第三节 液晶面板经营策略分析</w:t>
      </w:r>
    </w:p>
    <w:p>
      <w:pPr>
        <w:spacing w:after="150"/>
      </w:pPr>
      <w:r>
        <w:rPr/>
        <w:t xml:space="preserve">一、液晶面板市场细分策略</w:t>
      </w:r>
    </w:p>
    <w:p>
      <w:pPr>
        <w:spacing w:after="150"/>
      </w:pPr>
      <w:r>
        <w:rPr/>
        <w:t xml:space="preserve">二、液晶面板市场创新策略</w:t>
      </w:r>
    </w:p>
    <w:p>
      <w:pPr>
        <w:spacing w:after="150"/>
      </w:pPr>
      <w:r>
        <w:rPr/>
        <w:t xml:space="preserve">三、品牌定位与品类规划</w:t>
      </w:r>
    </w:p>
    <w:p>
      <w:pPr>
        <w:spacing w:after="150"/>
      </w:pPr>
      <w:r>
        <w:rPr/>
        <w:t xml:space="preserve">四、液晶面板新产品差异化战略</w:t>
      </w:r>
    </w:p>
    <w:p>
      <w:pPr>
        <w:spacing w:after="150"/>
      </w:pPr>
      <w:r>
        <w:rPr/>
        <w:t xml:space="preserve">第四节 液晶面板行业投资战略研究</w:t>
      </w:r>
    </w:p>
    <w:p>
      <w:pPr>
        <w:spacing w:after="150"/>
      </w:pPr>
      <w:r>
        <w:rPr/>
        <w:t xml:space="preserve">一、2024-2029年液晶面板行业投资战略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液晶面板行业研究结论及建议</w:t>
      </w:r>
    </w:p>
    <w:p>
      <w:pPr>
        <w:spacing w:after="150"/>
      </w:pPr>
      <w:r>
        <w:rPr/>
        <w:t xml:space="preserve">第二节 2024-2029年液晶面板行业投资建议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1、《超高清视频产业发展行动计划(2019-2023年)》</w:t>
      </w:r>
    </w:p>
    <w:p>
      <w:pPr>
        <w:spacing w:after="150"/>
      </w:pPr>
      <w:r>
        <w:rPr/>
        <w:t xml:space="preserve">2、《关于贯彻落实&lt;粤港澳大湾区发展规划纲要&gt;的实施意见》</w:t>
      </w:r>
    </w:p>
    <w:p>
      <w:pPr>
        <w:spacing w:after="150"/>
      </w:pPr>
      <w:r>
        <w:rPr>
          <w:b w:val="1"/>
          <w:bCs w:val="1"/>
        </w:rPr>
        <w:t xml:space="preserve">图表目录</w:t>
      </w:r>
    </w:p>
    <w:p>
      <w:pPr>
        <w:spacing w:after="150"/>
      </w:pPr>
      <w:r>
        <w:rPr/>
        <w:t xml:space="preserve">图表：行业发展周期</w:t>
      </w:r>
    </w:p>
    <w:p>
      <w:pPr>
        <w:spacing w:after="150"/>
      </w:pPr>
      <w:r>
        <w:rPr/>
        <w:t xml:space="preserve">图表：液晶面板产业链结构</w:t>
      </w:r>
    </w:p>
    <w:p>
      <w:pPr>
        <w:spacing w:after="150"/>
      </w:pPr>
      <w:r>
        <w:rPr/>
        <w:t xml:space="preserve">图表：行业主要法律法规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图表：2019-2023年各种运输方式完成货物运输量及其增速</w:t>
      </w:r>
    </w:p>
    <w:p>
      <w:pPr>
        <w:spacing w:after="150"/>
      </w:pPr>
      <w:r>
        <w:rPr/>
        <w:t xml:space="preserve">图表：2019-2023年各种运输方式完成旅客运输量及其增速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图表：2019-2023年清洁能源消费占能源消费总量的比重</w:t>
      </w:r>
    </w:p>
    <w:p>
      <w:pPr>
        <w:spacing w:after="150"/>
      </w:pPr>
      <w:r>
        <w:rPr/>
        <w:t xml:space="preserve">图表：2019-2023年软件业务收入增长情况</w:t>
      </w:r>
    </w:p>
    <w:p>
      <w:pPr>
        <w:spacing w:after="150"/>
      </w:pPr>
      <w:r>
        <w:rPr/>
        <w:t xml:space="preserve">图表：22019-2023年软件业人均创收情况</w:t>
      </w:r>
    </w:p>
    <w:p>
      <w:pPr>
        <w:spacing w:after="150"/>
      </w:pPr>
      <w:r>
        <w:rPr/>
        <w:t xml:space="preserve">图表：2019-2023年软件业务出口增长情况</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图表：2019-2023年常住人口城镇化率</w:t>
      </w:r>
    </w:p>
    <w:p>
      <w:pPr>
        <w:spacing w:after="150"/>
      </w:pPr>
      <w:r>
        <w:rPr/>
        <w:t xml:space="preserve">图表：2019-2023年各国家和地区液晶电视面板出货量</w:t>
      </w:r>
    </w:p>
    <w:p>
      <w:pPr>
        <w:spacing w:after="150"/>
      </w:pPr>
      <w:r>
        <w:rPr/>
        <w:t xml:space="preserve">图表：2019-2023年各国家和地区液晶显示器面板出货量</w:t>
      </w:r>
    </w:p>
    <w:p>
      <w:pPr>
        <w:spacing w:after="150"/>
      </w:pPr>
      <w:r>
        <w:rPr/>
        <w:t xml:space="preserve">图表：2019-2023年各国家和地区液晶笔记本面板出货量</w:t>
      </w:r>
    </w:p>
    <w:p>
      <w:pPr>
        <w:spacing w:after="150"/>
      </w:pPr>
      <w:r>
        <w:rPr/>
        <w:t xml:space="preserve">图表：2019-2023年主要面板生产商大尺寸液晶面板出货面积及增速</w:t>
      </w:r>
    </w:p>
    <w:p>
      <w:pPr>
        <w:spacing w:after="150"/>
      </w:pPr>
      <w:r>
        <w:rPr/>
        <w:t xml:space="preserve">图表：2019-2023年主要面板生产商大尺寸液晶电视面板出货面积及增速</w:t>
      </w:r>
    </w:p>
    <w:p>
      <w:pPr>
        <w:spacing w:after="150"/>
      </w:pPr>
      <w:r>
        <w:rPr/>
        <w:t xml:space="preserve">图表：2019-2023年中国面板产能分布(按产线规格)</w:t>
      </w:r>
    </w:p>
    <w:p>
      <w:pPr>
        <w:spacing w:after="150"/>
      </w:pPr>
      <w:r>
        <w:rPr/>
        <w:t xml:space="preserve">图表：2019-2023年液晶面板行业规模</w:t>
      </w:r>
    </w:p>
    <w:p>
      <w:pPr>
        <w:spacing w:after="150"/>
      </w:pPr>
      <w:r>
        <w:rPr/>
        <w:t xml:space="preserve">图表：2019-2023年液晶面板行业盈利能力</w:t>
      </w:r>
    </w:p>
    <w:p>
      <w:pPr>
        <w:spacing w:after="150"/>
      </w:pPr>
      <w:r>
        <w:rPr/>
        <w:t xml:space="preserve">图表：2019-2023年液晶面板行业偿债能力</w:t>
      </w:r>
    </w:p>
    <w:p>
      <w:pPr>
        <w:spacing w:after="150"/>
      </w:pPr>
      <w:r>
        <w:rPr/>
        <w:t xml:space="preserve">图表：2019-2023年液晶面板行业运营能力</w:t>
      </w:r>
    </w:p>
    <w:p>
      <w:pPr>
        <w:spacing w:after="150"/>
      </w:pPr>
      <w:r>
        <w:rPr/>
        <w:t xml:space="preserve">图表：2019-2023年液晶面板行业成长能力</w:t>
      </w:r>
    </w:p>
    <w:p>
      <w:pPr>
        <w:spacing w:after="150"/>
      </w:pPr>
      <w:r>
        <w:rPr/>
        <w:t xml:space="preserve">图表：covid-19疫情延长对2022年面板需求的影响</w:t>
      </w:r>
    </w:p>
    <w:p>
      <w:pPr>
        <w:spacing w:after="150"/>
      </w:pPr>
      <w:r>
        <w:rPr/>
        <w:t xml:space="preserve">图表：covid-19疫情延长对2022年显示面板需求的影响</w:t>
      </w:r>
    </w:p>
    <w:p>
      <w:pPr>
        <w:spacing w:after="150"/>
      </w:pPr>
      <w:r>
        <w:rPr/>
        <w:t xml:space="preserve">图表：2019-2023年京东方科技集团股份有限公司细分市场经营情况</w:t>
      </w:r>
    </w:p>
    <w:p>
      <w:pPr>
        <w:spacing w:after="150"/>
      </w:pPr>
      <w:r>
        <w:rPr/>
        <w:t xml:space="preserve">图表：2019-2023年京东方科技集团股份有限公司产品产销情况</w:t>
      </w:r>
    </w:p>
    <w:p>
      <w:pPr>
        <w:spacing w:after="150"/>
      </w:pPr>
      <w:r>
        <w:rPr/>
        <w:t xml:space="preserve">图表：2019-2023年京东方科技集团股份有限公司营业成本</w:t>
      </w:r>
    </w:p>
    <w:p>
      <w:pPr>
        <w:spacing w:after="150"/>
      </w:pPr>
      <w:r>
        <w:rPr/>
        <w:t xml:space="preserve">图表：2019-2023年京东方科技集团股份有限公司经营指标</w:t>
      </w:r>
    </w:p>
    <w:p>
      <w:pPr>
        <w:spacing w:after="150"/>
      </w:pPr>
      <w:r>
        <w:rPr/>
        <w:t xml:space="preserve">图表：2019-2023年tcl科技业务结构</w:t>
      </w:r>
    </w:p>
    <w:p>
      <w:pPr>
        <w:spacing w:after="150"/>
      </w:pPr>
      <w:r>
        <w:rPr/>
        <w:t xml:space="preserve">图表：2019-2023年tcl科技业务结构</w:t>
      </w:r>
    </w:p>
    <w:p>
      <w:pPr>
        <w:spacing w:after="150"/>
      </w:pPr>
      <w:r>
        <w:rPr/>
        <w:t xml:space="preserve">图表：2019-2023年tcl科技集团细分市场经营情况</w:t>
      </w:r>
    </w:p>
    <w:p>
      <w:pPr>
        <w:spacing w:after="150"/>
      </w:pPr>
      <w:r>
        <w:rPr/>
        <w:t xml:space="preserve">图表：2019-2023年tcl科技集团营业成本</w:t>
      </w:r>
    </w:p>
    <w:p>
      <w:pPr>
        <w:spacing w:after="150"/>
      </w:pPr>
      <w:r>
        <w:rPr/>
        <w:t xml:space="preserve">图表：2019-2023年tcl科技集团产品产销情况</w:t>
      </w:r>
    </w:p>
    <w:p>
      <w:pPr>
        <w:spacing w:after="150"/>
      </w:pPr>
      <w:r>
        <w:rPr/>
        <w:t xml:space="preserve">图表：2019-2023年tcl科技集团财务指标</w:t>
      </w:r>
    </w:p>
    <w:p>
      <w:pPr>
        <w:spacing w:after="150"/>
      </w:pPr>
      <w:r>
        <w:rPr/>
        <w:t xml:space="preserve">图表：2019-2023年天马微电子股份有限公司细分市场经营情况</w:t>
      </w:r>
    </w:p>
    <w:p>
      <w:pPr>
        <w:spacing w:after="150"/>
      </w:pPr>
      <w:r>
        <w:rPr/>
        <w:t xml:space="preserve">图表：2019-2023年天马微电子股份有限公司产品产销情况</w:t>
      </w:r>
    </w:p>
    <w:p>
      <w:pPr>
        <w:spacing w:after="150"/>
      </w:pPr>
      <w:r>
        <w:rPr/>
        <w:t xml:space="preserve">图表：2019-2023年天马微电子股份有限公司财务指标</w:t>
      </w:r>
    </w:p>
    <w:p>
      <w:pPr>
        <w:spacing w:after="150"/>
      </w:pPr>
      <w:r>
        <w:rPr/>
        <w:t xml:space="preserve">图表：2019-2023年南京华东电子信息科技股份有限公司细分市场经营情况</w:t>
      </w:r>
    </w:p>
    <w:p>
      <w:pPr>
        <w:spacing w:after="150"/>
      </w:pPr>
      <w:r>
        <w:rPr/>
        <w:t xml:space="preserve">图表：2019-2023年南京华东电子信息科技股份有限公司产品产销情况</w:t>
      </w:r>
    </w:p>
    <w:p>
      <w:pPr>
        <w:spacing w:after="150"/>
      </w:pPr>
      <w:r>
        <w:rPr/>
        <w:t xml:space="preserve">图表：2019-2023年南京华东电子信息科技股份有限公司财务指标</w:t>
      </w:r>
    </w:p>
    <w:p>
      <w:pPr>
        <w:spacing w:after="150"/>
      </w:pPr>
      <w:r>
        <w:rPr/>
        <w:t xml:space="preserve">图表：2019-2023年上海和辉光电有限公司细分市场营收</w:t>
      </w:r>
    </w:p>
    <w:p>
      <w:pPr>
        <w:spacing w:after="150"/>
      </w:pPr>
      <w:r>
        <w:rPr/>
        <w:t xml:space="preserve">图表：2019-2023年上海和辉光电有限公司主要财务指标</w:t>
      </w:r>
    </w:p>
    <w:p>
      <w:pPr>
        <w:spacing w:after="150"/>
      </w:pPr>
      <w:r>
        <w:rPr/>
        <w:t xml:space="preserve">图表：2019-2023年凯盛科技股份有限公司细分市场经营情况</w:t>
      </w:r>
    </w:p>
    <w:p>
      <w:pPr>
        <w:spacing w:after="150"/>
      </w:pPr>
      <w:r>
        <w:rPr/>
        <w:t xml:space="preserve">图表：2019-2023年友达光电股份有限公司利润收益</w:t>
      </w:r>
    </w:p>
    <w:p>
      <w:pPr>
        <w:spacing w:after="150"/>
      </w:pPr>
      <w:r>
        <w:rPr/>
        <w:t xml:space="preserve">图表：2019-2023年友达光电股份有限公司资产负债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中国液晶面板行业发展分析及投资预测报告(2024-2029版)</dc:title>
  <dc:description>中国液晶面板行业发展分析及投资预测报告(2024-2029版)</dc:description>
  <dc:subject>中国液晶面板行业发展分析及投资预测报告(2024-2029版)</dc:subject>
  <cp:keywords>研究报告</cp:keywords>
  <cp:category>研究报告</cp:category>
  <cp:lastModifiedBy>北京中道泰和信息咨询有限公司</cp:lastModifiedBy>
  <dcterms:created xsi:type="dcterms:W3CDTF">2024-01-30T02:25:26+08:00</dcterms:created>
  <dcterms:modified xsi:type="dcterms:W3CDTF">2024-01-30T02:25:26+08:00</dcterms:modified>
</cp:coreProperties>
</file>

<file path=docProps/custom.xml><?xml version="1.0" encoding="utf-8"?>
<Properties xmlns="http://schemas.openxmlformats.org/officeDocument/2006/custom-properties" xmlns:vt="http://schemas.openxmlformats.org/officeDocument/2006/docPropsVTypes"/>
</file>