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中国优质工具钢行业市场深度调研及投资价值咨询报告(2024-2029版)</w:t>
      </w:r>
    </w:p>
    <w:p>
      <w:pPr>
        <w:spacing w:after="150"/>
      </w:pPr>
      <w:r>
        <w:rPr>
          <w:b w:val="1"/>
          <w:bCs w:val="1"/>
        </w:rPr>
        <w:t xml:space="preserve">报告简介</w:t>
      </w:r>
    </w:p>
    <w:p>
      <w:pPr>
        <w:spacing w:after="150"/>
      </w:pPr>
      <w:r>
        <w:rPr/>
        <w:t xml:space="preserve">工具钢(Tool steel)，是用以制造切削刀具、量具、模具和耐磨工具的钢。工具钢具有较高的硬度和在高温下能保持高硬度和红硬性，以及高的耐磨性和适当的韧性。工具钢一般分为碳素工具钢、合金工具钢和高速工具钢。</w:t>
      </w:r>
    </w:p>
    <w:p>
      <w:pPr>
        <w:spacing w:after="150"/>
      </w:pPr>
      <w:r>
        <w:rPr/>
        <w:t xml:space="preserve">优质钢的硫、磷含量均≦0.04%。高级优质钢分为A、B、C、D四个质量等级。在我国的现行执行标准中，钢的冶金质量等级分为普通钢、优质钢和高级优质钢。普通钢的硫、磷含量高，硫含量≦0.055%，磷含量≦0.045%;高级优质钢硫含量≦0.03%，磷含量≦0.035%。</w:t>
      </w:r>
    </w:p>
    <w:p>
      <w:pPr>
        <w:spacing w:after="150"/>
      </w:pPr>
      <w:r>
        <w:rPr/>
        <w:t xml:space="preserve">近几年来，我国优质工具钢的行业盈利性一直下降，主要原因是我国钢铁产量增幅加快，钢材价格呈窄幅波动下行走势，虽然整体营收上升，但是行业利润却被压缩。</w:t>
      </w:r>
    </w:p>
    <w:p>
      <w:pPr>
        <w:spacing w:after="150"/>
      </w:pPr>
      <w:r>
        <w:rPr/>
        <w:t xml:space="preserve">现在我国钢铁行业在全球的竞争力和影响力越来越大，钢铁及其下游制品等在全球的占比都比较高。近几年来，我国优质工具钢在全球的占比不断上升，2019年产销量占比全球超过50%。</w:t>
      </w:r>
    </w:p>
    <w:p>
      <w:pPr>
        <w:spacing w:after="150"/>
      </w:pPr>
      <w:r>
        <w:rPr/>
        <w:t xml:space="preserve">目前我国优质工具钢的生产制造企业有数百家，但是市场规模主要集中在大型钢铁企业，例如宝钢、天工国际、抚顺特钢、西宁特钢、南钢股份等规模以上的企业。</w:t>
      </w:r>
    </w:p>
    <w:p>
      <w:pPr>
        <w:spacing w:after="150"/>
      </w:pPr>
      <w:r>
        <w:rPr/>
        <w:t xml:space="preserve">目前我国优质工具钢的销售收入超过80亿元，同比增长4.42%。2019年我国优质工具钢的产量超过200万吨，2019年优质工具钢的产量为204.2万吨，同比增长8.2%。2019年我国优质工具钢的销量超过200万吨，2019年优质工具钢的销量为201.6万吨，同比增长11.09%。</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优质工具钢市场进行了分析研究。报告在总结中国优质工具钢行业发展历程的基础上，结合新时期的各方面因素，对中国优质工具钢行业的发展趋势给予了细致和审慎的预测论证。报告资料详实，图表丰富，既有深入的分析，又有直观的比较，为优质工具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中国优质工具钢行业发展概述 1</w:t>
      </w:r>
    </w:p>
    <w:p>
      <w:pPr>
        <w:spacing w:after="150"/>
      </w:pPr>
      <w:r>
        <w:rPr/>
        <w:t xml:space="preserve">第一节 优质工具钢行业发展情况 1</w:t>
      </w:r>
    </w:p>
    <w:p>
      <w:pPr>
        <w:spacing w:after="150"/>
      </w:pPr>
      <w:r>
        <w:rPr/>
        <w:t xml:space="preserve">第二节 最近3-5年中国优质工具钢行业经济指标分析 1</w:t>
      </w:r>
    </w:p>
    <w:p>
      <w:pPr>
        <w:spacing w:after="150"/>
      </w:pPr>
      <w:r>
        <w:rPr/>
        <w:t xml:space="preserve">一、赢利性 1</w:t>
      </w:r>
    </w:p>
    <w:p>
      <w:pPr>
        <w:spacing w:after="150"/>
      </w:pPr>
      <w:r>
        <w:rPr/>
        <w:t xml:space="preserve">二、成长速度 2</w:t>
      </w:r>
    </w:p>
    <w:p>
      <w:pPr>
        <w:spacing w:after="150"/>
      </w:pPr>
      <w:r>
        <w:rPr/>
        <w:t xml:space="preserve">三、附加值的提升空间 2</w:t>
      </w:r>
    </w:p>
    <w:p>
      <w:pPr>
        <w:spacing w:after="150"/>
      </w:pPr>
      <w:r>
        <w:rPr/>
        <w:t xml:space="preserve">四、进入壁垒/退出机制 2</w:t>
      </w:r>
    </w:p>
    <w:p>
      <w:pPr>
        <w:spacing w:after="150"/>
      </w:pPr>
      <w:r>
        <w:rPr/>
        <w:t xml:space="preserve">五、风险性 3</w:t>
      </w:r>
    </w:p>
    <w:p>
      <w:pPr>
        <w:spacing w:after="150"/>
      </w:pPr>
      <w:r>
        <w:rPr/>
        <w:t xml:space="preserve">六、行业周期 7</w:t>
      </w:r>
    </w:p>
    <w:p>
      <w:pPr>
        <w:spacing w:after="150"/>
      </w:pPr>
      <w:r>
        <w:rPr/>
        <w:t xml:space="preserve">七、当前行业发展所属周期阶段的判断 9</w:t>
      </w:r>
    </w:p>
    <w:p>
      <w:pPr>
        <w:spacing w:after="150"/>
      </w:pPr>
      <w:r>
        <w:rPr/>
        <w:t xml:space="preserve">第三节 关联产业发展分析 9</w:t>
      </w:r>
    </w:p>
    <w:p>
      <w:pPr>
        <w:spacing w:after="150"/>
      </w:pPr>
      <w:r>
        <w:rPr>
          <w:b w:val="1"/>
          <w:bCs w:val="1"/>
        </w:rPr>
        <w:t xml:space="preserve">第二章 中国优质工具钢行业的国际比较分析 14</w:t>
      </w:r>
    </w:p>
    <w:p>
      <w:pPr>
        <w:spacing w:after="150"/>
      </w:pPr>
      <w:r>
        <w:rPr/>
        <w:t xml:space="preserve">第一节 中国优质工具钢行业竞争力指标分析 14</w:t>
      </w:r>
    </w:p>
    <w:p>
      <w:pPr>
        <w:spacing w:after="150"/>
      </w:pPr>
      <w:r>
        <w:rPr/>
        <w:t xml:space="preserve">第二节 中国优质工具钢行业产销指标国际比较分析 14</w:t>
      </w:r>
    </w:p>
    <w:p>
      <w:pPr>
        <w:spacing w:after="150"/>
      </w:pPr>
      <w:r>
        <w:rPr/>
        <w:t xml:space="preserve">第三节 全球优质工具钢行业市场需求分析 15</w:t>
      </w:r>
    </w:p>
    <w:p>
      <w:pPr>
        <w:spacing w:after="150"/>
      </w:pPr>
      <w:r>
        <w:rPr/>
        <w:t xml:space="preserve">一、市场供给现状 15</w:t>
      </w:r>
    </w:p>
    <w:p>
      <w:pPr>
        <w:spacing w:after="150"/>
      </w:pPr>
      <w:r>
        <w:rPr/>
        <w:t xml:space="preserve">二、市场需求分析 15</w:t>
      </w:r>
    </w:p>
    <w:p>
      <w:pPr>
        <w:spacing w:after="150"/>
      </w:pPr>
      <w:r>
        <w:rPr/>
        <w:t xml:space="preserve">三、市场前景展望 16</w:t>
      </w:r>
    </w:p>
    <w:p>
      <w:pPr>
        <w:spacing w:after="150"/>
      </w:pPr>
      <w:r>
        <w:rPr/>
        <w:t xml:space="preserve">第四节 全球优质工具钢行业市场供给分析 16</w:t>
      </w:r>
    </w:p>
    <w:p>
      <w:pPr>
        <w:spacing w:after="150"/>
      </w:pPr>
      <w:r>
        <w:rPr/>
        <w:t xml:space="preserve">一、市场价格走势 16</w:t>
      </w:r>
    </w:p>
    <w:p>
      <w:pPr>
        <w:spacing w:after="150"/>
      </w:pPr>
      <w:r>
        <w:rPr/>
        <w:t xml:space="preserve">二、重点企业分布 17</w:t>
      </w:r>
    </w:p>
    <w:p>
      <w:pPr>
        <w:spacing w:after="150"/>
      </w:pPr>
      <w:r>
        <w:rPr>
          <w:b w:val="1"/>
          <w:bCs w:val="1"/>
        </w:rPr>
        <w:t xml:space="preserve">第三章 2019-2023年中国优质工具钢行业整体运行指标分析 19</w:t>
      </w:r>
    </w:p>
    <w:p>
      <w:pPr>
        <w:spacing w:after="150"/>
      </w:pPr>
      <w:r>
        <w:rPr/>
        <w:t xml:space="preserve">第一节 中国优质工具钢行业总体规模分析 19</w:t>
      </w:r>
    </w:p>
    <w:p>
      <w:pPr>
        <w:spacing w:after="150"/>
      </w:pPr>
      <w:r>
        <w:rPr/>
        <w:t xml:space="preserve">一、企业数量结构分析 19</w:t>
      </w:r>
    </w:p>
    <w:p>
      <w:pPr>
        <w:spacing w:after="150"/>
      </w:pPr>
      <w:r>
        <w:rPr/>
        <w:t xml:space="preserve">二、行业规模分析 19</w:t>
      </w:r>
    </w:p>
    <w:p>
      <w:pPr>
        <w:spacing w:after="150"/>
      </w:pPr>
      <w:r>
        <w:rPr/>
        <w:t xml:space="preserve">第二节 中国优质工具钢行业产销分析 19</w:t>
      </w:r>
    </w:p>
    <w:p>
      <w:pPr>
        <w:spacing w:after="150"/>
      </w:pPr>
      <w:r>
        <w:rPr/>
        <w:t xml:space="preserve">一、优质工具钢产量分析 19</w:t>
      </w:r>
    </w:p>
    <w:p>
      <w:pPr>
        <w:spacing w:after="150"/>
      </w:pPr>
      <w:r>
        <w:rPr/>
        <w:t xml:space="preserve">二、优质工具钢销售分析 20</w:t>
      </w:r>
    </w:p>
    <w:p>
      <w:pPr>
        <w:spacing w:after="150"/>
      </w:pPr>
      <w:r>
        <w:rPr/>
        <w:t xml:space="preserve">第三节 中国优质工具钢行业财务指标总体分析 20</w:t>
      </w:r>
    </w:p>
    <w:p>
      <w:pPr>
        <w:spacing w:after="150"/>
      </w:pPr>
      <w:r>
        <w:rPr/>
        <w:t xml:space="preserve">一、行业盈利能力分析 20</w:t>
      </w:r>
    </w:p>
    <w:p>
      <w:pPr>
        <w:spacing w:after="150"/>
      </w:pPr>
      <w:r>
        <w:rPr/>
        <w:t xml:space="preserve">二、行业偿债能力分析 22</w:t>
      </w:r>
    </w:p>
    <w:p>
      <w:pPr>
        <w:spacing w:after="150"/>
      </w:pPr>
      <w:r>
        <w:rPr/>
        <w:t xml:space="preserve">三、行业营运能力分析 24</w:t>
      </w:r>
    </w:p>
    <w:p>
      <w:pPr>
        <w:spacing w:after="150"/>
      </w:pPr>
      <w:r>
        <w:rPr/>
        <w:t xml:space="preserve">四、行业发展能力分析 26</w:t>
      </w:r>
    </w:p>
    <w:p>
      <w:pPr>
        <w:spacing w:after="150"/>
      </w:pPr>
      <w:r>
        <w:rPr>
          <w:b w:val="1"/>
          <w:bCs w:val="1"/>
        </w:rPr>
        <w:t xml:space="preserve">第四章 优质工具钢产业链的分析 27</w:t>
      </w:r>
    </w:p>
    <w:p>
      <w:pPr>
        <w:spacing w:after="150"/>
      </w:pPr>
      <w:r>
        <w:rPr/>
        <w:t xml:space="preserve">第一节 行业产业链结构 27</w:t>
      </w:r>
    </w:p>
    <w:p>
      <w:pPr>
        <w:spacing w:after="150"/>
      </w:pPr>
      <w:r>
        <w:rPr/>
        <w:t xml:space="preserve">第二节 主要环节的增值空间 27</w:t>
      </w:r>
    </w:p>
    <w:p>
      <w:pPr>
        <w:spacing w:after="150"/>
      </w:pPr>
      <w:r>
        <w:rPr/>
        <w:t xml:space="preserve">第三节 行业进入壁垒和驱动因素 27</w:t>
      </w:r>
    </w:p>
    <w:p>
      <w:pPr>
        <w:spacing w:after="150"/>
      </w:pPr>
      <w:r>
        <w:rPr/>
        <w:t xml:space="preserve">第四节 上下游行业影响及趋势分析 30</w:t>
      </w:r>
    </w:p>
    <w:p>
      <w:pPr>
        <w:spacing w:after="150"/>
      </w:pPr>
      <w:r>
        <w:rPr>
          <w:b w:val="1"/>
          <w:bCs w:val="1"/>
        </w:rPr>
        <w:t xml:space="preserve">第五章 区域市场情况深度研究 31</w:t>
      </w:r>
    </w:p>
    <w:p>
      <w:pPr>
        <w:spacing w:after="150"/>
      </w:pPr>
      <w:r>
        <w:rPr/>
        <w:t xml:space="preserve">第一节 长三角区域市场情况分析 31</w:t>
      </w:r>
    </w:p>
    <w:p>
      <w:pPr>
        <w:spacing w:after="150"/>
      </w:pPr>
      <w:r>
        <w:rPr/>
        <w:t xml:space="preserve">第二节 珠三角区域市场情况分析 32</w:t>
      </w:r>
    </w:p>
    <w:p>
      <w:pPr>
        <w:spacing w:after="150"/>
      </w:pPr>
      <w:r>
        <w:rPr/>
        <w:t xml:space="preserve">第三节 环渤海区域市场情况分析 33</w:t>
      </w:r>
    </w:p>
    <w:p>
      <w:pPr>
        <w:spacing w:after="150"/>
      </w:pPr>
      <w:r>
        <w:rPr/>
        <w:t xml:space="preserve">第四节 优质工具钢行业主要市场大区发展状况及竞争力研究 34</w:t>
      </w:r>
    </w:p>
    <w:p>
      <w:pPr>
        <w:spacing w:after="150"/>
      </w:pPr>
      <w:r>
        <w:rPr/>
        <w:t xml:space="preserve">一、华北大区市场分析 34</w:t>
      </w:r>
    </w:p>
    <w:p>
      <w:pPr>
        <w:spacing w:after="150"/>
      </w:pPr>
      <w:r>
        <w:rPr/>
        <w:t xml:space="preserve">二、华中大区市场分析 35</w:t>
      </w:r>
    </w:p>
    <w:p>
      <w:pPr>
        <w:spacing w:after="150"/>
      </w:pPr>
      <w:r>
        <w:rPr/>
        <w:t xml:space="preserve">三、华南大区市场分析 36</w:t>
      </w:r>
    </w:p>
    <w:p>
      <w:pPr>
        <w:spacing w:after="150"/>
      </w:pPr>
      <w:r>
        <w:rPr/>
        <w:t xml:space="preserve">四、华东大区市场分析 36</w:t>
      </w:r>
    </w:p>
    <w:p>
      <w:pPr>
        <w:spacing w:after="150"/>
      </w:pPr>
      <w:r>
        <w:rPr/>
        <w:t xml:space="preserve">五、东北大区市场分析 37</w:t>
      </w:r>
    </w:p>
    <w:p>
      <w:pPr>
        <w:spacing w:after="150"/>
      </w:pPr>
      <w:r>
        <w:rPr/>
        <w:t xml:space="preserve">六、西南大区市场分析 38</w:t>
      </w:r>
    </w:p>
    <w:p>
      <w:pPr>
        <w:spacing w:after="150"/>
      </w:pPr>
      <w:r>
        <w:rPr/>
        <w:t xml:space="preserve">七、西北大区市场分析 38</w:t>
      </w:r>
    </w:p>
    <w:p>
      <w:pPr>
        <w:spacing w:after="150"/>
      </w:pPr>
      <w:r>
        <w:rPr/>
        <w:t xml:space="preserve">第五节 主要省市集中度分析 39</w:t>
      </w:r>
    </w:p>
    <w:p>
      <w:pPr>
        <w:spacing w:after="150"/>
      </w:pPr>
      <w:r>
        <w:rPr>
          <w:b w:val="1"/>
          <w:bCs w:val="1"/>
        </w:rPr>
        <w:t xml:space="preserve">第六章 2024-2029年需求预测分析 41</w:t>
      </w:r>
    </w:p>
    <w:p>
      <w:pPr>
        <w:spacing w:after="150"/>
      </w:pPr>
      <w:r>
        <w:rPr/>
        <w:t xml:space="preserve">第一节 优质工具钢行业领域2024-2029年需求量预测 41</w:t>
      </w:r>
    </w:p>
    <w:p>
      <w:pPr>
        <w:spacing w:after="150"/>
      </w:pPr>
      <w:r>
        <w:rPr/>
        <w:t xml:space="preserve">第二节 2024-2029年优质工具钢行业领域需求功能预测 41</w:t>
      </w:r>
    </w:p>
    <w:p>
      <w:pPr>
        <w:spacing w:after="150"/>
      </w:pPr>
      <w:r>
        <w:rPr/>
        <w:t xml:space="preserve">第三节 2024-2029年优质工具钢行业领域需求市场格局预测 41</w:t>
      </w:r>
    </w:p>
    <w:p>
      <w:pPr>
        <w:spacing w:after="150"/>
      </w:pPr>
      <w:r>
        <w:rPr>
          <w:b w:val="1"/>
          <w:bCs w:val="1"/>
        </w:rPr>
        <w:t xml:space="preserve">第七章 优质工具钢市场竞争格局分析 43</w:t>
      </w:r>
    </w:p>
    <w:p>
      <w:pPr>
        <w:spacing w:after="150"/>
      </w:pPr>
      <w:r>
        <w:rPr/>
        <w:t xml:space="preserve">第一节 行业竞争结构分析 43</w:t>
      </w:r>
    </w:p>
    <w:p>
      <w:pPr>
        <w:spacing w:after="150"/>
      </w:pPr>
      <w:r>
        <w:rPr/>
        <w:t xml:space="preserve">一、现有企业间竞争 43</w:t>
      </w:r>
    </w:p>
    <w:p>
      <w:pPr>
        <w:spacing w:after="150"/>
      </w:pPr>
      <w:r>
        <w:rPr/>
        <w:t xml:space="preserve">二、潜在进入者分析 43</w:t>
      </w:r>
    </w:p>
    <w:p>
      <w:pPr>
        <w:spacing w:after="150"/>
      </w:pPr>
      <w:r>
        <w:rPr/>
        <w:t xml:space="preserve">三、替代品威胁分析 43</w:t>
      </w:r>
    </w:p>
    <w:p>
      <w:pPr>
        <w:spacing w:after="150"/>
      </w:pPr>
      <w:r>
        <w:rPr/>
        <w:t xml:space="preserve">四、供应商议价能力 43</w:t>
      </w:r>
    </w:p>
    <w:p>
      <w:pPr>
        <w:spacing w:after="150"/>
      </w:pPr>
      <w:r>
        <w:rPr/>
        <w:t xml:space="preserve">五、客户议价能力 43</w:t>
      </w:r>
    </w:p>
    <w:p>
      <w:pPr>
        <w:spacing w:after="150"/>
      </w:pPr>
      <w:r>
        <w:rPr/>
        <w:t xml:space="preserve">第二节 行业集中度分析 44</w:t>
      </w:r>
    </w:p>
    <w:p>
      <w:pPr>
        <w:spacing w:after="150"/>
      </w:pPr>
      <w:r>
        <w:rPr/>
        <w:t xml:space="preserve">一、市场集中度分析 44</w:t>
      </w:r>
    </w:p>
    <w:p>
      <w:pPr>
        <w:spacing w:after="150"/>
      </w:pPr>
      <w:r>
        <w:rPr/>
        <w:t xml:space="preserve">二、企业集中度分析 47</w:t>
      </w:r>
    </w:p>
    <w:p>
      <w:pPr>
        <w:spacing w:after="150"/>
      </w:pPr>
      <w:r>
        <w:rPr/>
        <w:t xml:space="preserve">三、区域集中度分析 47</w:t>
      </w:r>
    </w:p>
    <w:p>
      <w:pPr>
        <w:spacing w:after="150"/>
      </w:pPr>
      <w:r>
        <w:rPr/>
        <w:t xml:space="preserve">第三节 行业国际竞争力比较 48</w:t>
      </w:r>
    </w:p>
    <w:p>
      <w:pPr>
        <w:spacing w:after="150"/>
      </w:pPr>
      <w:r>
        <w:rPr/>
        <w:t xml:space="preserve">一、需求条件 48</w:t>
      </w:r>
    </w:p>
    <w:p>
      <w:pPr>
        <w:spacing w:after="150"/>
      </w:pPr>
      <w:r>
        <w:rPr/>
        <w:t xml:space="preserve">二、政府的作用 48</w:t>
      </w:r>
    </w:p>
    <w:p>
      <w:pPr>
        <w:spacing w:after="150"/>
      </w:pPr>
      <w:r>
        <w:rPr/>
        <w:t xml:space="preserve">第四节 优质工具钢行业主要企业竞争力分析 49</w:t>
      </w:r>
    </w:p>
    <w:p>
      <w:pPr>
        <w:spacing w:after="150"/>
      </w:pPr>
      <w:r>
        <w:rPr/>
        <w:t xml:space="preserve">一、重点企业资产总计对比分析 49</w:t>
      </w:r>
    </w:p>
    <w:p>
      <w:pPr>
        <w:spacing w:after="150"/>
      </w:pPr>
      <w:r>
        <w:rPr/>
        <w:t xml:space="preserve">二、重点企业从业人员对比分析 50</w:t>
      </w:r>
    </w:p>
    <w:p>
      <w:pPr>
        <w:spacing w:after="150"/>
      </w:pPr>
      <w:r>
        <w:rPr/>
        <w:t xml:space="preserve">三、重点企业全年营业收入对比分析 50</w:t>
      </w:r>
    </w:p>
    <w:p>
      <w:pPr>
        <w:spacing w:after="150"/>
      </w:pPr>
      <w:r>
        <w:rPr/>
        <w:t xml:space="preserve">四、重点企业利润总额对比分析 50</w:t>
      </w:r>
    </w:p>
    <w:p>
      <w:pPr>
        <w:spacing w:after="150"/>
      </w:pPr>
      <w:r>
        <w:rPr/>
        <w:t xml:space="preserve">五、重点企业投资对比分析 51</w:t>
      </w:r>
    </w:p>
    <w:p>
      <w:pPr>
        <w:spacing w:after="150"/>
      </w:pPr>
      <w:r>
        <w:rPr/>
        <w:t xml:space="preserve">第五节 优质工具钢行业竞争格局分析 51</w:t>
      </w:r>
    </w:p>
    <w:p>
      <w:pPr>
        <w:spacing w:after="150"/>
      </w:pPr>
      <w:r>
        <w:rPr/>
        <w:t xml:space="preserve">一、2019-2023年国内优质工具钢行业竞争分析 51</w:t>
      </w:r>
    </w:p>
    <w:p>
      <w:pPr>
        <w:spacing w:after="150"/>
      </w:pPr>
      <w:r>
        <w:rPr/>
        <w:t xml:space="preserve">二、2019-2023年国外优质工具钢竞争分析 53</w:t>
      </w:r>
    </w:p>
    <w:p>
      <w:pPr>
        <w:spacing w:after="150"/>
      </w:pPr>
      <w:r>
        <w:rPr>
          <w:b w:val="1"/>
          <w:bCs w:val="1"/>
        </w:rPr>
        <w:t xml:space="preserve">第八章 主要企业的排名与产业结构分析 54</w:t>
      </w:r>
    </w:p>
    <w:p>
      <w:pPr>
        <w:spacing w:after="150"/>
      </w:pPr>
      <w:r>
        <w:rPr/>
        <w:t xml:space="preserve">第一节 行业企业排名分析 54</w:t>
      </w:r>
    </w:p>
    <w:p>
      <w:pPr>
        <w:spacing w:after="150"/>
      </w:pPr>
      <w:r>
        <w:rPr/>
        <w:t xml:space="preserve">第二节 产业结构分析 55</w:t>
      </w:r>
    </w:p>
    <w:p>
      <w:pPr>
        <w:spacing w:after="150"/>
      </w:pPr>
      <w:r>
        <w:rPr/>
        <w:t xml:space="preserve">一、细分市场领先企业排名 55</w:t>
      </w:r>
    </w:p>
    <w:p>
      <w:pPr>
        <w:spacing w:after="150"/>
      </w:pPr>
      <w:r>
        <w:rPr/>
        <w:t xml:space="preserve">二、各细分市场占总市场的结构比例 55</w:t>
      </w:r>
    </w:p>
    <w:p>
      <w:pPr>
        <w:spacing w:after="150"/>
      </w:pPr>
      <w:r>
        <w:rPr/>
        <w:t xml:space="preserve">三、领先企业的结构分析(所有制结构) 56</w:t>
      </w:r>
    </w:p>
    <w:p>
      <w:pPr>
        <w:spacing w:after="150"/>
      </w:pPr>
      <w:r>
        <w:rPr/>
        <w:t xml:space="preserve">第三节 产业价值链条的结构分析及产业链条的整体竞争优势分析 60</w:t>
      </w:r>
    </w:p>
    <w:p>
      <w:pPr>
        <w:spacing w:after="150"/>
      </w:pPr>
      <w:r>
        <w:rPr/>
        <w:t xml:space="preserve">一、产业价值链条的构成 60</w:t>
      </w:r>
    </w:p>
    <w:p>
      <w:pPr>
        <w:spacing w:after="150"/>
      </w:pPr>
      <w:r>
        <w:rPr/>
        <w:t xml:space="preserve">二、产业链条的竞争优势与劣势分析 61</w:t>
      </w:r>
    </w:p>
    <w:p>
      <w:pPr>
        <w:spacing w:after="150"/>
      </w:pPr>
      <w:r>
        <w:rPr/>
        <w:t xml:space="preserve">第四节 产业结构发展预测 62</w:t>
      </w:r>
    </w:p>
    <w:p>
      <w:pPr>
        <w:spacing w:after="150"/>
      </w:pPr>
      <w:r>
        <w:rPr/>
        <w:t xml:space="preserve">一、产业结构调整的方向政府产业指导政策分析 62</w:t>
      </w:r>
    </w:p>
    <w:p>
      <w:pPr>
        <w:spacing w:after="150"/>
      </w:pPr>
      <w:r>
        <w:rPr/>
        <w:t xml:space="preserve">二、产业结构调整中消费者需求的引导因素 72</w:t>
      </w:r>
    </w:p>
    <w:p>
      <w:pPr>
        <w:spacing w:after="150"/>
      </w:pPr>
      <w:r>
        <w:rPr/>
        <w:t xml:space="preserve">三、中国优质工具钢行业参与国际竞争的战略市场定位 72</w:t>
      </w:r>
    </w:p>
    <w:p>
      <w:pPr>
        <w:spacing w:after="150"/>
      </w:pPr>
      <w:r>
        <w:rPr>
          <w:b w:val="1"/>
          <w:bCs w:val="1"/>
        </w:rPr>
        <w:t xml:space="preserve">第九章 前十大领先企业分析 74</w:t>
      </w:r>
    </w:p>
    <w:p>
      <w:pPr>
        <w:spacing w:after="150"/>
      </w:pPr>
      <w:r>
        <w:rPr/>
        <w:t xml:space="preserve">第一节 鞍钢股份有限公司 74</w:t>
      </w:r>
    </w:p>
    <w:p>
      <w:pPr>
        <w:spacing w:after="150"/>
      </w:pPr>
      <w:r>
        <w:rPr/>
        <w:t xml:space="preserve">一、主营业务及经营状况 74</w:t>
      </w:r>
    </w:p>
    <w:p>
      <w:pPr>
        <w:spacing w:after="150"/>
      </w:pPr>
      <w:r>
        <w:rPr/>
        <w:t xml:space="preserve">二、历年销售规模、利润指标 74</w:t>
      </w:r>
    </w:p>
    <w:p>
      <w:pPr>
        <w:spacing w:after="150"/>
      </w:pPr>
      <w:r>
        <w:rPr/>
        <w:t xml:space="preserve">三、企业产品情况 76</w:t>
      </w:r>
    </w:p>
    <w:p>
      <w:pPr>
        <w:spacing w:after="150"/>
      </w:pPr>
      <w:r>
        <w:rPr/>
        <w:t xml:space="preserve">四、主要优势与主要劣势 76</w:t>
      </w:r>
    </w:p>
    <w:p>
      <w:pPr>
        <w:spacing w:after="150"/>
      </w:pPr>
      <w:r>
        <w:rPr/>
        <w:t xml:space="preserve">五、市场拓展战略与手段分析 78</w:t>
      </w:r>
    </w:p>
    <w:p>
      <w:pPr>
        <w:spacing w:after="150"/>
      </w:pPr>
      <w:r>
        <w:rPr/>
        <w:t xml:space="preserve">第二节 河钢股份有限公司 81</w:t>
      </w:r>
    </w:p>
    <w:p>
      <w:pPr>
        <w:spacing w:after="150"/>
      </w:pPr>
      <w:r>
        <w:rPr/>
        <w:t xml:space="preserve">一、主营业务及经营状况 81</w:t>
      </w:r>
    </w:p>
    <w:p>
      <w:pPr>
        <w:spacing w:after="150"/>
      </w:pPr>
      <w:r>
        <w:rPr/>
        <w:t xml:space="preserve">二、历年销售规模、利润指标 81</w:t>
      </w:r>
    </w:p>
    <w:p>
      <w:pPr>
        <w:spacing w:after="150"/>
      </w:pPr>
      <w:r>
        <w:rPr/>
        <w:t xml:space="preserve">三、企业产品情况 84</w:t>
      </w:r>
    </w:p>
    <w:p>
      <w:pPr>
        <w:spacing w:after="150"/>
      </w:pPr>
      <w:r>
        <w:rPr/>
        <w:t xml:space="preserve">四、主要优势与主要劣势 85</w:t>
      </w:r>
    </w:p>
    <w:p>
      <w:pPr>
        <w:spacing w:after="150"/>
      </w:pPr>
      <w:r>
        <w:rPr/>
        <w:t xml:space="preserve">五、市场拓展战略与手段分析 86</w:t>
      </w:r>
    </w:p>
    <w:p>
      <w:pPr>
        <w:spacing w:after="150"/>
      </w:pPr>
      <w:r>
        <w:rPr/>
        <w:t xml:space="preserve">第三节 西宁特殊钢股份有限公司 89</w:t>
      </w:r>
    </w:p>
    <w:p>
      <w:pPr>
        <w:spacing w:after="150"/>
      </w:pPr>
      <w:r>
        <w:rPr/>
        <w:t xml:space="preserve">一、主营业务及经营状况 89</w:t>
      </w:r>
    </w:p>
    <w:p>
      <w:pPr>
        <w:spacing w:after="150"/>
      </w:pPr>
      <w:r>
        <w:rPr/>
        <w:t xml:space="preserve">二、历年销售规模、利润指标 89</w:t>
      </w:r>
    </w:p>
    <w:p>
      <w:pPr>
        <w:spacing w:after="150"/>
      </w:pPr>
      <w:r>
        <w:rPr/>
        <w:t xml:space="preserve">三、企业产品情况 93</w:t>
      </w:r>
    </w:p>
    <w:p>
      <w:pPr>
        <w:spacing w:after="150"/>
      </w:pPr>
      <w:r>
        <w:rPr/>
        <w:t xml:space="preserve">四、主要优势与主要劣势 93</w:t>
      </w:r>
    </w:p>
    <w:p>
      <w:pPr>
        <w:spacing w:after="150"/>
      </w:pPr>
      <w:r>
        <w:rPr/>
        <w:t xml:space="preserve">五、市场拓展战略与手段分析 97</w:t>
      </w:r>
    </w:p>
    <w:p>
      <w:pPr>
        <w:spacing w:after="150"/>
      </w:pPr>
      <w:r>
        <w:rPr/>
        <w:t xml:space="preserve">第四节 抚顺特殊钢股份有限公司 98</w:t>
      </w:r>
    </w:p>
    <w:p>
      <w:pPr>
        <w:spacing w:after="150"/>
      </w:pPr>
      <w:r>
        <w:rPr/>
        <w:t xml:space="preserve">一、主营业务及经营状况 98</w:t>
      </w:r>
    </w:p>
    <w:p>
      <w:pPr>
        <w:spacing w:after="150"/>
      </w:pPr>
      <w:r>
        <w:rPr/>
        <w:t xml:space="preserve">二、历年销售规模、利润指标 99</w:t>
      </w:r>
    </w:p>
    <w:p>
      <w:pPr>
        <w:spacing w:after="150"/>
      </w:pPr>
      <w:r>
        <w:rPr/>
        <w:t xml:space="preserve">三、企业产品情况 101</w:t>
      </w:r>
    </w:p>
    <w:p>
      <w:pPr>
        <w:spacing w:after="150"/>
      </w:pPr>
      <w:r>
        <w:rPr/>
        <w:t xml:space="preserve">四、主要优势与主要劣势 101</w:t>
      </w:r>
    </w:p>
    <w:p>
      <w:pPr>
        <w:spacing w:after="150"/>
      </w:pPr>
      <w:r>
        <w:rPr/>
        <w:t xml:space="preserve">五、市场拓展战略与手段分析 102</w:t>
      </w:r>
    </w:p>
    <w:p>
      <w:pPr>
        <w:spacing w:after="150"/>
      </w:pPr>
      <w:r>
        <w:rPr/>
        <w:t xml:space="preserve">第五节 湖北新冶钢有限公司 102</w:t>
      </w:r>
    </w:p>
    <w:p>
      <w:pPr>
        <w:spacing w:after="150"/>
      </w:pPr>
      <w:r>
        <w:rPr/>
        <w:t xml:space="preserve">一、主营业务及经营状况 102</w:t>
      </w:r>
    </w:p>
    <w:p>
      <w:pPr>
        <w:spacing w:after="150"/>
      </w:pPr>
      <w:r>
        <w:rPr/>
        <w:t xml:space="preserve">二、历年销售规模、利润指标 103</w:t>
      </w:r>
    </w:p>
    <w:p>
      <w:pPr>
        <w:spacing w:after="150"/>
      </w:pPr>
      <w:r>
        <w:rPr/>
        <w:t xml:space="preserve">三、企业产品情况 103</w:t>
      </w:r>
    </w:p>
    <w:p>
      <w:pPr>
        <w:spacing w:after="150"/>
      </w:pPr>
      <w:r>
        <w:rPr/>
        <w:t xml:space="preserve">四、主要优势与主要劣势 103</w:t>
      </w:r>
    </w:p>
    <w:p>
      <w:pPr>
        <w:spacing w:after="150"/>
      </w:pPr>
      <w:r>
        <w:rPr/>
        <w:t xml:space="preserve">五、市场拓展战略与手段分析 103</w:t>
      </w:r>
    </w:p>
    <w:p>
      <w:pPr>
        <w:spacing w:after="150"/>
      </w:pPr>
      <w:r>
        <w:rPr/>
        <w:t xml:space="preserve">第六节 东北特殊钢集团股份有限公司 104</w:t>
      </w:r>
    </w:p>
    <w:p>
      <w:pPr>
        <w:spacing w:after="150"/>
      </w:pPr>
      <w:r>
        <w:rPr/>
        <w:t xml:space="preserve">一、主营业务及经营状况 104</w:t>
      </w:r>
    </w:p>
    <w:p>
      <w:pPr>
        <w:spacing w:after="150"/>
      </w:pPr>
      <w:r>
        <w:rPr/>
        <w:t xml:space="preserve">二、历年销售规模、利润指标 104</w:t>
      </w:r>
    </w:p>
    <w:p>
      <w:pPr>
        <w:spacing w:after="150"/>
      </w:pPr>
      <w:r>
        <w:rPr/>
        <w:t xml:space="preserve">三、企业产品情况 105</w:t>
      </w:r>
    </w:p>
    <w:p>
      <w:pPr>
        <w:spacing w:after="150"/>
      </w:pPr>
      <w:r>
        <w:rPr/>
        <w:t xml:space="preserve">四、主要优势与主要劣势 105</w:t>
      </w:r>
    </w:p>
    <w:p>
      <w:pPr>
        <w:spacing w:after="150"/>
      </w:pPr>
      <w:r>
        <w:rPr/>
        <w:t xml:space="preserve">五、市场拓展战略与手段分析 106</w:t>
      </w:r>
    </w:p>
    <w:p>
      <w:pPr>
        <w:spacing w:after="150"/>
      </w:pPr>
      <w:r>
        <w:rPr/>
        <w:t xml:space="preserve">第七节 攀钢集团江油长城特殊钢有限公司 107</w:t>
      </w:r>
    </w:p>
    <w:p>
      <w:pPr>
        <w:spacing w:after="150"/>
      </w:pPr>
      <w:r>
        <w:rPr/>
        <w:t xml:space="preserve">一、主营业务及经营状况 107</w:t>
      </w:r>
    </w:p>
    <w:p>
      <w:pPr>
        <w:spacing w:after="150"/>
      </w:pPr>
      <w:r>
        <w:rPr/>
        <w:t xml:space="preserve">二、历年销售规模、利润指标 107</w:t>
      </w:r>
    </w:p>
    <w:p>
      <w:pPr>
        <w:spacing w:after="150"/>
      </w:pPr>
      <w:r>
        <w:rPr/>
        <w:t xml:space="preserve">三、企业产品情况 108</w:t>
      </w:r>
    </w:p>
    <w:p>
      <w:pPr>
        <w:spacing w:after="150"/>
      </w:pPr>
      <w:r>
        <w:rPr/>
        <w:t xml:space="preserve">四、主要优势与主要劣势 108</w:t>
      </w:r>
    </w:p>
    <w:p>
      <w:pPr>
        <w:spacing w:after="150"/>
      </w:pPr>
      <w:r>
        <w:rPr/>
        <w:t xml:space="preserve">五、市场拓展战略与手段分析 109</w:t>
      </w:r>
    </w:p>
    <w:p>
      <w:pPr>
        <w:spacing w:after="150"/>
      </w:pPr>
      <w:r>
        <w:rPr/>
        <w:t xml:space="preserve">第八节 宝山钢铁股份有限公司 109</w:t>
      </w:r>
    </w:p>
    <w:p>
      <w:pPr>
        <w:spacing w:after="150"/>
      </w:pPr>
      <w:r>
        <w:rPr/>
        <w:t xml:space="preserve">一、主营业务及经营状况 109</w:t>
      </w:r>
    </w:p>
    <w:p>
      <w:pPr>
        <w:spacing w:after="150"/>
      </w:pPr>
      <w:r>
        <w:rPr/>
        <w:t xml:space="preserve">二、历年销售规模、利润指标 111</w:t>
      </w:r>
    </w:p>
    <w:p>
      <w:pPr>
        <w:spacing w:after="150"/>
      </w:pPr>
      <w:r>
        <w:rPr/>
        <w:t xml:space="preserve">三、企业产品情况 114</w:t>
      </w:r>
    </w:p>
    <w:p>
      <w:pPr>
        <w:spacing w:after="150"/>
      </w:pPr>
      <w:r>
        <w:rPr/>
        <w:t xml:space="preserve">四、主要优势与主要劣势 114</w:t>
      </w:r>
    </w:p>
    <w:p>
      <w:pPr>
        <w:spacing w:after="150"/>
      </w:pPr>
      <w:r>
        <w:rPr/>
        <w:t xml:space="preserve">五、市场拓展战略与手段分析 115</w:t>
      </w:r>
    </w:p>
    <w:p>
      <w:pPr>
        <w:spacing w:after="150"/>
      </w:pPr>
      <w:r>
        <w:rPr/>
        <w:t xml:space="preserve">第九节 天工国际有限公司 116</w:t>
      </w:r>
    </w:p>
    <w:p>
      <w:pPr>
        <w:spacing w:after="150"/>
      </w:pPr>
      <w:r>
        <w:rPr/>
        <w:t xml:space="preserve">一、主营业务及经营状况 116</w:t>
      </w:r>
    </w:p>
    <w:p>
      <w:pPr>
        <w:spacing w:after="150"/>
      </w:pPr>
      <w:r>
        <w:rPr/>
        <w:t xml:space="preserve">二、历年销售规模、利润指标 118</w:t>
      </w:r>
    </w:p>
    <w:p>
      <w:pPr>
        <w:spacing w:after="150"/>
      </w:pPr>
      <w:r>
        <w:rPr/>
        <w:t xml:space="preserve">三、企业产品情况 119</w:t>
      </w:r>
    </w:p>
    <w:p>
      <w:pPr>
        <w:spacing w:after="150"/>
      </w:pPr>
      <w:r>
        <w:rPr/>
        <w:t xml:space="preserve">四、主要优势与主要劣势 121</w:t>
      </w:r>
    </w:p>
    <w:p>
      <w:pPr>
        <w:spacing w:after="150"/>
      </w:pPr>
      <w:r>
        <w:rPr/>
        <w:t xml:space="preserve">五、市场拓展战略与手段分析 122</w:t>
      </w:r>
    </w:p>
    <w:p>
      <w:pPr>
        <w:spacing w:after="150"/>
      </w:pPr>
      <w:r>
        <w:rPr/>
        <w:t xml:space="preserve">第十节 河冶科技股份有限公司 123</w:t>
      </w:r>
    </w:p>
    <w:p>
      <w:pPr>
        <w:spacing w:after="150"/>
      </w:pPr>
      <w:r>
        <w:rPr/>
        <w:t xml:space="preserve">一、主营业务及经营状况 123</w:t>
      </w:r>
    </w:p>
    <w:p>
      <w:pPr>
        <w:spacing w:after="150"/>
      </w:pPr>
      <w:r>
        <w:rPr/>
        <w:t xml:space="preserve">二、历年销售规模、利润指标 124</w:t>
      </w:r>
    </w:p>
    <w:p>
      <w:pPr>
        <w:spacing w:after="150"/>
      </w:pPr>
      <w:r>
        <w:rPr/>
        <w:t xml:space="preserve">三、企业产品情况 125</w:t>
      </w:r>
    </w:p>
    <w:p>
      <w:pPr>
        <w:spacing w:after="150"/>
      </w:pPr>
      <w:r>
        <w:rPr/>
        <w:t xml:space="preserve">四、主要优势与主要劣势 125</w:t>
      </w:r>
    </w:p>
    <w:p>
      <w:pPr>
        <w:spacing w:after="150"/>
      </w:pPr>
      <w:r>
        <w:rPr/>
        <w:t xml:space="preserve">五、市场拓展战略与手段分析 126</w:t>
      </w:r>
    </w:p>
    <w:p>
      <w:pPr>
        <w:spacing w:after="150"/>
      </w:pPr>
      <w:r>
        <w:rPr>
          <w:b w:val="1"/>
          <w:bCs w:val="1"/>
        </w:rPr>
        <w:t xml:space="preserve">第十章 应用领域及行业供需分析 127</w:t>
      </w:r>
    </w:p>
    <w:p>
      <w:pPr>
        <w:spacing w:after="150"/>
      </w:pPr>
      <w:r>
        <w:rPr/>
        <w:t xml:space="preserve">第一节 需求分析 127</w:t>
      </w:r>
    </w:p>
    <w:p>
      <w:pPr>
        <w:spacing w:after="150"/>
      </w:pPr>
      <w:r>
        <w:rPr/>
        <w:t xml:space="preserve">一、优质工具钢行业需求市场 127</w:t>
      </w:r>
    </w:p>
    <w:p>
      <w:pPr>
        <w:spacing w:after="150"/>
      </w:pPr>
      <w:r>
        <w:rPr/>
        <w:t xml:space="preserve">二、优质工具钢行业客户结构 127</w:t>
      </w:r>
    </w:p>
    <w:p>
      <w:pPr>
        <w:spacing w:after="150"/>
      </w:pPr>
      <w:r>
        <w:rPr/>
        <w:t xml:space="preserve">三、优质工具钢行业需求的地区差异 128</w:t>
      </w:r>
    </w:p>
    <w:p>
      <w:pPr>
        <w:spacing w:after="150"/>
      </w:pPr>
      <w:r>
        <w:rPr/>
        <w:t xml:space="preserve">第二节 供给分析 128</w:t>
      </w:r>
    </w:p>
    <w:p>
      <w:pPr>
        <w:spacing w:after="150"/>
      </w:pPr>
      <w:r>
        <w:rPr/>
        <w:t xml:space="preserve">第三节 供求平衡分析及未来发展趋势 129</w:t>
      </w:r>
    </w:p>
    <w:p>
      <w:pPr>
        <w:spacing w:after="150"/>
      </w:pPr>
      <w:r>
        <w:rPr/>
        <w:t xml:space="preserve">一、优质工具钢行业的需求预测 129</w:t>
      </w:r>
    </w:p>
    <w:p>
      <w:pPr>
        <w:spacing w:after="150"/>
      </w:pPr>
      <w:r>
        <w:rPr/>
        <w:t xml:space="preserve">二、优质工具钢行业的供应预测 129</w:t>
      </w:r>
    </w:p>
    <w:p>
      <w:pPr>
        <w:spacing w:after="150"/>
      </w:pPr>
      <w:r>
        <w:rPr/>
        <w:t xml:space="preserve">三、供求平衡分析 129</w:t>
      </w:r>
    </w:p>
    <w:p>
      <w:pPr>
        <w:spacing w:after="150"/>
      </w:pPr>
      <w:r>
        <w:rPr/>
        <w:t xml:space="preserve">四、供求平衡预测 130</w:t>
      </w:r>
    </w:p>
    <w:p>
      <w:pPr>
        <w:spacing w:after="150"/>
      </w:pPr>
      <w:r>
        <w:rPr/>
        <w:t xml:space="preserve">第四节 市场价格走势分析 130</w:t>
      </w:r>
    </w:p>
    <w:p>
      <w:pPr>
        <w:spacing w:after="150"/>
      </w:pPr>
      <w:r>
        <w:rPr>
          <w:b w:val="1"/>
          <w:bCs w:val="1"/>
        </w:rPr>
        <w:t xml:space="preserve">第十一章 影响企业经营的关键趋势 131</w:t>
      </w:r>
    </w:p>
    <w:p>
      <w:pPr>
        <w:spacing w:after="150"/>
      </w:pPr>
      <w:r>
        <w:rPr/>
        <w:t xml:space="preserve">第一节 市场整合成长趋势 131</w:t>
      </w:r>
    </w:p>
    <w:p>
      <w:pPr>
        <w:spacing w:after="150"/>
      </w:pPr>
      <w:r>
        <w:rPr/>
        <w:t xml:space="preserve">第二节 需求变化趋势及新的商业机遇预测 131</w:t>
      </w:r>
    </w:p>
    <w:p>
      <w:pPr>
        <w:spacing w:after="150"/>
      </w:pPr>
      <w:r>
        <w:rPr/>
        <w:t xml:space="preserve">第三节 企业区域市场拓展的趋势 131</w:t>
      </w:r>
    </w:p>
    <w:p>
      <w:pPr>
        <w:spacing w:after="150"/>
      </w:pPr>
      <w:r>
        <w:rPr/>
        <w:t xml:space="preserve">第四节 科研开发趋势及替代技术进展 132</w:t>
      </w:r>
    </w:p>
    <w:p>
      <w:pPr>
        <w:spacing w:after="150"/>
      </w:pPr>
      <w:r>
        <w:rPr/>
        <w:t xml:space="preserve">第五节 影响企业销售与服务方式的关键趋势 133</w:t>
      </w:r>
    </w:p>
    <w:p>
      <w:pPr>
        <w:spacing w:after="150"/>
      </w:pPr>
      <w:r>
        <w:rPr/>
        <w:t xml:space="preserve">第六节 中国优质工具钢行业swot分析 133</w:t>
      </w:r>
    </w:p>
    <w:p>
      <w:pPr>
        <w:spacing w:after="150"/>
      </w:pPr>
      <w:r>
        <w:rPr>
          <w:b w:val="1"/>
          <w:bCs w:val="1"/>
        </w:rPr>
        <w:t xml:space="preserve">第十二章 2024-2029年优质工具钢行业投资价值评估分析 136</w:t>
      </w:r>
    </w:p>
    <w:p>
      <w:pPr>
        <w:spacing w:after="150"/>
      </w:pPr>
      <w:r>
        <w:rPr/>
        <w:t xml:space="preserve">第一节 产业发展的有利因素与不利因素分析 136</w:t>
      </w:r>
    </w:p>
    <w:p>
      <w:pPr>
        <w:spacing w:after="150"/>
      </w:pPr>
      <w:r>
        <w:rPr/>
        <w:t xml:space="preserve">第二节 产业发展的空白点分析 137</w:t>
      </w:r>
    </w:p>
    <w:p>
      <w:pPr>
        <w:spacing w:after="150"/>
      </w:pPr>
      <w:r>
        <w:rPr/>
        <w:t xml:space="preserve">第三节 投资回报率比较高的投资方向 138</w:t>
      </w:r>
    </w:p>
    <w:p>
      <w:pPr>
        <w:spacing w:after="150"/>
      </w:pPr>
      <w:r>
        <w:rPr/>
        <w:t xml:space="preserve">第四节 新进入者应注意的障碍因素 138</w:t>
      </w:r>
    </w:p>
    <w:p>
      <w:pPr>
        <w:spacing w:after="150"/>
      </w:pPr>
      <w:r>
        <w:rPr/>
        <w:t xml:space="preserve">第五节 营销分析与营销模式推荐 139</w:t>
      </w:r>
    </w:p>
    <w:p>
      <w:pPr>
        <w:spacing w:after="150"/>
      </w:pPr>
      <w:r>
        <w:rPr/>
        <w:t xml:space="preserve">一、渠道构成 139</w:t>
      </w:r>
    </w:p>
    <w:p>
      <w:pPr>
        <w:spacing w:after="150"/>
      </w:pPr>
      <w:r>
        <w:rPr/>
        <w:t xml:space="preserve">二、销售贡献比率 140</w:t>
      </w:r>
    </w:p>
    <w:p>
      <w:pPr>
        <w:spacing w:after="150"/>
      </w:pPr>
      <w:r>
        <w:rPr/>
        <w:t xml:space="preserve">三、销售渠道效果 140</w:t>
      </w:r>
    </w:p>
    <w:p>
      <w:pPr>
        <w:spacing w:after="150"/>
      </w:pPr>
      <w:r>
        <w:rPr/>
        <w:t xml:space="preserve">四、营销现状分析 142</w:t>
      </w:r>
    </w:p>
    <w:p>
      <w:pPr>
        <w:spacing w:after="150"/>
      </w:pPr>
      <w:r>
        <w:rPr/>
        <w:t xml:space="preserve">五、营销方式建议 143</w:t>
      </w:r>
    </w:p>
    <w:p>
      <w:pPr>
        <w:spacing w:after="150"/>
      </w:pPr>
      <w:r>
        <w:rPr>
          <w:b w:val="1"/>
          <w:bCs w:val="1"/>
        </w:rPr>
        <w:t xml:space="preserve">附录 144</w:t>
      </w:r>
    </w:p>
    <w:p>
      <w:pPr>
        <w:spacing w:after="150"/>
      </w:pPr>
      <w:r>
        <w:rPr/>
        <w:t xml:space="preserve">1、《2022年钢铁化解过剩产能工作要点》 144</w:t>
      </w:r>
    </w:p>
    <w:p>
      <w:pPr>
        <w:spacing w:after="150"/>
      </w:pPr>
      <w:r>
        <w:rPr/>
        <w:t xml:space="preserve">2、《钢铁工业调整升级规划(2019-2023年)》 147</w:t>
      </w:r>
    </w:p>
    <w:p>
      <w:pPr>
        <w:spacing w:after="150"/>
      </w:pPr>
      <w:r>
        <w:rPr/>
        <w:t xml:space="preserve">3、《关于完善钢铁产能置换和项目备案工作的通知》 164</w:t>
      </w:r>
    </w:p>
    <w:p>
      <w:pPr>
        <w:spacing w:after="150"/>
      </w:pPr>
      <w:r>
        <w:rPr/>
        <w:t xml:space="preserve">4、《钢铁行业产能置换实施办法》 166</w:t>
      </w:r>
    </w:p>
    <w:p>
      <w:pPr>
        <w:spacing w:after="150"/>
      </w:pPr>
      <w:r>
        <w:rPr/>
        <w:t xml:space="preserve">5、《关于推进实施钢铁行业超低排放的意见》 168</w:t>
      </w:r>
    </w:p>
    <w:p>
      <w:pPr>
        <w:spacing w:after="150"/>
      </w:pPr>
      <w:r>
        <w:rPr>
          <w:b w:val="1"/>
          <w:bCs w:val="1"/>
        </w:rPr>
        <w:t xml:space="preserve">图表目录</w:t>
      </w:r>
    </w:p>
    <w:p>
      <w:pPr>
        <w:spacing w:after="150"/>
      </w:pPr>
      <w:r>
        <w:rPr/>
        <w:t xml:space="preserve">图表：2019-2023年优质工具钢行业盈利能力 1</w:t>
      </w:r>
    </w:p>
    <w:p>
      <w:pPr>
        <w:spacing w:after="150"/>
      </w:pPr>
      <w:r>
        <w:rPr/>
        <w:t xml:space="preserve">图表：2019-2023年我国优质工具钢行业营收增长率 2</w:t>
      </w:r>
    </w:p>
    <w:p>
      <w:pPr>
        <w:spacing w:after="150"/>
      </w:pPr>
      <w:r>
        <w:rPr/>
        <w:t xml:space="preserve">图表：行业生命周期理论示意图 9</w:t>
      </w:r>
    </w:p>
    <w:p>
      <w:pPr>
        <w:spacing w:after="150"/>
      </w:pPr>
      <w:r>
        <w:rPr/>
        <w:t xml:space="preserve">图表：2019-2023年中国优质工具钢全球占比 14</w:t>
      </w:r>
    </w:p>
    <w:p>
      <w:pPr>
        <w:spacing w:after="150"/>
      </w:pPr>
      <w:r>
        <w:rPr/>
        <w:t xml:space="preserve">图表：2019-2023年中国与全球优质工具钢产销对比 14</w:t>
      </w:r>
    </w:p>
    <w:p>
      <w:pPr>
        <w:spacing w:after="150"/>
      </w:pPr>
      <w:r>
        <w:rPr/>
        <w:t xml:space="preserve">图表：2019-2023年全球优质工具钢产量 15</w:t>
      </w:r>
    </w:p>
    <w:p>
      <w:pPr>
        <w:spacing w:after="150"/>
      </w:pPr>
      <w:r>
        <w:rPr/>
        <w:t xml:space="preserve">图表：2019-2023年全球优质工具钢销量 15</w:t>
      </w:r>
    </w:p>
    <w:p>
      <w:pPr>
        <w:spacing w:after="150"/>
      </w:pPr>
      <w:r>
        <w:rPr/>
        <w:t xml:space="preserve">图表：2019-2023年中国钢材价格指数(cspi)走势图 16</w:t>
      </w:r>
    </w:p>
    <w:p>
      <w:pPr>
        <w:spacing w:after="150"/>
      </w:pPr>
      <w:r>
        <w:rPr/>
        <w:t xml:space="preserve">图表：2019-2023年国际钢材价格指数(cspi)走势图 17</w:t>
      </w:r>
    </w:p>
    <w:p>
      <w:pPr>
        <w:spacing w:after="150"/>
      </w:pPr>
      <w:r>
        <w:rPr/>
        <w:t xml:space="preserve">图表：2019-2023年全球前50大钢铁企业榜单 18</w:t>
      </w:r>
    </w:p>
    <w:p>
      <w:pPr>
        <w:spacing w:after="150"/>
      </w:pPr>
      <w:r>
        <w:rPr/>
        <w:t xml:space="preserve">图表：2019-2023年中国优质工具钢行业销售收入 19</w:t>
      </w:r>
    </w:p>
    <w:p>
      <w:pPr>
        <w:spacing w:after="150"/>
      </w:pPr>
      <w:r>
        <w:rPr/>
        <w:t xml:space="preserve">图表：2019-2023年我国优质工具钢产量规模 19</w:t>
      </w:r>
    </w:p>
    <w:p>
      <w:pPr>
        <w:spacing w:after="150"/>
      </w:pPr>
      <w:r>
        <w:rPr/>
        <w:t xml:space="preserve">图表：2019-2023年我国优质工具钢销量规模 20</w:t>
      </w:r>
    </w:p>
    <w:p>
      <w:pPr>
        <w:spacing w:after="150"/>
      </w:pPr>
      <w:r>
        <w:rPr/>
        <w:t xml:space="preserve">图表：2019-2023年中国优质工具钢行业盈利能力 20</w:t>
      </w:r>
    </w:p>
    <w:p>
      <w:pPr>
        <w:spacing w:after="150"/>
      </w:pPr>
      <w:r>
        <w:rPr/>
        <w:t xml:space="preserve">图表：2019-2023年中国优质工具钢行业偿债能力 22</w:t>
      </w:r>
    </w:p>
    <w:p>
      <w:pPr>
        <w:spacing w:after="150"/>
      </w:pPr>
      <w:r>
        <w:rPr/>
        <w:t xml:space="preserve">图表：2019-2023年中国优质工具钢行业营运能力 24</w:t>
      </w:r>
    </w:p>
    <w:p>
      <w:pPr>
        <w:spacing w:after="150"/>
      </w:pPr>
      <w:r>
        <w:rPr/>
        <w:t xml:space="preserve">图表：2019-2023年中国优质工具钢行业发展能力 26</w:t>
      </w:r>
    </w:p>
    <w:p>
      <w:pPr>
        <w:spacing w:after="150"/>
      </w:pPr>
      <w:r>
        <w:rPr/>
        <w:t xml:space="preserve">图表：2019-2023年长三角地区钢材产量(万吨) 31</w:t>
      </w:r>
    </w:p>
    <w:p>
      <w:pPr>
        <w:spacing w:after="150"/>
      </w:pPr>
      <w:r>
        <w:rPr/>
        <w:t xml:space="preserve">图表：2019-2023年长三角地区优质工具钢产量 32</w:t>
      </w:r>
    </w:p>
    <w:p>
      <w:pPr>
        <w:spacing w:after="150"/>
      </w:pPr>
      <w:r>
        <w:rPr/>
        <w:t xml:space="preserve">图表：2019-2023年广东省优质工具钢产量 32</w:t>
      </w:r>
    </w:p>
    <w:p>
      <w:pPr>
        <w:spacing w:after="150"/>
      </w:pPr>
      <w:r>
        <w:rPr/>
        <w:t xml:space="preserve">图表：2019-2023年环渤海地区钢材产量(万吨) 33</w:t>
      </w:r>
    </w:p>
    <w:p>
      <w:pPr>
        <w:spacing w:after="150"/>
      </w:pPr>
      <w:r>
        <w:rPr/>
        <w:t xml:space="preserve">图表：2019-2023年环渤海优质工具钢产量 33</w:t>
      </w:r>
    </w:p>
    <w:p>
      <w:pPr>
        <w:spacing w:after="150"/>
      </w:pPr>
      <w:r>
        <w:rPr/>
        <w:t xml:space="preserve">图表：华北地区城市坐标图 34</w:t>
      </w:r>
    </w:p>
    <w:p>
      <w:pPr>
        <w:spacing w:after="150"/>
      </w:pPr>
      <w:r>
        <w:rPr/>
        <w:t xml:space="preserve">图表：2019-2023年华北地区优质工具钢产量 34</w:t>
      </w:r>
    </w:p>
    <w:p>
      <w:pPr>
        <w:spacing w:after="150"/>
      </w:pPr>
      <w:r>
        <w:rPr/>
        <w:t xml:space="preserve">图表：华中地区城市座标图 35</w:t>
      </w:r>
    </w:p>
    <w:p>
      <w:pPr>
        <w:spacing w:after="150"/>
      </w:pPr>
      <w:r>
        <w:rPr/>
        <w:t xml:space="preserve">图表：2019-2023年华中地区优质工具钢产量 36</w:t>
      </w:r>
    </w:p>
    <w:p>
      <w:pPr>
        <w:spacing w:after="150"/>
      </w:pPr>
      <w:r>
        <w:rPr/>
        <w:t xml:space="preserve">图表：2019-2023年华南地区优质工具钢产量 36</w:t>
      </w:r>
    </w:p>
    <w:p>
      <w:pPr>
        <w:spacing w:after="150"/>
      </w:pPr>
      <w:r>
        <w:rPr/>
        <w:t xml:space="preserve">图表：2019-2023年华东地区优质工具钢产量 37</w:t>
      </w:r>
    </w:p>
    <w:p>
      <w:pPr>
        <w:spacing w:after="150"/>
      </w:pPr>
      <w:r>
        <w:rPr/>
        <w:t xml:space="preserve">图表：2019-2023年华东地区优质工具钢产量 38</w:t>
      </w:r>
    </w:p>
    <w:p>
      <w:pPr>
        <w:spacing w:after="150"/>
      </w:pPr>
      <w:r>
        <w:rPr/>
        <w:t xml:space="preserve">图表：2019-2023年西南地区优质工具钢产量 38</w:t>
      </w:r>
    </w:p>
    <w:p>
      <w:pPr>
        <w:spacing w:after="150"/>
      </w:pPr>
      <w:r>
        <w:rPr/>
        <w:t xml:space="preserve">图表：2019-2023年西北地区优质工具钢产量 39</w:t>
      </w:r>
    </w:p>
    <w:p>
      <w:pPr>
        <w:spacing w:after="150"/>
      </w:pPr>
      <w:r>
        <w:rPr/>
        <w:t xml:space="preserve">图表：2019-2023年全国各省市钢材产量排名 39</w:t>
      </w:r>
    </w:p>
    <w:p>
      <w:pPr>
        <w:spacing w:after="150"/>
      </w:pPr>
      <w:r>
        <w:rPr/>
        <w:t xml:space="preserve">图表：2024-2029年优质工具钢销量预测 41</w:t>
      </w:r>
    </w:p>
    <w:p>
      <w:pPr>
        <w:spacing w:after="150"/>
      </w:pPr>
      <w:r>
        <w:rPr/>
        <w:t xml:space="preserve">图表：我国模具细分市场销售额占比 45</w:t>
      </w:r>
    </w:p>
    <w:p>
      <w:pPr>
        <w:spacing w:after="150"/>
      </w:pPr>
      <w:r>
        <w:rPr/>
        <w:t xml:space="preserve">图表：我国模具业营收增速与制造业投资 45</w:t>
      </w:r>
    </w:p>
    <w:p>
      <w:pPr>
        <w:spacing w:after="150"/>
      </w:pPr>
      <w:r>
        <w:rPr/>
        <w:t xml:space="preserve">图表：我国钢铁产品的金字塔结构及规模以上的企业数量 47</w:t>
      </w:r>
    </w:p>
    <w:p>
      <w:pPr>
        <w:spacing w:after="150"/>
      </w:pPr>
      <w:r>
        <w:rPr/>
        <w:t xml:space="preserve">图表：我国模具制造企业地区分布 48</w:t>
      </w:r>
    </w:p>
    <w:p>
      <w:pPr>
        <w:spacing w:after="150"/>
      </w:pPr>
      <w:r>
        <w:rPr/>
        <w:t xml:space="preserve">图表：2019-2023年重点企业资产总计对比 49</w:t>
      </w:r>
    </w:p>
    <w:p>
      <w:pPr>
        <w:spacing w:after="150"/>
      </w:pPr>
      <w:r>
        <w:rPr/>
        <w:t xml:space="preserve">图表：重点企业从业人员对比 50</w:t>
      </w:r>
    </w:p>
    <w:p>
      <w:pPr>
        <w:spacing w:after="150"/>
      </w:pPr>
      <w:r>
        <w:rPr/>
        <w:t xml:space="preserve">图表：2019-2023年重点企业营业收入对比 50</w:t>
      </w:r>
    </w:p>
    <w:p>
      <w:pPr>
        <w:spacing w:after="150"/>
      </w:pPr>
      <w:r>
        <w:rPr/>
        <w:t xml:space="preserve">图表：2019-2023年重点企业利润总额对比 50</w:t>
      </w:r>
    </w:p>
    <w:p>
      <w:pPr>
        <w:spacing w:after="150"/>
      </w:pPr>
      <w:r>
        <w:rPr/>
        <w:t xml:space="preserve">图表：2019-2023年重点企业投资收益对比 51</w:t>
      </w:r>
    </w:p>
    <w:p>
      <w:pPr>
        <w:spacing w:after="150"/>
      </w:pPr>
      <w:r>
        <w:rPr/>
        <w:t xml:space="preserve">图表：2019-2023年我国重点优特钢企业的模具钢产量及市场份额 55</w:t>
      </w:r>
    </w:p>
    <w:p>
      <w:pPr>
        <w:spacing w:after="150"/>
      </w:pPr>
      <w:r>
        <w:rPr/>
        <w:t xml:space="preserve">图表：2019-2023年鞍钢股份有限公司细分市场经营情况 74</w:t>
      </w:r>
    </w:p>
    <w:p>
      <w:pPr>
        <w:spacing w:after="150"/>
      </w:pPr>
      <w:r>
        <w:rPr/>
        <w:t xml:space="preserve">图表：2019-2023年鞍钢股份有限公司产品产销情况 76</w:t>
      </w:r>
    </w:p>
    <w:p>
      <w:pPr>
        <w:spacing w:after="150"/>
      </w:pPr>
      <w:r>
        <w:rPr/>
        <w:t xml:space="preserve">图表：2019-2023年河钢股份有限公司细分市场经营情况 81</w:t>
      </w:r>
    </w:p>
    <w:p>
      <w:pPr>
        <w:spacing w:after="150"/>
      </w:pPr>
      <w:r>
        <w:rPr/>
        <w:t xml:space="preserve">图表：2019-2023年河钢股份有限公司产品产销情况 84</w:t>
      </w:r>
    </w:p>
    <w:p>
      <w:pPr>
        <w:spacing w:after="150"/>
      </w:pPr>
      <w:r>
        <w:rPr/>
        <w:t xml:space="preserve">图表：2019-2023年西宁特殊钢股份有限公司细分市场经营情况 89</w:t>
      </w:r>
    </w:p>
    <w:p>
      <w:pPr>
        <w:spacing w:after="150"/>
      </w:pPr>
      <w:r>
        <w:rPr/>
        <w:t xml:space="preserve">图表：2019-2023年上半年西宁特殊钢股份有限公司产品生产情况 93</w:t>
      </w:r>
    </w:p>
    <w:p>
      <w:pPr>
        <w:spacing w:after="150"/>
      </w:pPr>
      <w:r>
        <w:rPr/>
        <w:t xml:space="preserve">图表：2019-2023年西宁特殊钢股份有限公司产品产销情况 93</w:t>
      </w:r>
    </w:p>
    <w:p>
      <w:pPr>
        <w:spacing w:after="150"/>
      </w:pPr>
      <w:r>
        <w:rPr/>
        <w:t xml:space="preserve">图表：2019-2023年抚顺特殊钢股份有限公司细分市场经营情况 99</w:t>
      </w:r>
    </w:p>
    <w:p>
      <w:pPr>
        <w:spacing w:after="150"/>
      </w:pPr>
      <w:r>
        <w:rPr/>
        <w:t xml:space="preserve">图表：2019-2023年抚顺特殊钢股份有限公司产品产销情况 101</w:t>
      </w:r>
    </w:p>
    <w:p>
      <w:pPr>
        <w:spacing w:after="150"/>
      </w:pPr>
      <w:r>
        <w:rPr/>
        <w:t xml:space="preserve">图表：东北特殊钢集团股份有限公司全球销售网络 106</w:t>
      </w:r>
    </w:p>
    <w:p>
      <w:pPr>
        <w:spacing w:after="150"/>
      </w:pPr>
      <w:r>
        <w:rPr/>
        <w:t xml:space="preserve">图表：2019-2023年宝山钢铁股份有限公司经营情况 111</w:t>
      </w:r>
    </w:p>
    <w:p>
      <w:pPr>
        <w:spacing w:after="150"/>
      </w:pPr>
      <w:r>
        <w:rPr/>
        <w:t xml:space="preserve">图表：2019-2023年宝山钢铁股份有限公司细分产品产销情况 114</w:t>
      </w:r>
    </w:p>
    <w:p>
      <w:pPr>
        <w:spacing w:after="150"/>
      </w:pPr>
      <w:r>
        <w:rPr/>
        <w:t xml:space="preserve">图表：2019-2023年宝山钢铁股份有限公司出口情况 114</w:t>
      </w:r>
    </w:p>
    <w:p>
      <w:pPr>
        <w:spacing w:after="150"/>
      </w:pPr>
      <w:r>
        <w:rPr/>
        <w:t xml:space="preserve">图表：2019-2023年天工国际有限公司财务指标 118</w:t>
      </w:r>
    </w:p>
    <w:p>
      <w:pPr>
        <w:spacing w:after="150"/>
      </w:pPr>
      <w:r>
        <w:rPr/>
        <w:t xml:space="preserve">图表：2019-2023年天工国际有限公司细分产品经营情况 120</w:t>
      </w:r>
    </w:p>
    <w:p>
      <w:pPr>
        <w:spacing w:after="150"/>
      </w:pPr>
      <w:r>
        <w:rPr/>
        <w:t xml:space="preserve">图表：2019-2023年天工国际有限公司高速钢经营情况 120</w:t>
      </w:r>
    </w:p>
    <w:p>
      <w:pPr>
        <w:spacing w:after="150"/>
      </w:pPr>
      <w:r>
        <w:rPr/>
        <w:t xml:space="preserve">图表：2019-2023年天工国际有限公司模具钢经营情况 120</w:t>
      </w:r>
    </w:p>
    <w:p>
      <w:pPr>
        <w:spacing w:after="150"/>
      </w:pPr>
      <w:r>
        <w:rPr/>
        <w:t xml:space="preserve">图表：2019-2023年天工国际有限公司切削工具经营情况 121</w:t>
      </w:r>
    </w:p>
    <w:p>
      <w:pPr>
        <w:spacing w:after="150"/>
      </w:pPr>
      <w:r>
        <w:rPr/>
        <w:t xml:space="preserve">图表：2019-2023年天工国际有限公司细分产品毛利率情况 121</w:t>
      </w:r>
    </w:p>
    <w:p>
      <w:pPr>
        <w:spacing w:after="150"/>
      </w:pPr>
      <w:r>
        <w:rPr/>
        <w:t xml:space="preserve">图表：2019-2023年安泰科技股份有限公司经营情况 124</w:t>
      </w:r>
    </w:p>
    <w:p>
      <w:pPr>
        <w:spacing w:after="150"/>
      </w:pPr>
      <w:r>
        <w:rPr/>
        <w:t xml:space="preserve">图表：2019-2023年我国优质工具钢行业销量 127</w:t>
      </w:r>
    </w:p>
    <w:p>
      <w:pPr>
        <w:spacing w:after="150"/>
      </w:pPr>
      <w:r>
        <w:rPr/>
        <w:t xml:space="preserve">图表：2019-2023年优质工具钢行业应用需求占比 127</w:t>
      </w:r>
    </w:p>
    <w:p>
      <w:pPr>
        <w:spacing w:after="150"/>
      </w:pPr>
      <w:r>
        <w:rPr/>
        <w:t xml:space="preserve">图表：2019-2023年优质工具钢行业需求地区占比 128</w:t>
      </w:r>
    </w:p>
    <w:p>
      <w:pPr>
        <w:spacing w:after="150"/>
      </w:pPr>
      <w:r>
        <w:rPr/>
        <w:t xml:space="preserve">图表：2019-2023年我国优质工具钢行业供给量 128</w:t>
      </w:r>
    </w:p>
    <w:p>
      <w:pPr>
        <w:spacing w:after="150"/>
      </w:pPr>
      <w:r>
        <w:rPr/>
        <w:t xml:space="preserve">图表：2024-2029年优质工具钢行业销量 129</w:t>
      </w:r>
    </w:p>
    <w:p>
      <w:pPr>
        <w:spacing w:after="150"/>
      </w:pPr>
      <w:r>
        <w:rPr/>
        <w:t xml:space="preserve">图表：2024-2029年优质工具钢行业产量 129</w:t>
      </w:r>
    </w:p>
    <w:p>
      <w:pPr>
        <w:spacing w:after="150"/>
      </w:pPr>
      <w:r>
        <w:rPr/>
        <w:t xml:space="preserve">图表：2019-2023年优质工具钢行业产销率 129</w:t>
      </w:r>
    </w:p>
    <w:p>
      <w:pPr>
        <w:spacing w:after="150"/>
      </w:pPr>
      <w:r>
        <w:rPr/>
        <w:t xml:space="preserve">图表：2024-2029年优质工具钢行业产销率 130</w:t>
      </w:r>
    </w:p>
    <w:p>
      <w:pPr>
        <w:spacing w:after="150"/>
      </w:pPr>
      <w:r>
        <w:rPr/>
        <w:t xml:space="preserve">图表：2019-2023年主要工业产品产量及其增长率 134</w:t>
      </w:r>
    </w:p>
    <w:p>
      <w:pPr>
        <w:spacing w:after="150"/>
      </w:pPr>
      <w:r>
        <w:rPr/>
        <w:t xml:space="preserve">图表：优质工具钢销售渠道占比 140</w:t>
      </w:r>
    </w:p>
    <w:p>
      <w:pPr>
        <w:spacing w:after="150"/>
      </w:pPr>
      <w:r>
        <w:rPr/>
        <w:t xml:space="preserve">图表：重点区域范围 176</w:t>
      </w:r>
    </w:p>
    <w:p>
      <w:pPr>
        <w:spacing w:after="150"/>
      </w:pPr>
      <w:r>
        <w:rPr/>
        <w:t xml:space="preserve">图表：钢铁企业超低排放指标限值 177</w:t>
      </w:r>
    </w:p>
    <w:p>
      <w:pPr>
        <w:spacing w:after="150"/>
      </w:pPr>
      <w:r>
        <w:rPr/>
        <w:t xml:space="preserve">图表：无组织排放控制措施的界定 178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中国优质工具钢行业市场深度调研及投资价值咨询报告(2024-2029版)</dc:title>
  <dc:description>中国优质工具钢行业市场深度调研及投资价值咨询报告(2024-2029版)</dc:description>
  <dc:subject>中国优质工具钢行业市场深度调研及投资价值咨询报告(2024-2029版)</dc:subject>
  <cp:keywords>研究报告</cp:keywords>
  <cp:category>研究报告</cp:category>
  <cp:lastModifiedBy>北京中道泰和信息咨询有限公司</cp:lastModifiedBy>
  <dcterms:created xsi:type="dcterms:W3CDTF">2024-01-30T02:01:29+08:00</dcterms:created>
  <dcterms:modified xsi:type="dcterms:W3CDTF">2024-01-30T02:01:29+08:00</dcterms:modified>
</cp:coreProperties>
</file>

<file path=docProps/custom.xml><?xml version="1.0" encoding="utf-8"?>
<Properties xmlns="http://schemas.openxmlformats.org/officeDocument/2006/custom-properties" xmlns:vt="http://schemas.openxmlformats.org/officeDocument/2006/docPropsVTypes"/>
</file>