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中国工业物联网行业发展分析及发展前景与趋势预测研究报告(2024-2029版)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工业物联网(IIoT)中第一大应用领域是制造业。它也是物联网支出(包括软件、硬件、连接和服务)的最大行业。工业物联网和制造业领域的业务量超过所有其它行业的所有消费者物联网(IoT)应用的投资总和。</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2019-2023年中国工业物联网发展背景环境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一、中国制造2025</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五、“十三五”高端制造业利好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第二部分 行业深度分析</w:t>
      </w:r>
    </w:p>
    <w:p>
      <w:pPr>
        <w:spacing w:after="150"/>
      </w:pPr>
      <w:r>
        <w:rPr>
          <w:b w:val="1"/>
          <w:bCs w:val="1"/>
        </w:rPr>
        <w:t xml:space="preserve">第三章 2019-2023年物联网在工业领域的价值潜力</w:t>
      </w:r>
    </w:p>
    <w:p>
      <w:pPr>
        <w:spacing w:after="150"/>
      </w:pPr>
      <w:r>
        <w:rPr/>
        <w:t xml:space="preserve">第一节 物联网应用价值分析</w:t>
      </w:r>
    </w:p>
    <w:p>
      <w:pPr>
        <w:spacing w:after="150"/>
      </w:pPr>
      <w:r>
        <w:rPr/>
        <w:t xml:space="preserve">第二节 2019-2023年中国物联网产业发展回顾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2019-2023年中国物联网产业运行分析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2019-2023年中国物联网产业参与主体分析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第三部分 市场全景调研</w:t>
      </w:r>
    </w:p>
    <w:p>
      <w:pPr>
        <w:spacing w:after="150"/>
      </w:pPr>
      <w:r>
        <w:rPr>
          <w:b w:val="1"/>
          <w:bCs w:val="1"/>
        </w:rPr>
        <w:t xml:space="preserve">第四章 2019-2023年国际工业物联网发展分析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二、at&amp;t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第五章 2019-2023年中国工业物联网发展分析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2019-2023年工业物联网技术体系分析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2019-2023年中国工业物联网终端产业发展现状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第四部分 竞争格局分析</w:t>
      </w:r>
    </w:p>
    <w:p>
      <w:pPr>
        <w:spacing w:after="150"/>
      </w:pPr>
      <w:r>
        <w:rPr>
          <w:b w:val="1"/>
          <w:bCs w:val="1"/>
        </w:rPr>
        <w:t xml:space="preserve">第八章 2019-2023年中国工业物联网平台产业发展现状</w:t>
      </w:r>
    </w:p>
    <w:p>
      <w:pPr>
        <w:spacing w:after="150"/>
      </w:pPr>
      <w:r>
        <w:rPr/>
        <w:t xml:space="preserve">第一节 2019-2023年工业物联网平台市场分析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2019-2023年工业物联网在智能工厂的应用分析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2019-2023年中国智能工厂建设发展分析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2019-2023年中国工业物联网产业应用场景分析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四、汽车工业4.0</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b w:val="1"/>
          <w:bCs w:val="1"/>
        </w:rPr>
        <w:t xml:space="preserve">第十一章 2019-2023年中国工业物联网企业应用案例分析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第五部分 发展前景展望</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2019-2023年物联网产业投融资分析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二、物联网发展规划(2019-2023年)</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图表：2019-2023年全员劳动生产率(元/人)</w:t>
      </w:r>
    </w:p>
    <w:p>
      <w:pPr>
        <w:spacing w:after="150"/>
      </w:pPr>
      <w:r>
        <w:rPr/>
        <w:t xml:space="preserve">图表：2019-2023年居民消费月度涨跌幅度(%)</w:t>
      </w:r>
    </w:p>
    <w:p>
      <w:pPr>
        <w:spacing w:after="150"/>
      </w:pPr>
      <w:r>
        <w:rPr/>
        <w:t xml:space="preserve">图表：2019-2023年年末国家外汇储备</w:t>
      </w:r>
    </w:p>
    <w:p>
      <w:pPr>
        <w:spacing w:after="150"/>
      </w:pPr>
      <w:r>
        <w:rPr/>
        <w:t xml:space="preserve">图表：2019-2023年年末全国农村贫困人口(万人)和贫困发生率(%)</w:t>
      </w:r>
    </w:p>
    <w:p>
      <w:pPr>
        <w:spacing w:after="150"/>
      </w:pPr>
      <w:r>
        <w:rPr/>
        <w:t xml:space="preserve">图表：2019-2023年全部工业增加值(亿元)及其增长速度(%)</w:t>
      </w:r>
    </w:p>
    <w:p>
      <w:pPr>
        <w:spacing w:after="150"/>
      </w:pPr>
      <w:r>
        <w:rPr/>
        <w:t xml:space="preserve">图表：2019-2023年三次产业投资占固定资产(不含农户)比重(%)</w:t>
      </w:r>
    </w:p>
    <w:p>
      <w:pPr>
        <w:spacing w:after="150"/>
      </w:pPr>
      <w:r>
        <w:rPr/>
        <w:t xml:space="preserve">图表：2019-2023年我国人口规模</w:t>
      </w:r>
    </w:p>
    <w:p>
      <w:pPr>
        <w:spacing w:after="150"/>
      </w:pPr>
      <w:r>
        <w:rPr/>
        <w:t xml:space="preserve">图表：2019-2023年人口数及其构成</w:t>
      </w:r>
    </w:p>
    <w:p>
      <w:pPr>
        <w:spacing w:after="150"/>
      </w:pPr>
      <w:r>
        <w:rPr/>
        <w:t xml:space="preserve">图表：2019-2023年全国居民人均可支配收入平均数与中位数</w:t>
      </w:r>
    </w:p>
    <w:p>
      <w:pPr>
        <w:spacing w:after="150"/>
      </w:pPr>
      <w:r>
        <w:rPr/>
        <w:t xml:space="preserve">图表：2019-2023年中国城镇化情况</w:t>
      </w:r>
    </w:p>
    <w:p>
      <w:pPr>
        <w:spacing w:after="150"/>
      </w:pPr>
      <w:r>
        <w:rPr/>
        <w:t xml:space="preserve">图表：2019-2023年老年人口数据</w:t>
      </w:r>
    </w:p>
    <w:p>
      <w:pPr>
        <w:spacing w:after="150"/>
      </w:pPr>
      <w:r>
        <w:rPr/>
        <w:t xml:space="preserve">图表：物联网在三大领域的应用价值</w:t>
      </w:r>
    </w:p>
    <w:p>
      <w:pPr>
        <w:spacing w:after="150"/>
      </w:pPr>
      <w:r>
        <w:rPr/>
        <w:t xml:space="preserve">图表：2019-2023年中国物联网市场规模(亿元)</w:t>
      </w:r>
    </w:p>
    <w:p>
      <w:pPr>
        <w:spacing w:after="150"/>
      </w:pPr>
      <w:r>
        <w:rPr/>
        <w:t xml:space="preserve">图表：2019-2023年中国物联网行业专利申请数量</w:t>
      </w:r>
    </w:p>
    <w:p>
      <w:pPr>
        <w:spacing w:after="150"/>
      </w:pPr>
      <w:r>
        <w:rPr/>
        <w:t xml:space="preserve">图表：2019-2023年中国每年新增物联网设备连接数</w:t>
      </w:r>
    </w:p>
    <w:p>
      <w:pPr>
        <w:spacing w:after="150"/>
      </w:pPr>
      <w:r>
        <w:rPr/>
        <w:t xml:space="preserve">图表：2019-2023年中国物联网产业规模及增速</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图表：2019-2023年物联网设备数量各领域占比</w:t>
      </w:r>
    </w:p>
    <w:p>
      <w:pPr>
        <w:spacing w:after="150"/>
      </w:pPr>
      <w:r>
        <w:rPr/>
        <w:t xml:space="preserve">图表：2019-2023年我国传感器制造行业规模以上企业销售额</w:t>
      </w:r>
    </w:p>
    <w:p>
      <w:pPr>
        <w:spacing w:after="150"/>
      </w:pPr>
      <w:r>
        <w:rPr/>
        <w:t xml:space="preserve">图表：全球传感器行业市场份额</w:t>
      </w:r>
    </w:p>
    <w:p>
      <w:pPr>
        <w:spacing w:after="150"/>
      </w:pPr>
      <w:r>
        <w:rPr/>
        <w:t xml:space="preserve">图表：2024-2029年我国mems传感器市场规模预测</w:t>
      </w:r>
    </w:p>
    <w:p>
      <w:pPr>
        <w:spacing w:after="150"/>
      </w:pPr>
      <w:r>
        <w:rPr/>
        <w:t xml:space="preserve">图表：2024-2029年中国物联网芯片市场规模预测</w:t>
      </w:r>
    </w:p>
    <w:p>
      <w:pPr>
        <w:spacing w:after="150"/>
      </w:pPr>
      <w:r>
        <w:rPr/>
        <w:t xml:space="preserve">图表：2019-2023年中国工业控制行业市场规模</w:t>
      </w:r>
    </w:p>
    <w:p>
      <w:pPr>
        <w:spacing w:after="150"/>
      </w:pPr>
      <w:r>
        <w:rPr/>
        <w:t xml:space="preserve">图表：2024-2029年中国工业控制行业市场规模预测</w:t>
      </w:r>
    </w:p>
    <w:p>
      <w:pPr>
        <w:spacing w:after="150"/>
      </w:pPr>
      <w:r>
        <w:rPr/>
        <w:t xml:space="preserve">图表：国内主流物联网平台</w:t>
      </w:r>
    </w:p>
    <w:p>
      <w:pPr>
        <w:spacing w:after="150"/>
      </w:pPr>
      <w:r>
        <w:rPr/>
        <w:t xml:space="preserve">图表：2017年工业物联网平台应用情况</w:t>
      </w:r>
    </w:p>
    <w:p>
      <w:pPr>
        <w:spacing w:after="150"/>
      </w:pPr>
      <w:r>
        <w:rPr/>
        <w:t xml:space="preserve">图表：工业物联网企业应用各需求占比</w:t>
      </w:r>
    </w:p>
    <w:p>
      <w:pPr>
        <w:spacing w:after="150"/>
      </w:pPr>
      <w:r>
        <w:rPr/>
        <w:t xml:space="preserve">图表：工业物联网平台选型参考要素</w:t>
      </w:r>
    </w:p>
    <w:p>
      <w:pPr>
        <w:spacing w:after="150"/>
      </w:pPr>
      <w:r>
        <w:rPr/>
        <w:t xml:space="preserve">图表：工业物联网平台应用存在的问题</w:t>
      </w:r>
    </w:p>
    <w:p>
      <w:pPr>
        <w:spacing w:after="150"/>
      </w:pPr>
      <w:r>
        <w:rPr/>
        <w:t xml:space="preserve">图表：工业物联网未来的应用规划</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图表：2019-2023年月度新能源汽车销量及同比变化情况</w:t>
      </w:r>
    </w:p>
    <w:p>
      <w:pPr>
        <w:spacing w:after="150"/>
      </w:pPr>
      <w:r>
        <w:rPr/>
        <w:t xml:space="preserve">图表：2019-2023年上海华测导航技术股份有限公司发展史</w:t>
      </w:r>
    </w:p>
    <w:p>
      <w:pPr>
        <w:spacing w:after="150"/>
      </w:pPr>
      <w:r>
        <w:rPr/>
        <w:t xml:space="preserve">图表：2014-2017年上海华测导航技术股份有限公司发展史</w:t>
      </w:r>
    </w:p>
    <w:p>
      <w:pPr>
        <w:spacing w:after="150"/>
      </w:pPr>
      <w:r>
        <w:rPr/>
        <w:t xml:space="preserve">图表：2011-2014年上海华测导航技术股份有限公司发展史</w:t>
      </w:r>
    </w:p>
    <w:p>
      <w:pPr>
        <w:spacing w:after="150"/>
      </w:pPr>
      <w:r>
        <w:rPr/>
        <w:t xml:space="preserve">图表：2006-2011年上海华测导航技术股份有限公司发展史</w:t>
      </w:r>
    </w:p>
    <w:p>
      <w:pPr>
        <w:spacing w:after="150"/>
      </w:pPr>
      <w:r>
        <w:rPr/>
        <w:t xml:space="preserve">图表：上海华测导航技术股份有限公司gps产品</w:t>
      </w:r>
    </w:p>
    <w:p>
      <w:pPr>
        <w:spacing w:after="150"/>
      </w:pPr>
      <w:r>
        <w:rPr/>
        <w:t xml:space="preserve">图表：上海华测导航技术股份有限公司lt500手持gis数据采集器gnss性能</w:t>
      </w:r>
    </w:p>
    <w:p>
      <w:pPr>
        <w:spacing w:after="150"/>
      </w:pPr>
      <w:r>
        <w:rPr/>
        <w:t xml:space="preserve">图表：上海华测导航技术股份有限公司lt500手持gis数据采集器硬件和显示</w:t>
      </w:r>
    </w:p>
    <w:p>
      <w:pPr>
        <w:spacing w:after="150"/>
      </w:pPr>
      <w:r>
        <w:rPr/>
        <w:t xml:space="preserve">图表：上海华测导航技术股份有限公司lt500手持gis数据采集器通讯无线</w:t>
      </w:r>
    </w:p>
    <w:p>
      <w:pPr>
        <w:spacing w:after="150"/>
      </w:pPr>
      <w:r>
        <w:rPr/>
        <w:t xml:space="preserve">图表：上海华测导航技术股份有限公司lt500手持gis数据采集器其他性能</w:t>
      </w:r>
    </w:p>
    <w:p>
      <w:pPr>
        <w:spacing w:after="150"/>
      </w:pPr>
      <w:r>
        <w:rPr/>
        <w:t xml:space="preserve">图表：上海华测导航技术股份有限公司lt40手持gis数据采集器性能</w:t>
      </w:r>
    </w:p>
    <w:p>
      <w:pPr>
        <w:spacing w:after="150"/>
      </w:pPr>
      <w:r>
        <w:rPr/>
        <w:t xml:space="preserve">图表：上海华测导航技术股份有限公司lt40手持gis数据采集器物理性能</w:t>
      </w:r>
    </w:p>
    <w:p>
      <w:pPr>
        <w:spacing w:after="150"/>
      </w:pPr>
      <w:r>
        <w:rPr/>
        <w:t xml:space="preserve">图表：上海华测导航技术股份有限公司lt600手持gps平板物理性能</w:t>
      </w:r>
    </w:p>
    <w:p>
      <w:pPr>
        <w:spacing w:after="150"/>
      </w:pPr>
      <w:r>
        <w:rPr/>
        <w:t xml:space="preserve">图表：上海华测导航技术股份有限公司lt600手持gps平板性能</w:t>
      </w:r>
    </w:p>
    <w:p>
      <w:pPr>
        <w:spacing w:after="150"/>
      </w:pPr>
      <w:r>
        <w:rPr/>
        <w:t xml:space="preserve">图表：上海华测导航技术股份有限公司lt700手持gps平板性能</w:t>
      </w:r>
    </w:p>
    <w:p>
      <w:pPr>
        <w:spacing w:after="150"/>
      </w:pPr>
      <w:r>
        <w:rPr/>
        <w:t xml:space="preserve">图表：上海华测导航技术股份有限公司lt700手持gps平板性能</w:t>
      </w:r>
    </w:p>
    <w:p>
      <w:pPr>
        <w:spacing w:after="150"/>
      </w:pPr>
      <w:r>
        <w:rPr/>
        <w:t xml:space="preserve">图表：上海华测导航技术股份有限公司三调方案流程作业图</w:t>
      </w:r>
    </w:p>
    <w:p>
      <w:pPr>
        <w:spacing w:after="150"/>
      </w:pPr>
      <w:r>
        <w:rPr/>
        <w:t xml:space="preserve">图表：2019-2023年北京万集科技股份有限公司发展史</w:t>
      </w:r>
    </w:p>
    <w:p>
      <w:pPr>
        <w:spacing w:after="150"/>
      </w:pPr>
      <w:r>
        <w:rPr/>
        <w:t xml:space="preserve">图表：2014-2017年北京万集科技股份有限公司发展史</w:t>
      </w:r>
    </w:p>
    <w:p>
      <w:pPr>
        <w:spacing w:after="150"/>
      </w:pPr>
      <w:r>
        <w:rPr/>
        <w:t xml:space="preserve">图表：2011-2014年北京万集科技股份有限公司发展史</w:t>
      </w:r>
    </w:p>
    <w:p>
      <w:pPr>
        <w:spacing w:after="150"/>
      </w:pPr>
      <w:r>
        <w:rPr/>
        <w:t xml:space="preserve">图表：2006-2011年北京万集科技股份有限公司发展史</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图表：卫士通信息产业股份有限公司sjj1401ipsecvpn安全网关中端产品</w:t>
      </w:r>
    </w:p>
    <w:p>
      <w:pPr>
        <w:spacing w:after="150"/>
      </w:pPr>
      <w:r>
        <w:rPr/>
        <w:t xml:space="preserve">图表：卫士通信息产业股份有限公司ipsecvpn安全网关主要功能</w:t>
      </w:r>
    </w:p>
    <w:p>
      <w:pPr>
        <w:spacing w:after="150"/>
      </w:pPr>
      <w:r>
        <w:rPr/>
        <w:t xml:space="preserve">图表：卫士通信息产业股份有限公司ipsecvpn安全网关典型用户</w:t>
      </w:r>
    </w:p>
    <w:p>
      <w:pPr>
        <w:spacing w:after="150"/>
      </w:pPr>
      <w:r>
        <w:rPr/>
        <w:t xml:space="preserve">图表：卫士通信息产业股份有限公司ipsecvpn安全网关技术指标</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图表：2014-2017年江苏徐工信息技术股份有限公司发展史</w:t>
      </w:r>
    </w:p>
    <w:p>
      <w:pPr>
        <w:spacing w:after="150"/>
      </w:pPr>
      <w:r>
        <w:rPr/>
        <w:t xml:space="preserve">图表：2019-2023年江苏徐工信息技术股份有限公司发展史</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图表：深圳友讯达科技股份有限公司专利和软件着作权</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图表：2019-2023年全球工业物联网风险投资规模(亿美元)</w:t>
      </w:r>
    </w:p>
    <w:p>
      <w:pPr>
        <w:spacing w:after="150"/>
      </w:pPr>
      <w:r>
        <w:rPr/>
        <w:t xml:space="preserve">图表：2019-2023年中国工业物联网风险投资规模</w:t>
      </w:r>
    </w:p>
    <w:p>
      <w:pPr>
        <w:spacing w:after="150"/>
      </w:pPr>
      <w:r>
        <w:rPr/>
        <w:t xml:space="preserve">图表：2019-2023年国内物联网行业投资规模</w:t>
      </w:r>
    </w:p>
    <w:p>
      <w:pPr>
        <w:spacing w:after="150"/>
      </w:pPr>
      <w:r>
        <w:rPr/>
        <w:t xml:space="preserve">图表：2019-2023年物联网行业各投资轮次占比情况</w:t>
      </w:r>
    </w:p>
    <w:p>
      <w:pPr>
        <w:spacing w:after="150"/>
      </w:pPr>
      <w:r>
        <w:rPr/>
        <w:t xml:space="preserve">图表：工业物联网各细分领域投资阶段及建议</w:t>
      </w:r>
    </w:p>
    <w:p>
      <w:pPr>
        <w:spacing w:after="150"/>
      </w:pPr>
      <w:r>
        <w:rPr/>
        <w:t xml:space="preserve">图表：2019-2023年国内物联网投资项目一览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中国工业物联网行业发展分析及发展前景与趋势预测研究报告(2024-2029版)</dc:title>
  <dc:description>中国工业物联网行业发展分析及发展前景与趋势预测研究报告(2024-2029版)</dc:description>
  <dc:subject>中国工业物联网行业发展分析及发展前景与趋势预测研究报告(2024-2029版)</dc:subject>
  <cp:keywords>研究报告</cp:keywords>
  <cp:category>研究报告</cp:category>
  <cp:lastModifiedBy>北京中道泰和信息咨询有限公司</cp:lastModifiedBy>
  <dcterms:created xsi:type="dcterms:W3CDTF">2024-01-30T00:39:55+08:00</dcterms:created>
  <dcterms:modified xsi:type="dcterms:W3CDTF">2024-01-30T00:39:55+08:00</dcterms:modified>
</cp:coreProperties>
</file>

<file path=docProps/custom.xml><?xml version="1.0" encoding="utf-8"?>
<Properties xmlns="http://schemas.openxmlformats.org/officeDocument/2006/custom-properties" xmlns:vt="http://schemas.openxmlformats.org/officeDocument/2006/docPropsVTypes"/>
</file>