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中国钢结构装配式建筑行业市场发展分析及发展前景与投资前景研究报告(2024-2029版)</w:t>
      </w:r>
    </w:p>
    <w:p>
      <w:pPr>
        <w:spacing w:after="150"/>
      </w:pPr>
      <w:r>
        <w:rPr>
          <w:b w:val="1"/>
          <w:bCs w:val="1"/>
        </w:rPr>
        <w:t xml:space="preserve">报告简介</w:t>
      </w:r>
    </w:p>
    <w:p>
      <w:pPr>
        <w:spacing w:after="150"/>
      </w:pPr>
      <w:r>
        <w:rPr/>
        <w:t xml:space="preserve">从运用的建筑材料来看，装配式建筑可以分为预制混凝土结构(PC)、钢结构、木结构、竹结构和铝合金结构等。2019年新开工的装配式建筑中，PC结构占比65%，钢结构占比30%，木结构占比1%左右。相比混凝土装配式建筑，钢结构装配式建筑既能满足政策高装配率要求，同时又能确保结构传力合理、连接可靠。钢结构是天然的装配式建筑，具有“轻、快、好、省”的优点，广泛应用于大型厂房、场馆、超高层等领域。近年来随着钢结构体系的创新和改良，钢结构在民用住宅中的应用也逐步推广开来。</w:t>
      </w:r>
    </w:p>
    <w:p>
      <w:pPr>
        <w:spacing w:after="150"/>
      </w:pPr>
      <w:r>
        <w:rPr/>
        <w:t xml:space="preserve">《“十三五”装配式建筑行动方案》明确提出，到2020年全国装配式建筑占新建建筑的比例达到15%以上，其中重点推进地区达到20%以上，积极推进地区达到15%以上，鼓励推进地区达到10%以上。全国装配式建筑政策性文件的颁布落实给各个省市地区装配式建筑行业发展指明了方向，同时也为各地方政府结合本地实际情况发展装配式建筑，制定产业发展规划奠定了基础。2019年也被称之为“钢结构建筑的元年”。</w:t>
      </w:r>
    </w:p>
    <w:p>
      <w:pPr>
        <w:spacing w:after="150"/>
      </w:pPr>
      <w:r>
        <w:rPr/>
        <w:t xml:space="preserve">2018年，我国钢结构产量6874万吨，占粗钢产量的7.4%;2019年，我国粗钢产量达9.96亿吨，根据2019年全国粗钢产量及钢结构的占比测算，全国钢结构产量突破7000万吨。未来，在“装配式建筑+新基建”的发展驱动下，我国钢结构行业将迎来广阔的发展前景。</w:t>
      </w:r>
    </w:p>
    <w:p>
      <w:pPr>
        <w:spacing w:after="150"/>
      </w:pPr>
      <w:r>
        <w:rPr/>
        <w:t xml:space="preserve">钢结构是成熟行业，但钢结构装配式建筑行业仍是新兴产业。政策倾斜叠加成本弥合，钢结构装配式建筑行业进入行业发展的快速上升期。未来五年，钢结构装配式建筑的渗透率仍有望处于快速上升的过程中。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中国钢结构装配式建筑行业发展概述</w:t>
      </w:r>
    </w:p>
    <w:p>
      <w:pPr>
        <w:spacing w:after="150"/>
      </w:pPr>
      <w:r>
        <w:rPr/>
        <w:t xml:space="preserve">第一节 钢结构装配式建筑行业发展情况</w:t>
      </w:r>
    </w:p>
    <w:p>
      <w:pPr>
        <w:spacing w:after="150"/>
      </w:pPr>
      <w:r>
        <w:rPr/>
        <w:t xml:space="preserve">第二节 最近3-5年中国钢结构装配式建筑行业经济指标分析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中国钢结构装配式建筑行业的国际比较分析</w:t>
      </w:r>
    </w:p>
    <w:p>
      <w:pPr>
        <w:spacing w:after="150"/>
      </w:pPr>
      <w:r>
        <w:rPr/>
        <w:t xml:space="preserve">第一节 中国钢结构装配式建筑行业竞争力指标分析</w:t>
      </w:r>
    </w:p>
    <w:p>
      <w:pPr>
        <w:spacing w:after="150"/>
      </w:pPr>
      <w:r>
        <w:rPr/>
        <w:t xml:space="preserve">第二节 中国钢结构装配式建筑行业经济指标国际比较分析</w:t>
      </w:r>
    </w:p>
    <w:p>
      <w:pPr>
        <w:spacing w:after="150"/>
      </w:pPr>
      <w:r>
        <w:rPr/>
        <w:t xml:space="preserve">第三节 全球钢结构装配式建筑行业市场需求分析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全球钢结构装配式建筑行业市场供给分析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2019-2023年中国钢结构装配式建筑行业整体运行指标分析</w:t>
      </w:r>
    </w:p>
    <w:p>
      <w:pPr>
        <w:spacing w:after="150"/>
      </w:pPr>
      <w:r>
        <w:rPr/>
        <w:t xml:space="preserve">第一节 中国钢结构装配式建筑行业总体规模分析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中国钢结构装配式建筑行业产销分析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中国钢结构装配式建筑行业财务指标总体分析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钢结构装配式建筑产业链的分析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钢结构装配式建筑行业主要市场大区发展状况及竞争力研究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钢结构装配式建筑行业领域2024-2029年需求量预测</w:t>
      </w:r>
    </w:p>
    <w:p>
      <w:pPr>
        <w:spacing w:after="150"/>
      </w:pPr>
      <w:r>
        <w:rPr/>
        <w:t xml:space="preserve">第二节 2024-2029年钢结构装配式建筑行业领域需求功能预测</w:t>
      </w:r>
    </w:p>
    <w:p>
      <w:pPr>
        <w:spacing w:after="150"/>
      </w:pPr>
      <w:r>
        <w:rPr/>
        <w:t xml:space="preserve">第三节 2024-2029年钢结构装配式建筑行业领域需求市场格局预测</w:t>
      </w:r>
    </w:p>
    <w:p>
      <w:pPr>
        <w:spacing w:after="150"/>
      </w:pPr>
      <w:r>
        <w:rPr>
          <w:b w:val="1"/>
          <w:bCs w:val="1"/>
        </w:rPr>
        <w:t xml:space="preserve">第七章 钢结构装配式建筑市场竞争格局分析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钢结构装配式建筑行业主要企业竞争力分析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钢结构装配式建筑行业竞争格局分析</w:t>
      </w:r>
    </w:p>
    <w:p>
      <w:pPr>
        <w:spacing w:after="150"/>
      </w:pPr>
      <w:r>
        <w:rPr/>
        <w:t xml:space="preserve">一、2022年钢结构装配式建筑行业竞争分析</w:t>
      </w:r>
    </w:p>
    <w:p>
      <w:pPr>
        <w:spacing w:after="150"/>
      </w:pPr>
      <w:r>
        <w:rPr/>
        <w:t xml:space="preserve">二、2022年国内外钢结构装配式建筑竞争分析</w:t>
      </w:r>
    </w:p>
    <w:p>
      <w:pPr>
        <w:spacing w:after="150"/>
      </w:pPr>
      <w:r>
        <w:rPr/>
        <w:t xml:space="preserve">三、2022年中国钢结构装配式建筑市场竞争分析</w:t>
      </w:r>
    </w:p>
    <w:p>
      <w:pPr>
        <w:spacing w:after="150"/>
      </w:pPr>
      <w:r>
        <w:rPr/>
        <w:t xml:space="preserve">四、2022年中国钢结构装配式建筑市场集中度分析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三、中国钢结构装配式建筑行业参与国际竞争的战略市场定位</w:t>
      </w:r>
    </w:p>
    <w:p>
      <w:pPr>
        <w:spacing w:after="150"/>
      </w:pPr>
      <w:r>
        <w:rPr>
          <w:b w:val="1"/>
          <w:bCs w:val="1"/>
        </w:rPr>
        <w:t xml:space="preserve">第九章 前十大领先企业分析</w:t>
      </w:r>
    </w:p>
    <w:p>
      <w:pPr>
        <w:spacing w:after="150"/>
      </w:pPr>
      <w:r>
        <w:rPr/>
        <w:t xml:space="preserve">第一节 长江精工钢结构(集团)股份有限公司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安徽鸿路钢结构(集团)股份有限公司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安徽富煌钢构股份有限公司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浙江东南网架股份有限公司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杭萧钢构股份有限公司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青岛东方铁塔股份有限公司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光正集团股份有限公司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海波重型工程科技股份有限公司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中建科工集团有限公司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巴特勒(上海)有限公司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一、钢结构装配式建筑行业需求市场</w:t>
      </w:r>
    </w:p>
    <w:p>
      <w:pPr>
        <w:spacing w:after="150"/>
      </w:pPr>
      <w:r>
        <w:rPr/>
        <w:t xml:space="preserve">二、钢结构装配式建筑行业客户结构</w:t>
      </w:r>
    </w:p>
    <w:p>
      <w:pPr>
        <w:spacing w:after="150"/>
      </w:pPr>
      <w:r>
        <w:rPr/>
        <w:t xml:space="preserve">三、钢结构装配式建筑行业需求的地区差异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一、钢结构装配式建筑行业的需求预测</w:t>
      </w:r>
    </w:p>
    <w:p>
      <w:pPr>
        <w:spacing w:after="150"/>
      </w:pPr>
      <w:r>
        <w:rPr/>
        <w:t xml:space="preserve">二、钢结构装配式建筑行业的供应预测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中国钢结构装配式建筑行业swot分析</w:t>
      </w:r>
    </w:p>
    <w:p>
      <w:pPr>
        <w:spacing w:after="150"/>
      </w:pPr>
      <w:r>
        <w:rPr>
          <w:b w:val="1"/>
          <w:bCs w:val="1"/>
        </w:rPr>
        <w:t xml:space="preserve">第十二章 2024-2029年钢结构装配式建筑行业投资价值评估分析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图表：装配式结构体系</w:t>
      </w:r>
    </w:p>
    <w:p>
      <w:pPr>
        <w:spacing w:after="150"/>
      </w:pPr>
      <w:r>
        <w:rPr/>
        <w:t xml:space="preserve">图表：钢结构行业主要盈利模式优劣势及其代表上市公司</w:t>
      </w:r>
    </w:p>
    <w:p>
      <w:pPr>
        <w:spacing w:after="150"/>
      </w:pPr>
      <w:r>
        <w:rPr/>
        <w:t xml:space="preserve">图表：2018年我国钢结构行业企业竞争格局</w:t>
      </w:r>
    </w:p>
    <w:p>
      <w:pPr>
        <w:spacing w:after="150"/>
      </w:pPr>
      <w:r>
        <w:rPr/>
        <w:t xml:space="preserve">图表：2019-2023年新开工装配式建筑按结构类型分类</w:t>
      </w:r>
    </w:p>
    <w:p>
      <w:pPr>
        <w:spacing w:after="150"/>
      </w:pPr>
      <w:r>
        <w:rPr/>
        <w:t xml:space="preserve">图表：2013-2017年全球钢结构装配式市场规模(单位：亿美元)</w:t>
      </w:r>
    </w:p>
    <w:p>
      <w:pPr>
        <w:spacing w:after="150"/>
      </w:pPr>
      <w:r>
        <w:rPr/>
        <w:t xml:space="preserve">图表：民用建筑中钢结构建筑占比</w:t>
      </w:r>
    </w:p>
    <w:p>
      <w:pPr>
        <w:spacing w:after="150"/>
      </w:pPr>
      <w:r>
        <w:rPr/>
        <w:t xml:space="preserve">图表：2013-2017年装配式建筑钢结构均价(单位：美元/吨)</w:t>
      </w:r>
    </w:p>
    <w:p>
      <w:pPr>
        <w:spacing w:after="150"/>
      </w:pPr>
      <w:r>
        <w:rPr/>
        <w:t xml:space="preserve">图表：全国钢结构专业承包一级资质企业分布图(单位：家)</w:t>
      </w:r>
    </w:p>
    <w:p>
      <w:pPr>
        <w:spacing w:after="150"/>
      </w:pPr>
      <w:r>
        <w:rPr/>
        <w:t xml:space="preserve">图表：2018-2025年装配式建筑市场规模及测算(单位：亿元)</w:t>
      </w:r>
    </w:p>
    <w:p>
      <w:pPr>
        <w:spacing w:after="150"/>
      </w:pPr>
      <w:r>
        <w:rPr/>
        <w:t xml:space="preserve">图表：2018-2025年装配式钢结构市场规模及预测(单位：亿元)</w:t>
      </w:r>
    </w:p>
    <w:p>
      <w:pPr>
        <w:spacing w:after="150"/>
      </w:pPr>
      <w:r>
        <w:rPr/>
        <w:t xml:space="preserve">图表：2019-2023年度建筑钢结构行业50强企业区域分布(单位%)</w:t>
      </w:r>
    </w:p>
    <w:p>
      <w:pPr>
        <w:spacing w:after="150"/>
      </w:pPr>
      <w:r>
        <w:rPr/>
        <w:t xml:space="preserve">图表：2019-2023年度建筑钢结构行业科技创新优秀企业区域分布(单位%)</w:t>
      </w:r>
    </w:p>
    <w:p>
      <w:pPr>
        <w:spacing w:after="150"/>
      </w:pPr>
      <w:r>
        <w:rPr/>
        <w:t xml:space="preserve">图表：2019-2023年中国新开工装配式建筑结构类型分布情况(按新开工建筑面积)</w:t>
      </w:r>
    </w:p>
    <w:p>
      <w:pPr>
        <w:spacing w:after="150"/>
      </w:pPr>
      <w:r>
        <w:rPr/>
        <w:t xml:space="preserve">图表：中国钢结构行业区域竞争度格局(单位：家)</w:t>
      </w:r>
    </w:p>
    <w:p>
      <w:pPr>
        <w:spacing w:after="150"/>
      </w:pPr>
      <w:r>
        <w:rPr/>
        <w:t xml:space="preserve">图表：2012-2019中国钢结构产值(单位：亿元)</w:t>
      </w:r>
    </w:p>
    <w:p>
      <w:pPr>
        <w:spacing w:after="150"/>
      </w:pPr>
      <w:r>
        <w:rPr/>
        <w:t xml:space="preserve">图表：2012-2019全国钢结构产值占建筑业产值比例变化趋势(单位：%)</w:t>
      </w:r>
    </w:p>
    <w:p>
      <w:pPr>
        <w:spacing w:after="150"/>
      </w:pPr>
      <w:r>
        <w:rPr/>
        <w:t xml:space="preserve">图表：2019-2023年全国钢结构需求量情况(单位：万吨)</w:t>
      </w:r>
    </w:p>
    <w:p>
      <w:pPr>
        <w:spacing w:after="150"/>
      </w:pPr>
      <w:r>
        <w:rPr/>
        <w:t xml:space="preserve">图表：2019-2023年钢结构行业主要上市公司营收情况(单位：万元)</w:t>
      </w:r>
    </w:p>
    <w:p>
      <w:pPr>
        <w:spacing w:after="150"/>
      </w:pPr>
      <w:r>
        <w:rPr/>
        <w:t xml:space="preserve">图表：2019-2023年我国钢结构产品出口情况排名(按企业注册地)(单位：亿美元)</w:t>
      </w:r>
    </w:p>
    <w:p>
      <w:pPr>
        <w:spacing w:after="150"/>
      </w:pPr>
      <w:r>
        <w:rPr/>
        <w:t xml:space="preserve">图表：2013-2017年装配式建筑钢结构均价(单位：美元/吨)</w:t>
      </w:r>
    </w:p>
    <w:p>
      <w:pPr>
        <w:spacing w:after="150"/>
      </w:pPr>
      <w:r>
        <w:rPr/>
        <w:t xml:space="preserve">图表：2019-2023年钢结构建筑下游需求分布</w:t>
      </w:r>
    </w:p>
    <w:p>
      <w:pPr>
        <w:spacing w:after="150"/>
      </w:pPr>
      <w:r>
        <w:rPr/>
        <w:t xml:space="preserve">图表：2019-2023年钢结构建筑下游需求分布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中国钢结构装配式建筑行业市场发展分析及发展前景与投资前景研究报告(2024-2029版)</dc:title>
  <dc:description>中国钢结构装配式建筑行业市场发展分析及发展前景与投资前景研究报告(2024-2029版)</dc:description>
  <dc:subject>中国钢结构装配式建筑行业市场发展分析及发展前景与投资前景研究报告(2024-2029版)</dc:subject>
  <cp:keywords>研究报告</cp:keywords>
  <cp:category>研究报告</cp:category>
  <cp:lastModifiedBy>北京中道泰和信息咨询有限公司</cp:lastModifiedBy>
  <dcterms:created xsi:type="dcterms:W3CDTF">2024-01-30T00:06:52+08:00</dcterms:created>
  <dcterms:modified xsi:type="dcterms:W3CDTF">2024-01-30T00:06:52+08:00</dcterms:modified>
</cp:coreProperties>
</file>

<file path=docProps/custom.xml><?xml version="1.0" encoding="utf-8"?>
<Properties xmlns="http://schemas.openxmlformats.org/officeDocument/2006/custom-properties" xmlns:vt="http://schemas.openxmlformats.org/officeDocument/2006/docPropsVTypes"/>
</file>