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中国照明控制器行业市场发展分析及行业趋势与投资战略研究报告(2024-2029版)</w:t>
      </w:r>
    </w:p>
    <w:p>
      <w:pPr>
        <w:spacing w:after="150"/>
      </w:pPr>
      <w:r>
        <w:rPr>
          <w:b w:val="1"/>
          <w:bCs w:val="1"/>
        </w:rPr>
        <w:t xml:space="preserve">报告简介</w:t>
      </w:r>
    </w:p>
    <w:p>
      <w:pPr>
        <w:spacing w:after="150"/>
      </w:pPr>
      <w:r>
        <w:rPr/>
        <w:t xml:space="preserve">照明控制器是以微处理器技术和现代电力电子先进技术为基础开发的高性能产品，能有效的实现降压及限压功能，能延长灯具的使用寿命，减少维护费用，降低维护人员的工作量，节能效果可达10%-45%，投资少，见效快。</w:t>
      </w:r>
    </w:p>
    <w:p>
      <w:pPr>
        <w:spacing w:after="150"/>
      </w:pPr>
      <w:r>
        <w:rPr/>
        <w:t xml:space="preserve">根据企业访谈，泰华智慧产业集团股份有限公司和上海顺舟智能科技股份有限公司照明控制器销售规模分别为6700万元和1465万元，约占整个市场的20%。2017年，我国照明控制器市场规模为40825万元，同比增长5.36%。</w:t>
      </w:r>
    </w:p>
    <w:p>
      <w:pPr>
        <w:spacing w:after="150"/>
      </w:pPr>
      <w:r>
        <w:rPr/>
        <w:t xml:space="preserve">得益于中国区内LED路灯替换潮的兴起，中国LED路灯市场迎来新的发展推动力。据高工产研LED研究所(GGII)统计数据显示，2017年中国LED路灯市场规模继续快速增长，达到119亿元，同比增长26%。</w:t>
      </w:r>
    </w:p>
    <w:p>
      <w:pPr>
        <w:spacing w:after="150"/>
      </w:pPr>
      <w:r>
        <w:rPr/>
        <w:t xml:space="preserve">智能照明作为智慧城市重要的组成部分，是未来照明的发展方向。随着物联网、通信、电子等技术的发展，智能照明系统感知环境变化、自动调节光线强度、进行场景制作，提高照明质量、节能减排，为工作、生活、学习提供智能环境。未来，随着智能照明设备的广泛应用，其发展将逐渐向着半导体照明、绿色化、标准化、网络化和个性化方向转变。推动照明方向革新的同时，促进智慧城市的发展建设。未来几年，随着照明控制器下游产业不断扩大，下游行业对照明控制器需求量不断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照明控制器行业市场发展状况、关联行业发展状况、行业竞争状况、优势企业发展状况、消费现状以及行业营销进行了深入的分析，在总结中国照明控制器行业发展历程的基础上，结合新时期的各方面因素，对中国照明控制器行业的发展趋势给予了细致和审慎的预测论证。本报告是照明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照明控制器行业相关概述</w:t>
      </w:r>
    </w:p>
    <w:p>
      <w:pPr>
        <w:spacing w:after="150"/>
      </w:pPr>
      <w:r>
        <w:rPr/>
        <w:t xml:space="preserve">第一节 照明控制器行业相关概述</w:t>
      </w:r>
    </w:p>
    <w:p>
      <w:pPr>
        <w:spacing w:after="150"/>
      </w:pPr>
      <w:r>
        <w:rPr/>
        <w:t xml:space="preserve">一、产品概述</w:t>
      </w:r>
    </w:p>
    <w:p>
      <w:pPr>
        <w:spacing w:after="150"/>
      </w:pPr>
      <w:r>
        <w:rPr/>
        <w:t xml:space="preserve">二、产品性能</w:t>
      </w:r>
    </w:p>
    <w:p>
      <w:pPr>
        <w:spacing w:after="150"/>
      </w:pPr>
      <w:r>
        <w:rPr/>
        <w:t xml:space="preserve">三、技术特点</w:t>
      </w:r>
    </w:p>
    <w:p>
      <w:pPr>
        <w:spacing w:after="150"/>
      </w:pPr>
      <w:r>
        <w:rPr/>
        <w:t xml:space="preserve">四、产品用途</w:t>
      </w:r>
    </w:p>
    <w:p>
      <w:pPr>
        <w:spacing w:after="150"/>
      </w:pPr>
      <w:r>
        <w:rPr/>
        <w:t xml:space="preserve">第二节 照明控制器行业经营模式分析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照明控制器行业发展环境分析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第二节 中国照明控制器行业政策环境分析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三、市政行业相关政策</w:t>
      </w:r>
    </w:p>
    <w:p>
      <w:pPr>
        <w:spacing w:after="150"/>
      </w:pPr>
      <w:r>
        <w:rPr/>
        <w:t xml:space="preserve">(一)《全国城市市政基础设施规划建设“十三五”规划》</w:t>
      </w:r>
    </w:p>
    <w:p>
      <w:pPr>
        <w:spacing w:after="150"/>
      </w:pPr>
      <w:r>
        <w:rPr/>
        <w:t xml:space="preserve">(二)《住房城乡建设事业“十三五”规划纲要》</w:t>
      </w:r>
    </w:p>
    <w:p>
      <w:pPr>
        <w:spacing w:after="150"/>
      </w:pPr>
      <w:r>
        <w:rPr/>
        <w:t xml:space="preserve">(三)《关于促进智慧城市健康发展的指导意见》</w:t>
      </w:r>
    </w:p>
    <w:p>
      <w:pPr>
        <w:spacing w:after="150"/>
      </w:pPr>
      <w:r>
        <w:rPr/>
        <w:t xml:space="preserve">(四)《关于进一步加强城市规划建设管理工作的若干意见》</w:t>
      </w:r>
    </w:p>
    <w:p>
      <w:pPr>
        <w:spacing w:after="150"/>
      </w:pPr>
      <w:r>
        <w:rPr/>
        <w:t xml:space="preserve">四、城市绿色照明发展规划</w:t>
      </w:r>
    </w:p>
    <w:p>
      <w:pPr>
        <w:spacing w:after="150"/>
      </w:pPr>
      <w:r>
        <w:rPr/>
        <w:t xml:space="preserve">第三节 中国照明控制器行业社会环境分析</w:t>
      </w:r>
    </w:p>
    <w:p>
      <w:pPr>
        <w:spacing w:after="150"/>
      </w:pPr>
      <w:r>
        <w:rPr/>
        <w:t xml:space="preserve">一、人口环境分析</w:t>
      </w:r>
    </w:p>
    <w:p>
      <w:pPr>
        <w:spacing w:after="150"/>
      </w:pPr>
      <w:r>
        <w:rPr/>
        <w:t xml:space="preserve">二、生态环境分析</w:t>
      </w:r>
    </w:p>
    <w:p>
      <w:pPr>
        <w:spacing w:after="150"/>
      </w:pPr>
      <w:r>
        <w:rPr/>
        <w:t xml:space="preserve">三、中国城镇化率</w:t>
      </w:r>
    </w:p>
    <w:p>
      <w:pPr>
        <w:spacing w:after="150"/>
      </w:pPr>
      <w:r>
        <w:rPr/>
        <w:t xml:space="preserve">第四节 中国照明控制器环境总结分析</w:t>
      </w:r>
    </w:p>
    <w:p>
      <w:pPr>
        <w:spacing w:after="150"/>
      </w:pPr>
      <w:r>
        <w:rPr/>
        <w:t xml:space="preserve">一、经济环境影响</w:t>
      </w:r>
    </w:p>
    <w:p>
      <w:pPr>
        <w:spacing w:after="150"/>
      </w:pPr>
      <w:r>
        <w:rPr/>
        <w:t xml:space="preserve">二、政策环境影响</w:t>
      </w:r>
    </w:p>
    <w:p>
      <w:pPr>
        <w:spacing w:after="150"/>
      </w:pPr>
      <w:r>
        <w:rPr/>
        <w:t xml:space="preserve">三、社会环境影响</w:t>
      </w:r>
    </w:p>
    <w:p>
      <w:pPr>
        <w:spacing w:after="150"/>
      </w:pPr>
      <w:r>
        <w:rPr>
          <w:b w:val="1"/>
          <w:bCs w:val="1"/>
        </w:rPr>
        <w:t xml:space="preserve">第三章 中国照明控制器市场供需分析</w:t>
      </w:r>
    </w:p>
    <w:p>
      <w:pPr>
        <w:spacing w:after="150"/>
      </w:pPr>
      <w:r>
        <w:rPr/>
        <w:t xml:space="preserve">第一节 中国照明控制器生产企业统计</w:t>
      </w:r>
    </w:p>
    <w:p>
      <w:pPr>
        <w:spacing w:after="150"/>
      </w:pPr>
      <w:r>
        <w:rPr/>
        <w:t xml:space="preserve">第二节 中国照明控制器市场需求状况</w:t>
      </w:r>
    </w:p>
    <w:p>
      <w:pPr>
        <w:spacing w:after="150"/>
      </w:pPr>
      <w:r>
        <w:rPr/>
        <w:t xml:space="preserve">一、2019-2023年中国照明控制器需求分析</w:t>
      </w:r>
    </w:p>
    <w:p>
      <w:pPr>
        <w:spacing w:after="150"/>
      </w:pPr>
      <w:r>
        <w:rPr/>
        <w:t xml:space="preserve">二、2024-2029年中国照明控制器需求预测</w:t>
      </w:r>
    </w:p>
    <w:p>
      <w:pPr>
        <w:spacing w:after="150"/>
      </w:pPr>
      <w:r>
        <w:rPr/>
        <w:t xml:space="preserve">第三节 中国照明控制器市场价格分析</w:t>
      </w:r>
    </w:p>
    <w:p>
      <w:pPr>
        <w:spacing w:after="150"/>
      </w:pPr>
      <w:r>
        <w:rPr>
          <w:b w:val="1"/>
          <w:bCs w:val="1"/>
        </w:rPr>
        <w:t xml:space="preserve">第四章 中国照明控制器行业产业链分析</w:t>
      </w:r>
    </w:p>
    <w:p>
      <w:pPr>
        <w:spacing w:after="150"/>
      </w:pPr>
      <w:r>
        <w:rPr/>
        <w:t xml:space="preserve">第一节 照明控制器行业产业链概述</w:t>
      </w:r>
    </w:p>
    <w:p>
      <w:pPr>
        <w:spacing w:after="150"/>
      </w:pPr>
      <w:r>
        <w:rPr/>
        <w:t xml:space="preserve">第二节 照明控制器上游产业发展状况分析</w:t>
      </w:r>
    </w:p>
    <w:p>
      <w:pPr>
        <w:spacing w:after="150"/>
      </w:pPr>
      <w:r>
        <w:rPr/>
        <w:t xml:space="preserve">一、铝合金</w:t>
      </w:r>
    </w:p>
    <w:p>
      <w:pPr>
        <w:spacing w:after="150"/>
      </w:pPr>
      <w:r>
        <w:rPr/>
        <w:t xml:space="preserve">二、集成电路</w:t>
      </w:r>
    </w:p>
    <w:p>
      <w:pPr>
        <w:spacing w:after="150"/>
      </w:pPr>
      <w:r>
        <w:rPr/>
        <w:t xml:space="preserve">三、igbt晶体管</w:t>
      </w:r>
    </w:p>
    <w:p>
      <w:pPr>
        <w:spacing w:after="150"/>
      </w:pPr>
      <w:r>
        <w:rPr/>
        <w:t xml:space="preserve">四、光电子器件</w:t>
      </w:r>
    </w:p>
    <w:p>
      <w:pPr>
        <w:spacing w:after="150"/>
      </w:pPr>
      <w:r>
        <w:rPr/>
        <w:t xml:space="preserve">第三节 照明控制器下游应用需求市场分析</w:t>
      </w:r>
    </w:p>
    <w:p>
      <w:pPr>
        <w:spacing w:after="150"/>
      </w:pPr>
      <w:r>
        <w:rPr/>
        <w:t xml:space="preserve">一、景观照明市场规模分析</w:t>
      </w:r>
    </w:p>
    <w:p>
      <w:pPr>
        <w:spacing w:after="150"/>
      </w:pPr>
      <w:r>
        <w:rPr/>
        <w:t xml:space="preserve">二、路灯照明行业市场分析</w:t>
      </w:r>
    </w:p>
    <w:p>
      <w:pPr>
        <w:spacing w:after="150"/>
      </w:pPr>
      <w:r>
        <w:rPr/>
        <w:t xml:space="preserve">三、市政照明行业市场分析</w:t>
      </w:r>
    </w:p>
    <w:p>
      <w:pPr>
        <w:spacing w:after="150"/>
      </w:pPr>
      <w:r>
        <w:rPr>
          <w:b w:val="1"/>
          <w:bCs w:val="1"/>
        </w:rPr>
        <w:t xml:space="preserve">第五章 2019-2023年照明控制器进出口数据分析</w:t>
      </w:r>
    </w:p>
    <w:p>
      <w:pPr>
        <w:spacing w:after="150"/>
      </w:pPr>
      <w:r>
        <w:rPr/>
        <w:t xml:space="preserve">第一节 2019-2023年照明控制器及其他照明产品进口情况分析</w:t>
      </w:r>
    </w:p>
    <w:p>
      <w:pPr>
        <w:spacing w:after="150"/>
      </w:pPr>
      <w:r>
        <w:rPr/>
        <w:t xml:space="preserve">一、中国照明控制器及其他照明产品进口数量情况</w:t>
      </w:r>
    </w:p>
    <w:p>
      <w:pPr>
        <w:spacing w:after="150"/>
      </w:pPr>
      <w:r>
        <w:rPr/>
        <w:t xml:space="preserve">二、中国照明控制器及其他照明产品进口金额情况</w:t>
      </w:r>
    </w:p>
    <w:p>
      <w:pPr>
        <w:spacing w:after="150"/>
      </w:pPr>
      <w:r>
        <w:rPr/>
        <w:t xml:space="preserve">三、中国照明控制器及其他照明产品进口来源分析</w:t>
      </w:r>
    </w:p>
    <w:p>
      <w:pPr>
        <w:spacing w:after="150"/>
      </w:pPr>
      <w:r>
        <w:rPr/>
        <w:t xml:space="preserve">四、中国照明控制器及其他照明产品进口均价分析</w:t>
      </w:r>
    </w:p>
    <w:p>
      <w:pPr>
        <w:spacing w:after="150"/>
      </w:pPr>
      <w:r>
        <w:rPr/>
        <w:t xml:space="preserve">第二节 2019-2023年照明控制器及其他照明产品出口情况分析</w:t>
      </w:r>
    </w:p>
    <w:p>
      <w:pPr>
        <w:spacing w:after="150"/>
      </w:pPr>
      <w:r>
        <w:rPr/>
        <w:t xml:space="preserve">一、中国照明控制器及其他照明产品出口数量情况</w:t>
      </w:r>
    </w:p>
    <w:p>
      <w:pPr>
        <w:spacing w:after="150"/>
      </w:pPr>
      <w:r>
        <w:rPr/>
        <w:t xml:space="preserve">二、中国照明控制器及其他照明产品出口金额情况</w:t>
      </w:r>
    </w:p>
    <w:p>
      <w:pPr>
        <w:spacing w:after="150"/>
      </w:pPr>
      <w:r>
        <w:rPr/>
        <w:t xml:space="preserve">三、中国照明控制器及其他照明产品出口流向分析</w:t>
      </w:r>
    </w:p>
    <w:p>
      <w:pPr>
        <w:spacing w:after="150"/>
      </w:pPr>
      <w:r>
        <w:rPr/>
        <w:t xml:space="preserve">四、中国照明控制器及其他照明产品出口均价分析</w:t>
      </w:r>
    </w:p>
    <w:p>
      <w:pPr>
        <w:spacing w:after="150"/>
      </w:pPr>
      <w:r>
        <w:rPr>
          <w:b w:val="1"/>
          <w:bCs w:val="1"/>
        </w:rPr>
        <w:t xml:space="preserve">第六章 国内照明控制器生产厂商竞争力分析</w:t>
      </w:r>
    </w:p>
    <w:p>
      <w:pPr>
        <w:spacing w:after="150"/>
      </w:pPr>
      <w:r>
        <w:rPr/>
        <w:t xml:space="preserve">第一节 泰华智慧产业集团股份有限公司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四、企业产品应用情况</w:t>
      </w:r>
    </w:p>
    <w:p>
      <w:pPr>
        <w:spacing w:after="150"/>
      </w:pPr>
      <w:r>
        <w:rPr/>
        <w:t xml:space="preserve">五、企业竞争优势分析</w:t>
      </w:r>
    </w:p>
    <w:p>
      <w:pPr>
        <w:spacing w:after="150"/>
      </w:pPr>
      <w:r>
        <w:rPr/>
        <w:t xml:space="preserve">六、企业发展战略分析</w:t>
      </w:r>
    </w:p>
    <w:p>
      <w:pPr>
        <w:spacing w:after="150"/>
      </w:pPr>
      <w:r>
        <w:rPr/>
        <w:t xml:space="preserve">第二节 上海顺舟智能科技股份有限公司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四、企业典型案例分析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上海五零盛同信息科技有限公司</w:t>
      </w:r>
    </w:p>
    <w:p>
      <w:pPr>
        <w:spacing w:after="150"/>
      </w:pPr>
      <w:r>
        <w:rPr/>
        <w:t xml:space="preserve">一、企业发展基本情况</w:t>
      </w:r>
    </w:p>
    <w:p>
      <w:pPr>
        <w:spacing w:after="150"/>
      </w:pPr>
      <w:r>
        <w:rPr/>
        <w:t xml:space="preserve">二、企业主要产品分析</w:t>
      </w:r>
    </w:p>
    <w:p>
      <w:pPr>
        <w:spacing w:after="150"/>
      </w:pPr>
      <w:r>
        <w:rPr/>
        <w:t xml:space="preserve">三、智慧照明控制项目</w:t>
      </w:r>
    </w:p>
    <w:p>
      <w:pPr>
        <w:spacing w:after="150"/>
      </w:pPr>
      <w:r>
        <w:rPr/>
        <w:t xml:space="preserve">四、企业合作伙伴分析</w:t>
      </w:r>
    </w:p>
    <w:p>
      <w:pPr>
        <w:spacing w:after="150"/>
      </w:pPr>
      <w:r>
        <w:rPr/>
        <w:t xml:space="preserve">五、企业竞争优势分析</w:t>
      </w:r>
    </w:p>
    <w:p>
      <w:pPr>
        <w:spacing w:after="150"/>
      </w:pPr>
      <w:r>
        <w:rPr/>
        <w:t xml:space="preserve">第四节 南京理控物联技术有限公司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三、企业解决方案分析</w:t>
      </w:r>
    </w:p>
    <w:p>
      <w:pPr>
        <w:spacing w:after="150"/>
      </w:pPr>
      <w:r>
        <w:rPr/>
        <w:t xml:space="preserve">四、企业销售网络分析</w:t>
      </w:r>
    </w:p>
    <w:p>
      <w:pPr>
        <w:spacing w:after="150"/>
      </w:pPr>
      <w:r>
        <w:rPr/>
        <w:t xml:space="preserve">五、企业竞争优势分析</w:t>
      </w:r>
    </w:p>
    <w:p>
      <w:pPr>
        <w:spacing w:after="150"/>
      </w:pPr>
      <w:r>
        <w:rPr/>
        <w:t xml:space="preserve">第五节 浙江方大智控科技有限公司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三、企业解决方案分析</w:t>
      </w:r>
    </w:p>
    <w:p>
      <w:pPr>
        <w:spacing w:after="150"/>
      </w:pPr>
      <w:r>
        <w:rPr/>
        <w:t xml:space="preserve">四、企业经典案例分析</w:t>
      </w:r>
    </w:p>
    <w:p>
      <w:pPr>
        <w:spacing w:after="150"/>
      </w:pPr>
      <w:r>
        <w:rPr/>
        <w:t xml:space="preserve">五、企业竞争优势分析</w:t>
      </w:r>
    </w:p>
    <w:p>
      <w:pPr>
        <w:spacing w:after="150"/>
      </w:pPr>
      <w:r>
        <w:rPr/>
        <w:t xml:space="preserve">第六节 厦门市智联信通物联网科技有限公司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四、企业经典案例分析</w:t>
      </w:r>
    </w:p>
    <w:p>
      <w:pPr>
        <w:spacing w:after="150"/>
      </w:pPr>
      <w:r>
        <w:rPr/>
        <w:t xml:space="preserve">五、企业竞争优势分析</w:t>
      </w:r>
    </w:p>
    <w:p>
      <w:pPr>
        <w:spacing w:after="150"/>
      </w:pPr>
      <w:r>
        <w:rPr/>
        <w:t xml:space="preserve">第七节 上海三思电子工程有限公司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四、企业经典案例分析</w:t>
      </w:r>
    </w:p>
    <w:p>
      <w:pPr>
        <w:spacing w:after="150"/>
      </w:pPr>
      <w:r>
        <w:rPr/>
        <w:t xml:space="preserve">五、企业竞争优势分析</w:t>
      </w:r>
    </w:p>
    <w:p>
      <w:pPr>
        <w:spacing w:after="150"/>
      </w:pPr>
      <w:r>
        <w:rPr/>
        <w:t xml:space="preserve">第八节 浙江大云物联科技有限公司</w:t>
      </w:r>
    </w:p>
    <w:p>
      <w:pPr>
        <w:spacing w:after="150"/>
      </w:pPr>
      <w:r>
        <w:rPr/>
        <w:t xml:space="preserve">一、企业发展基本情况</w:t>
      </w:r>
    </w:p>
    <w:p>
      <w:pPr>
        <w:spacing w:after="150"/>
      </w:pPr>
      <w:r>
        <w:rPr/>
        <w:t xml:space="preserve">二、企业主营业务分析</w:t>
      </w:r>
    </w:p>
    <w:p>
      <w:pPr>
        <w:spacing w:after="150"/>
      </w:pPr>
      <w:r>
        <w:rPr/>
        <w:t xml:space="preserve">三、企业主要产品分析</w:t>
      </w:r>
    </w:p>
    <w:p>
      <w:pPr>
        <w:spacing w:after="150"/>
      </w:pPr>
      <w:r>
        <w:rPr/>
        <w:t xml:space="preserve">四、企业经典案例分析</w:t>
      </w:r>
    </w:p>
    <w:p>
      <w:pPr>
        <w:spacing w:after="150"/>
      </w:pPr>
      <w:r>
        <w:rPr/>
        <w:t xml:space="preserve">五、企业合作伙伴分析</w:t>
      </w:r>
    </w:p>
    <w:p>
      <w:pPr>
        <w:spacing w:after="150"/>
      </w:pPr>
      <w:r>
        <w:rPr/>
        <w:t xml:space="preserve">第九节 厦门市致创能源技术有限公司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三、企业合作伙伴分析</w:t>
      </w:r>
    </w:p>
    <w:p>
      <w:pPr>
        <w:spacing w:after="150"/>
      </w:pPr>
      <w:r>
        <w:rPr/>
        <w:t xml:space="preserve">四、企业竞争优势分析</w:t>
      </w:r>
    </w:p>
    <w:p>
      <w:pPr>
        <w:spacing w:after="150"/>
      </w:pPr>
      <w:r>
        <w:rPr/>
        <w:t xml:space="preserve">五、企业经典案例分析</w:t>
      </w:r>
    </w:p>
    <w:p>
      <w:pPr>
        <w:spacing w:after="150"/>
      </w:pPr>
      <w:r>
        <w:rPr/>
        <w:t xml:space="preserve">第十节 杭州瑞琦信息技术有限公司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三、企业成功案例分析</w:t>
      </w:r>
    </w:p>
    <w:p>
      <w:pPr>
        <w:spacing w:after="150"/>
      </w:pPr>
      <w:r>
        <w:rPr/>
        <w:t xml:space="preserve">四、企业竞争优势分析</w:t>
      </w:r>
    </w:p>
    <w:p>
      <w:pPr>
        <w:spacing w:after="150"/>
      </w:pPr>
      <w:r>
        <w:rPr>
          <w:b w:val="1"/>
          <w:bCs w:val="1"/>
        </w:rPr>
        <w:t xml:space="preserve">第七章 2024-2029年中国照明控制器行业发展趋势与前景分析</w:t>
      </w:r>
    </w:p>
    <w:p>
      <w:pPr>
        <w:spacing w:after="150"/>
      </w:pPr>
      <w:r>
        <w:rPr/>
        <w:t xml:space="preserve">第一节 2024-2029年中国照明控制器行业投资前景分析</w:t>
      </w:r>
    </w:p>
    <w:p>
      <w:pPr>
        <w:spacing w:after="150"/>
      </w:pPr>
      <w:r>
        <w:rPr/>
        <w:t xml:space="preserve">一、照明控制器行业发展前景</w:t>
      </w:r>
    </w:p>
    <w:p>
      <w:pPr>
        <w:spacing w:after="150"/>
      </w:pPr>
      <w:r>
        <w:rPr/>
        <w:t xml:space="preserve">二、智能照明行业发展趋势分析</w:t>
      </w:r>
    </w:p>
    <w:p>
      <w:pPr>
        <w:spacing w:after="150"/>
      </w:pPr>
      <w:r>
        <w:rPr/>
        <w:t xml:space="preserve">三、照明控制器市场发展前景</w:t>
      </w:r>
    </w:p>
    <w:p>
      <w:pPr>
        <w:spacing w:after="150"/>
      </w:pPr>
      <w:r>
        <w:rPr/>
        <w:t xml:space="preserve">第二节 2024-2029年中国照明控制器行业投资风险分析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四、技术风险分析</w:t>
      </w:r>
    </w:p>
    <w:p>
      <w:pPr>
        <w:spacing w:after="150"/>
      </w:pPr>
      <w:r>
        <w:rPr/>
        <w:t xml:space="preserve">第三节 2024-2029年照明控制器行业投资策略及建议</w:t>
      </w:r>
    </w:p>
    <w:p>
      <w:pPr>
        <w:spacing w:after="150"/>
      </w:pPr>
      <w:r>
        <w:rPr>
          <w:b w:val="1"/>
          <w:bCs w:val="1"/>
        </w:rPr>
        <w:t xml:space="preserve">第八章 照明控制器企业投资战略与客户策略分析</w:t>
      </w:r>
    </w:p>
    <w:p>
      <w:pPr>
        <w:spacing w:after="150"/>
      </w:pPr>
      <w:r>
        <w:rPr/>
        <w:t xml:space="preserve">第一节 照明控制器企业发展战略规划意义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三、企业可持续发展的需要</w:t>
      </w:r>
    </w:p>
    <w:p>
      <w:pPr>
        <w:spacing w:after="150"/>
      </w:pPr>
      <w:r>
        <w:rPr/>
        <w:t xml:space="preserve">第二节 照明控制器企业战略规划制定依据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图表：公开招投标和邀请投标两种方式示意图</w:t>
      </w:r>
    </w:p>
    <w:p>
      <w:pPr>
        <w:spacing w:after="150"/>
      </w:pPr>
      <w:r>
        <w:rPr/>
        <w:t xml:space="preserve">图表：2014-2019-2023年中国国内生产总值变化趋势图</w:t>
      </w:r>
    </w:p>
    <w:p>
      <w:pPr>
        <w:spacing w:after="150"/>
      </w:pPr>
      <w:r>
        <w:rPr/>
        <w:t xml:space="preserve">图表：2019-2023年中国国内生产总值及构成</w:t>
      </w:r>
    </w:p>
    <w:p>
      <w:pPr>
        <w:spacing w:after="150"/>
      </w:pPr>
      <w:r>
        <w:rPr/>
        <w:t xml:space="preserve">图表：2019-2023年中国全部工业增加值变化趋势图</w:t>
      </w:r>
    </w:p>
    <w:p>
      <w:pPr>
        <w:spacing w:after="150"/>
      </w:pPr>
      <w:r>
        <w:rPr/>
        <w:t xml:space="preserve">图表：2019-2023年中国固定资产投资(不含农户)变化趋势图</w:t>
      </w:r>
    </w:p>
    <w:p>
      <w:pPr>
        <w:spacing w:after="150"/>
      </w:pPr>
      <w:r>
        <w:rPr/>
        <w:t xml:space="preserve">图表：2014-2019-2023年中国社会消费品零售总额变化趋势图</w:t>
      </w:r>
    </w:p>
    <w:p>
      <w:pPr>
        <w:spacing w:after="150"/>
      </w:pPr>
      <w:r>
        <w:rPr/>
        <w:t xml:space="preserve">图表：2019-2023年中国居民人均可支配收入变化趋势图</w:t>
      </w:r>
    </w:p>
    <w:p>
      <w:pPr>
        <w:spacing w:after="150"/>
      </w:pPr>
      <w:r>
        <w:rPr/>
        <w:t xml:space="preserve">图表：2014-2019-2023年中国人口总量变化趋势图</w:t>
      </w:r>
    </w:p>
    <w:p>
      <w:pPr>
        <w:spacing w:after="150"/>
      </w:pPr>
      <w:r>
        <w:rPr/>
        <w:t xml:space="preserve">图表：2019-2023年中国人口数及构成情况</w:t>
      </w:r>
    </w:p>
    <w:p>
      <w:pPr>
        <w:spacing w:after="150"/>
      </w:pPr>
      <w:r>
        <w:rPr/>
        <w:t xml:space="preserve">图表：2019-2023年中国城镇化率变化趋势图</w:t>
      </w:r>
    </w:p>
    <w:p>
      <w:pPr>
        <w:spacing w:after="150"/>
      </w:pPr>
      <w:r>
        <w:rPr/>
        <w:t xml:space="preserve">图表：中国照明控制器部分生产企业及产品统计</w:t>
      </w:r>
    </w:p>
    <w:p>
      <w:pPr>
        <w:spacing w:after="150"/>
      </w:pPr>
      <w:r>
        <w:rPr/>
        <w:t xml:space="preserve">图表：中国照明控制器部分企业销售额统计</w:t>
      </w:r>
    </w:p>
    <w:p>
      <w:pPr>
        <w:spacing w:after="150"/>
      </w:pPr>
      <w:r>
        <w:rPr/>
        <w:t xml:space="preserve">图表：2019-2023年中国照明控制器销售规模变化趋势图</w:t>
      </w:r>
    </w:p>
    <w:p>
      <w:pPr>
        <w:spacing w:after="150"/>
      </w:pPr>
      <w:r>
        <w:rPr/>
        <w:t xml:space="preserve">图表：2024-2029年中国照明控制器销售规模预测趋势图</w:t>
      </w:r>
    </w:p>
    <w:p>
      <w:pPr>
        <w:spacing w:after="150"/>
      </w:pPr>
      <w:r>
        <w:rPr/>
        <w:t xml:space="preserve">图表：室外智能照明控制器相关产品价格统计</w:t>
      </w:r>
    </w:p>
    <w:p>
      <w:pPr>
        <w:spacing w:after="150"/>
      </w:pPr>
      <w:r>
        <w:rPr/>
        <w:t xml:space="preserve">图表：智能路灯控制器相关产品价格统计</w:t>
      </w:r>
    </w:p>
    <w:p>
      <w:pPr>
        <w:spacing w:after="150"/>
      </w:pPr>
      <w:r>
        <w:rPr/>
        <w:t xml:space="preserve">图表：照明控制器行业产业链示意图</w:t>
      </w:r>
    </w:p>
    <w:p>
      <w:pPr>
        <w:spacing w:after="150"/>
      </w:pPr>
      <w:r>
        <w:rPr/>
        <w:t xml:space="preserve">图表：2019-2023年中国铝合金产量变化趋势图</w:t>
      </w:r>
    </w:p>
    <w:p>
      <w:pPr>
        <w:spacing w:after="150"/>
      </w:pPr>
      <w:r>
        <w:rPr/>
        <w:t xml:space="preserve">图表：2019-2023年中国集成电路产量变化趋势图</w:t>
      </w:r>
    </w:p>
    <w:p>
      <w:pPr>
        <w:spacing w:after="150"/>
      </w:pPr>
      <w:r>
        <w:rPr/>
        <w:t xml:space="preserve">图表：中国igbt企业分布情况</w:t>
      </w:r>
    </w:p>
    <w:p>
      <w:pPr>
        <w:spacing w:after="150"/>
      </w:pPr>
      <w:r>
        <w:rPr/>
        <w:t xml:space="preserve">图表：2019-2023年光电子器件产量变化趋势图</w:t>
      </w:r>
    </w:p>
    <w:p>
      <w:pPr>
        <w:spacing w:after="150"/>
      </w:pPr>
      <w:r>
        <w:rPr/>
        <w:t xml:space="preserve">图表：2019-2023年中国led景观照明市场规模变化趋势图</w:t>
      </w:r>
    </w:p>
    <w:p>
      <w:pPr>
        <w:spacing w:after="150"/>
      </w:pPr>
      <w:r>
        <w:rPr/>
        <w:t xml:space="preserve">图表：2019-2023年中国led路灯照明市场规模统计</w:t>
      </w:r>
    </w:p>
    <w:p>
      <w:pPr>
        <w:spacing w:after="150"/>
      </w:pPr>
      <w:r>
        <w:rPr/>
        <w:t xml:space="preserve">图表：2019-2023年中国照明控制器及其他照明产品进口数量统计</w:t>
      </w:r>
    </w:p>
    <w:p>
      <w:pPr>
        <w:spacing w:after="150"/>
      </w:pPr>
      <w:r>
        <w:rPr/>
        <w:t xml:space="preserve">图表：2019-2023年中国照明控制器及其他照明产品进口金额统计</w:t>
      </w:r>
    </w:p>
    <w:p>
      <w:pPr>
        <w:spacing w:after="150"/>
      </w:pPr>
      <w:r>
        <w:rPr/>
        <w:t xml:space="preserve">图表：2019-2023年中国照明控制器及其他照明产品进口均价情况</w:t>
      </w:r>
    </w:p>
    <w:p>
      <w:pPr>
        <w:spacing w:after="150"/>
      </w:pPr>
      <w:r>
        <w:rPr/>
        <w:t xml:space="preserve">图表：2019-2023年中国照明控制器及其他照明产品出口数量统计</w:t>
      </w:r>
    </w:p>
    <w:p>
      <w:pPr>
        <w:spacing w:after="150"/>
      </w:pPr>
      <w:r>
        <w:rPr/>
        <w:t xml:space="preserve">图表：2019-2023年中国照明控制器及其他照明产品出口金额统计</w:t>
      </w:r>
    </w:p>
    <w:p>
      <w:pPr>
        <w:spacing w:after="150"/>
      </w:pPr>
      <w:r>
        <w:rPr/>
        <w:t xml:space="preserve">图表：2019-2023年中国照明控制器及其他照明产品出口均价情况</w:t>
      </w:r>
    </w:p>
    <w:p>
      <w:pPr>
        <w:spacing w:after="150"/>
      </w:pPr>
      <w:r>
        <w:rPr/>
        <w:t xml:space="preserve">图表：上海顺舟智能科技股份有限公司照明控制器产品统计</w:t>
      </w:r>
    </w:p>
    <w:p>
      <w:pPr>
        <w:spacing w:after="150"/>
      </w:pPr>
      <w:r>
        <w:rPr/>
        <w:t xml:space="preserve">图表：上海顺舟智能科技股份有限公司sz10-r1a-m产品参数</w:t>
      </w:r>
    </w:p>
    <w:p>
      <w:pPr>
        <w:spacing w:after="150"/>
      </w:pPr>
      <w:r>
        <w:rPr/>
        <w:t xml:space="preserve">图表：2019-2023年上海顺舟智能科技股份有限公司收入与利润统计</w:t>
      </w:r>
    </w:p>
    <w:p>
      <w:pPr>
        <w:spacing w:after="150"/>
      </w:pPr>
      <w:r>
        <w:rPr/>
        <w:t xml:space="preserve">图表：2019-2023年上海顺舟智能科技股份有限公司智慧路灯销售情况统计</w:t>
      </w:r>
    </w:p>
    <w:p>
      <w:pPr>
        <w:spacing w:after="150"/>
      </w:pPr>
      <w:r>
        <w:rPr/>
        <w:t xml:space="preserve">图表：上海顺舟智能科技股份有限公司应用案例分析</w:t>
      </w:r>
    </w:p>
    <w:p>
      <w:pPr>
        <w:spacing w:after="150"/>
      </w:pPr>
      <w:r>
        <w:rPr/>
        <w:t xml:space="preserve">图表：上海五零盛同信息科技有限公司wj3006型照明监控终端技术参数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中国照明控制器行业市场发展分析及行业趋势与投资战略研究报告(2024-2029版)</dc:title>
  <dc:description>中国照明控制器行业市场发展分析及行业趋势与投资战略研究报告(2024-2029版)</dc:description>
  <dc:subject>中国照明控制器行业市场发展分析及行业趋势与投资战略研究报告(2024-2029版)</dc:subject>
  <cp:keywords>研究报告</cp:keywords>
  <cp:category>研究报告</cp:category>
  <cp:lastModifiedBy>北京中道泰和信息咨询有限公司</cp:lastModifiedBy>
  <dcterms:created xsi:type="dcterms:W3CDTF">2024-01-29T23:46:33+08:00</dcterms:created>
  <dcterms:modified xsi:type="dcterms:W3CDTF">2024-01-29T23:46:33+08:00</dcterms:modified>
</cp:coreProperties>
</file>

<file path=docProps/custom.xml><?xml version="1.0" encoding="utf-8"?>
<Properties xmlns="http://schemas.openxmlformats.org/officeDocument/2006/custom-properties" xmlns:vt="http://schemas.openxmlformats.org/officeDocument/2006/docPropsVTypes"/>
</file>