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中国海运行业深度分析及发展战略研究咨询报告(2024-2029版)</w:t>
      </w:r>
    </w:p>
    <w:p>
      <w:pPr>
        <w:spacing w:after="150"/>
      </w:pPr>
      <w:r>
        <w:rPr>
          <w:b w:val="1"/>
          <w:bCs w:val="1"/>
        </w:rPr>
        <w:t xml:space="preserve">报告简介</w:t>
      </w:r>
    </w:p>
    <w:p>
      <w:pPr>
        <w:spacing w:after="150"/>
      </w:pPr>
      <w:r>
        <w:rPr/>
        <w:t xml:space="preserve">海洋运输又称“国际海洋运输”，是提供海上客运或者货运服务的行业，是国际物流中最主要的运输方式。它是使用船舶通过海上航道在不同国家和地区的港口之间运送货物的一种方式，在国际货物运输中使用最广泛。国际贸易总运量中的2/3以上，中国进出口货运总量的约90%都是利用海上运输。海洋运输对世界的改变是巨大的。海运是全球贸易的动脉，世界经济的“晴雨表”，具备成本低、覆盖广、运量大等许多优势。</w:t>
      </w:r>
    </w:p>
    <w:p>
      <w:pPr>
        <w:spacing w:after="150"/>
      </w:pPr>
      <w:r>
        <w:rPr/>
        <w:t xml:space="preserve">中国船东协会提供的数据显示，全球集装箱船舶的空置率已从2020年一季度的12%，下降至2020年10月份的1.5%。全球集装箱为2300万标准箱的集装箱运力，除个别在船厂大修，其余都已投入航线，运力、箱量投放已经达历史最高位。全球权威航运咨询机构Alphaliner和Drewry提供的运力供给及货量需求的第三方数据，2016年，全球集装箱船队运力2033万标准箱，全球班轮货运量为1.95亿标准箱。2020年，全球集装箱船队运力2388万标准箱，预计全年班轮货运量为2.15亿标准箱。5年运力增长了17.5%;货量仅增长了10.3%;年均运力供给增幅为4.3%，年均货运量需求增幅仅为2.6%。</w:t>
      </w:r>
    </w:p>
    <w:p>
      <w:pPr>
        <w:spacing w:after="150"/>
      </w:pPr>
      <w:r>
        <w:rPr/>
        <w:t xml:space="preserve">2020年，全国港口完成货物吞吐量145.5亿吨，同比增长4.3%;内、外贸吞吐量分别完成100.5亿吨和45.0亿吨，同比分别增长4.4%和4.0%。完成集装箱吞吐量2.6亿标箱，同比增长1.2%。2021年1月份，全国港口完成货物吞吐量12.9亿吨，同比增长17.4%;集装箱吞吐量2377万标准箱，同比增长13.2%。2021年2月，上海航运交易所发布的中国出口集装箱综合运价指数平均值为2063.25点，较上月平均上涨8.2%;反映即期市场的上海出口集装箱综合运价指数平均值为2840.39点，较上月平均下跌1.1%。</w:t>
      </w:r>
    </w:p>
    <w:p>
      <w:pPr>
        <w:spacing w:after="150"/>
      </w:pPr>
      <w:r>
        <w:rPr/>
        <w:t xml:space="preserve">2019年1月17日，习近平总书记视察天津港时强调，“经济要发展，国家要强大，交通特别是海运首先要强起来”。为海运业发展明确了定位，提供了根本遵循。2019年9月14日，中共中央 国务院印发了《交通强国建设纲要》，为新时代海运业高质量发展指明了方向。2020年2月3日，交通运输部等七部委发布《关于大力推进海运业高质量发展的指导意见》。《指导意见》对2025年、2035年和2050年提出了分阶段目标。明确到2025年，基本建成海运业高质量发展体系，服务品质和安全绿色智能发展水平明显提高，综合竞争力、创新能力显著增强，参与国际海运治理能力明显提升。到2035年，全面建成海运业高质量发展体系，绿色智能水平和综合竞争力居世界前列，安全发展水平和服务保障能力达到世界先进水平，基本实现海运治理体系和治理能力现代化，在交通强国建设中当好先行。到2050年，海运业发展水平位居世界前列，全面实现海运治理体系和治理能力现代化，全面服务社会主义现代化强国建设和人民美好生活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运市场进行了分析研究。报告在总结中国海运行业发展历程的基础上，结合新时期的各方面因素，对中国海运行业的发展趋势给予了细致和审慎的预测论证。报告资料详实，图表丰富，既有深入的分析，又有直观的比较，为海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1、班轮运输</w:t>
      </w:r>
    </w:p>
    <w:p>
      <w:pPr>
        <w:spacing w:after="150"/>
      </w:pPr>
      <w:r>
        <w:rPr/>
        <w:t xml:space="preserve">2、租船运输</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1、市场准入</w:t>
      </w:r>
    </w:p>
    <w:p>
      <w:pPr>
        <w:spacing w:after="150"/>
      </w:pPr>
      <w:r>
        <w:rPr/>
        <w:t xml:space="preserve">2、国民待遇</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3、疫情影响国际贸易格局</w:t>
      </w:r>
    </w:p>
    <w:p>
      <w:pPr>
        <w:spacing w:after="150"/>
      </w:pPr>
      <w:r>
        <w:rPr/>
        <w:t xml:space="preserve">4、后疫情时代外贸业面临挑战和机遇</w:t>
      </w:r>
    </w:p>
    <w:p>
      <w:pPr>
        <w:spacing w:after="150"/>
      </w:pPr>
      <w:r>
        <w:rPr/>
        <w:t xml:space="preserve">第三节 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1、初始阶段</w:t>
      </w:r>
    </w:p>
    <w:p>
      <w:pPr>
        <w:spacing w:after="150"/>
      </w:pPr>
      <w:r>
        <w:rPr/>
        <w:t xml:space="preserve">2、发展阶段</w:t>
      </w:r>
    </w:p>
    <w:p>
      <w:pPr>
        <w:spacing w:after="150"/>
      </w:pPr>
      <w:r>
        <w:rPr/>
        <w:t xml:space="preserve">3、成熟阶段</w:t>
      </w:r>
    </w:p>
    <w:p>
      <w:pPr>
        <w:spacing w:after="150"/>
      </w:pPr>
      <w:r>
        <w:rPr/>
        <w:t xml:space="preserve">三、集装箱运输的特点</w:t>
      </w:r>
    </w:p>
    <w:p>
      <w:pPr>
        <w:spacing w:after="150"/>
      </w:pPr>
      <w:r>
        <w:rPr/>
        <w:t xml:space="preserve">1、高效益的运输方式</w:t>
      </w:r>
    </w:p>
    <w:p>
      <w:pPr>
        <w:spacing w:after="150"/>
      </w:pPr>
      <w:r>
        <w:rPr/>
        <w:t xml:space="preserve">2、高效率的运输方式</w:t>
      </w:r>
    </w:p>
    <w:p>
      <w:pPr>
        <w:spacing w:after="150"/>
      </w:pPr>
      <w:r>
        <w:rPr/>
        <w:t xml:space="preserve">3、高投资的运输方式</w:t>
      </w:r>
    </w:p>
    <w:p>
      <w:pPr>
        <w:spacing w:after="150"/>
      </w:pPr>
      <w:r>
        <w:rPr/>
        <w:t xml:space="preserve">4、高协作的运输方式</w:t>
      </w:r>
    </w:p>
    <w:p>
      <w:pPr>
        <w:spacing w:after="150"/>
      </w:pPr>
      <w:r>
        <w:rPr/>
        <w:t xml:space="preserve">5、适于组织多式联运</w:t>
      </w:r>
    </w:p>
    <w:p>
      <w:pPr>
        <w:spacing w:after="150"/>
      </w:pPr>
      <w:r>
        <w:rPr/>
        <w:t xml:space="preserve">四、集装箱运输的其他概述</w:t>
      </w:r>
    </w:p>
    <w:p>
      <w:pPr>
        <w:spacing w:after="150"/>
      </w:pPr>
      <w:r>
        <w:rPr/>
        <w:t xml:space="preserve">1、集装箱货源组织</w:t>
      </w:r>
    </w:p>
    <w:p>
      <w:pPr>
        <w:spacing w:after="150"/>
      </w:pPr>
      <w:r>
        <w:rPr/>
        <w:t xml:space="preserve">2、集装箱运输工作组织</w:t>
      </w:r>
    </w:p>
    <w:p>
      <w:pPr>
        <w:spacing w:after="150"/>
      </w:pPr>
      <w:r>
        <w:rPr/>
        <w:t xml:space="preserve">3、集装箱联运</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1、战争及地区冲突</w:t>
      </w:r>
    </w:p>
    <w:p>
      <w:pPr>
        <w:spacing w:after="150"/>
      </w:pPr>
      <w:r>
        <w:rPr/>
        <w:t xml:space="preserve">2、恐怖主义与海上袭击</w:t>
      </w:r>
    </w:p>
    <w:p>
      <w:pPr>
        <w:spacing w:after="150"/>
      </w:pPr>
      <w:r>
        <w:rPr/>
        <w:t xml:space="preserve">3、油气运输事故</w:t>
      </w:r>
    </w:p>
    <w:p>
      <w:pPr>
        <w:spacing w:after="150"/>
      </w:pPr>
      <w:r>
        <w:rPr/>
        <w:t xml:space="preserve">4、地缘政治</w:t>
      </w:r>
    </w:p>
    <w:p>
      <w:pPr>
        <w:spacing w:after="150"/>
      </w:pPr>
      <w:r>
        <w:rPr/>
        <w:t xml:space="preserve">二、国内石油运输安全性分析</w:t>
      </w:r>
    </w:p>
    <w:p>
      <w:pPr>
        <w:spacing w:after="150"/>
      </w:pPr>
      <w:r>
        <w:rPr/>
        <w:t xml:space="preserve">l、管道运输</w:t>
      </w:r>
    </w:p>
    <w:p>
      <w:pPr>
        <w:spacing w:after="150"/>
      </w:pPr>
      <w:r>
        <w:rPr/>
        <w:t xml:space="preserve">2、海运运输</w:t>
      </w:r>
    </w:p>
    <w:p>
      <w:pPr>
        <w:spacing w:after="150"/>
      </w:pPr>
      <w:r>
        <w:rPr/>
        <w:t xml:space="preserve">3、铁路运输</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二、海运贸易量变化趋势</w:t>
      </w:r>
    </w:p>
    <w:p>
      <w:pPr>
        <w:spacing w:after="150"/>
      </w:pPr>
      <w:r>
        <w:rPr/>
        <w:t xml:space="preserve">三、国际干散货运输市场运力分析</w:t>
      </w:r>
    </w:p>
    <w:p>
      <w:pPr>
        <w:spacing w:after="150"/>
      </w:pPr>
      <w:r>
        <w:rPr/>
        <w:t xml:space="preserve">1、2019-2023年全球干散货船队运力增速加快</w:t>
      </w:r>
    </w:p>
    <w:p>
      <w:pPr>
        <w:spacing w:after="150"/>
      </w:pPr>
      <w:r>
        <w:rPr/>
        <w:t xml:space="preserve">2、国际干散货运输市场运行分析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三、干散货运输市场回顾</w:t>
      </w:r>
    </w:p>
    <w:p>
      <w:pPr>
        <w:spacing w:after="150"/>
      </w:pPr>
      <w:r>
        <w:rPr/>
        <w:t xml:space="preserve">1、国际方面</w:t>
      </w:r>
    </w:p>
    <w:p>
      <w:pPr>
        <w:spacing w:after="150"/>
      </w:pPr>
      <w:r>
        <w:rPr/>
        <w:t xml:space="preserve">2、国内方面</w:t>
      </w:r>
    </w:p>
    <w:p>
      <w:pPr>
        <w:spacing w:after="150"/>
      </w:pPr>
      <w:r>
        <w:rPr/>
        <w:t xml:space="preserve">四、中国沿海主要干散货运输供需市场分析</w:t>
      </w:r>
    </w:p>
    <w:p>
      <w:pPr>
        <w:spacing w:after="150"/>
      </w:pPr>
      <w:r>
        <w:rPr/>
        <w:t xml:space="preserve">第三节 干散货运输市场发展预测</w:t>
      </w:r>
    </w:p>
    <w:p>
      <w:pPr>
        <w:spacing w:after="150"/>
      </w:pPr>
      <w:r>
        <w:rPr/>
        <w:t xml:space="preserve">一、干散货运输船队数量预测</w:t>
      </w:r>
    </w:p>
    <w:p>
      <w:pPr>
        <w:spacing w:after="150"/>
      </w:pPr>
      <w:r>
        <w:rPr/>
        <w:t xml:space="preserve">二、干散货贸易量预测</w:t>
      </w:r>
    </w:p>
    <w:p>
      <w:pPr>
        <w:spacing w:after="150"/>
      </w:pPr>
      <w:r>
        <w:rPr>
          <w:b w:val="1"/>
          <w:bCs w:val="1"/>
        </w:rPr>
        <w:t xml:space="preserve">第十一章 2019-2023年中国五大区域港口群海运发展分析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图表：海运业产业链</w:t>
      </w:r>
    </w:p>
    <w:p>
      <w:pPr>
        <w:spacing w:after="150"/>
      </w:pPr>
      <w:r>
        <w:rPr/>
        <w:t xml:space="preserve">图表：海运行业标准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图表：2019-2023年全球班轮公司前20强</w:t>
      </w:r>
    </w:p>
    <w:p>
      <w:pPr>
        <w:spacing w:after="150"/>
      </w:pPr>
      <w:r>
        <w:rPr/>
        <w:t xml:space="preserve">图表：2024-2029年美国主要海港teu吞吐量预测</w:t>
      </w:r>
    </w:p>
    <w:p>
      <w:pPr>
        <w:spacing w:after="150"/>
      </w:pPr>
      <w:r>
        <w:rPr/>
        <w:t xml:space="preserve">图表：2024-2029年希腊主要海港teu吞吐量预测</w:t>
      </w:r>
    </w:p>
    <w:p>
      <w:pPr>
        <w:spacing w:after="150"/>
      </w:pPr>
      <w:r>
        <w:rPr/>
        <w:t xml:space="preserve">图表：2024-2029年俄罗斯主要海港teu吞吐量预测</w:t>
      </w:r>
    </w:p>
    <w:p>
      <w:pPr>
        <w:spacing w:after="150"/>
      </w:pPr>
      <w:r>
        <w:rPr/>
        <w:t xml:space="preserve">图表：2024-2029年新加坡主要海港teu吞吐量预测</w:t>
      </w:r>
    </w:p>
    <w:p>
      <w:pPr>
        <w:spacing w:after="150"/>
      </w:pPr>
      <w:r>
        <w:rPr/>
        <w:t xml:space="preserve">图表：2024-2029年韩国主要海港teu吞吐量预测</w:t>
      </w:r>
    </w:p>
    <w:p>
      <w:pPr>
        <w:spacing w:after="150"/>
      </w:pPr>
      <w:r>
        <w:rPr/>
        <w:t xml:space="preserve">图表：2024-2029年英国主要海港teu吞吐量预测</w:t>
      </w:r>
    </w:p>
    <w:p>
      <w:pPr>
        <w:spacing w:after="150"/>
      </w:pPr>
      <w:r>
        <w:rPr/>
        <w:t xml:space="preserve">图表：世界造船三大指标及市场份额表</w:t>
      </w:r>
    </w:p>
    <w:p>
      <w:pPr>
        <w:spacing w:after="150"/>
      </w:pPr>
      <w:r>
        <w:rPr/>
        <w:t xml:space="preserve">图表：2019-2023年海运行业企业规模分析</w:t>
      </w:r>
    </w:p>
    <w:p>
      <w:pPr>
        <w:spacing w:after="150"/>
      </w:pPr>
      <w:r>
        <w:rPr/>
        <w:t xml:space="preserve">图表：2019-2023年海运行业营收规模分析</w:t>
      </w:r>
    </w:p>
    <w:p>
      <w:pPr>
        <w:spacing w:after="150"/>
      </w:pPr>
      <w:r>
        <w:rPr/>
        <w:t xml:space="preserve">图表：2019-2023年沿海港口货物吞吐量规模分析</w:t>
      </w:r>
    </w:p>
    <w:p>
      <w:pPr>
        <w:spacing w:after="150"/>
      </w:pPr>
      <w:r>
        <w:rPr/>
        <w:t xml:space="preserve">图表：我国与发达国家海运开放程度对比</w:t>
      </w:r>
    </w:p>
    <w:p>
      <w:pPr>
        <w:spacing w:after="150"/>
      </w:pPr>
      <w:r>
        <w:rPr/>
        <w:t xml:space="preserve">图表：我国与主要发展中国家海运开放程度对比</w:t>
      </w:r>
    </w:p>
    <w:p>
      <w:pPr>
        <w:spacing w:after="150"/>
      </w:pPr>
      <w:r>
        <w:rPr/>
        <w:t xml:space="preserve">图表：2019-2023年中国主要航运企业经营船队规模</w:t>
      </w:r>
    </w:p>
    <w:p>
      <w:pPr>
        <w:spacing w:after="150"/>
      </w:pPr>
      <w:r>
        <w:rPr/>
        <w:t xml:space="preserve">图表：2019-2023年中国营口港货物吞吐量变化</w:t>
      </w:r>
    </w:p>
    <w:p>
      <w:pPr>
        <w:spacing w:after="150"/>
      </w:pPr>
      <w:r>
        <w:rPr/>
        <w:t xml:space="preserve">图表：2019-2023年中国秦皇岛港货物吞吐量变化</w:t>
      </w:r>
    </w:p>
    <w:p>
      <w:pPr>
        <w:spacing w:after="150"/>
      </w:pPr>
      <w:r>
        <w:rPr/>
        <w:t xml:space="preserve">图表：2019-2023年中国天津港货物吞吐量变化</w:t>
      </w:r>
    </w:p>
    <w:p>
      <w:pPr>
        <w:spacing w:after="150"/>
      </w:pPr>
      <w:r>
        <w:rPr/>
        <w:t xml:space="preserve">图表：2019-2023年中国烟台港货物吞吐量变化</w:t>
      </w:r>
    </w:p>
    <w:p>
      <w:pPr>
        <w:spacing w:after="150"/>
      </w:pPr>
      <w:r>
        <w:rPr/>
        <w:t xml:space="preserve">图表：2019-2023年中国青岛港货物吞吐量变化</w:t>
      </w:r>
    </w:p>
    <w:p>
      <w:pPr>
        <w:spacing w:after="150"/>
      </w:pPr>
      <w:r>
        <w:rPr/>
        <w:t xml:space="preserve">图表：2019-2023年中国日照港货物吞吐量变化</w:t>
      </w:r>
    </w:p>
    <w:p>
      <w:pPr>
        <w:spacing w:after="150"/>
      </w:pPr>
      <w:r>
        <w:rPr/>
        <w:t xml:space="preserve">图表：2019-2023年中国上海港货物吞吐量变化</w:t>
      </w:r>
    </w:p>
    <w:p>
      <w:pPr>
        <w:spacing w:after="150"/>
      </w:pPr>
      <w:r>
        <w:rPr/>
        <w:t xml:space="preserve">图表：2019-2023年中国连云港货物吞吐量变化</w:t>
      </w:r>
    </w:p>
    <w:p>
      <w:pPr>
        <w:spacing w:after="150"/>
      </w:pPr>
      <w:r>
        <w:rPr/>
        <w:t xml:space="preserve">图表：2019-2023年中国宁波港货物吞吐量变化</w:t>
      </w:r>
    </w:p>
    <w:p>
      <w:pPr>
        <w:spacing w:after="150"/>
      </w:pPr>
      <w:r>
        <w:rPr/>
        <w:t xml:space="preserve">图表：2019-2023年中国广州港货物吞吐量变化</w:t>
      </w:r>
    </w:p>
    <w:p>
      <w:pPr>
        <w:spacing w:after="150"/>
      </w:pPr>
      <w:r>
        <w:rPr/>
        <w:t xml:space="preserve">图表：2019-2023年中国湛江港货物吞吐量变化</w:t>
      </w:r>
    </w:p>
    <w:p>
      <w:pPr>
        <w:spacing w:after="150"/>
      </w:pPr>
      <w:r>
        <w:rPr/>
        <w:t xml:space="preserve">图表：2019-2023年中国海口港货物吞吐量变化</w:t>
      </w:r>
    </w:p>
    <w:p>
      <w:pPr>
        <w:spacing w:after="150"/>
      </w:pPr>
      <w:r>
        <w:rPr/>
        <w:t xml:space="preserve">图表：2019-2023年中国八所港货物吞吐量变化</w:t>
      </w:r>
    </w:p>
    <w:p>
      <w:pPr>
        <w:spacing w:after="150"/>
      </w:pPr>
      <w:r>
        <w:rPr/>
        <w:t xml:space="preserve">图表：2019-2023年中国海运港口外贸货物吞吐量</w:t>
      </w:r>
    </w:p>
    <w:p>
      <w:pPr>
        <w:spacing w:after="150"/>
      </w:pPr>
      <w:r>
        <w:rPr/>
        <w:t xml:space="preserve">图表：2019-2023年中国营口港外贸货物吞吐量变化</w:t>
      </w:r>
    </w:p>
    <w:p>
      <w:pPr>
        <w:spacing w:after="150"/>
      </w:pPr>
      <w:r>
        <w:rPr/>
        <w:t xml:space="preserve">图表：2019-2023年中国秦皇岛港外贸货物吞吐量变化</w:t>
      </w:r>
    </w:p>
    <w:p>
      <w:pPr>
        <w:spacing w:after="150"/>
      </w:pPr>
      <w:r>
        <w:rPr/>
        <w:t xml:space="preserve">图表：2019-2023年中国天津港外贸货物吞吐量变化</w:t>
      </w:r>
    </w:p>
    <w:p>
      <w:pPr>
        <w:spacing w:after="150"/>
      </w:pPr>
      <w:r>
        <w:rPr/>
        <w:t xml:space="preserve">图表：2019-2023年中国烟台港外贸货物吞吐量变化</w:t>
      </w:r>
    </w:p>
    <w:p>
      <w:pPr>
        <w:spacing w:after="150"/>
      </w:pPr>
      <w:r>
        <w:rPr/>
        <w:t xml:space="preserve">图表：2019-2023年中国青岛港外贸货物吞吐量变化</w:t>
      </w:r>
    </w:p>
    <w:p>
      <w:pPr>
        <w:spacing w:after="150"/>
      </w:pPr>
      <w:r>
        <w:rPr/>
        <w:t xml:space="preserve">图表：2019-2023年中国日照港外贸货物吞吐量变化</w:t>
      </w:r>
    </w:p>
    <w:p>
      <w:pPr>
        <w:spacing w:after="150"/>
      </w:pPr>
      <w:r>
        <w:rPr/>
        <w:t xml:space="preserve">图表：2019-2023年中国上海港外贸货物吞吐量变化</w:t>
      </w:r>
    </w:p>
    <w:p>
      <w:pPr>
        <w:spacing w:after="150"/>
      </w:pPr>
      <w:r>
        <w:rPr/>
        <w:t xml:space="preserve">图表：2019-2023年中国连云港外贸货物吞吐量变化</w:t>
      </w:r>
    </w:p>
    <w:p>
      <w:pPr>
        <w:spacing w:after="150"/>
      </w:pPr>
      <w:r>
        <w:rPr/>
        <w:t xml:space="preserve">图表：2019-2023年中国宁波港外贸货物吞吐量变化</w:t>
      </w:r>
    </w:p>
    <w:p>
      <w:pPr>
        <w:spacing w:after="150"/>
      </w:pPr>
      <w:r>
        <w:rPr/>
        <w:t xml:space="preserve">图表：2019-2023年中国宁波港外贸货物吞吐量变化</w:t>
      </w:r>
    </w:p>
    <w:p>
      <w:pPr>
        <w:spacing w:after="150"/>
      </w:pPr>
      <w:r>
        <w:rPr/>
        <w:t xml:space="preserve">图表：2019-2023年中国湛江港外贸货物吞吐量变化</w:t>
      </w:r>
    </w:p>
    <w:p>
      <w:pPr>
        <w:spacing w:after="150"/>
      </w:pPr>
      <w:r>
        <w:rPr/>
        <w:t xml:space="preserve">图表：2019-2023年中国海口港外贸货物吞吐量变化</w:t>
      </w:r>
    </w:p>
    <w:p>
      <w:pPr>
        <w:spacing w:after="150"/>
      </w:pPr>
      <w:r>
        <w:rPr/>
        <w:t xml:space="preserve">图表：2019-2023年中国海口港外贸货物吞吐量变化</w:t>
      </w:r>
    </w:p>
    <w:p>
      <w:pPr>
        <w:spacing w:after="150"/>
      </w:pPr>
      <w:r>
        <w:rPr/>
        <w:t xml:space="preserve">图表：2019-2023年中国海运港口集装箱吞吐量</w:t>
      </w:r>
    </w:p>
    <w:p>
      <w:pPr>
        <w:spacing w:after="150"/>
      </w:pPr>
      <w:r>
        <w:rPr/>
        <w:t xml:space="preserve">图表：2019-2023年中国营口港集装箱吞吐量变化</w:t>
      </w:r>
    </w:p>
    <w:p>
      <w:pPr>
        <w:spacing w:after="150"/>
      </w:pPr>
      <w:r>
        <w:rPr/>
        <w:t xml:space="preserve">图表：2019-2023年中国秦皇岛港集装箱吞吐量变化</w:t>
      </w:r>
    </w:p>
    <w:p>
      <w:pPr>
        <w:spacing w:after="150"/>
      </w:pPr>
      <w:r>
        <w:rPr/>
        <w:t xml:space="preserve">图表：2019-2023年中国天津港集装箱吞吐量变化</w:t>
      </w:r>
    </w:p>
    <w:p>
      <w:pPr>
        <w:spacing w:after="150"/>
      </w:pPr>
      <w:r>
        <w:rPr/>
        <w:t xml:space="preserve">图表：2019-2023年中国烟台港集装箱吞吐量变化</w:t>
      </w:r>
    </w:p>
    <w:p>
      <w:pPr>
        <w:spacing w:after="150"/>
      </w:pPr>
      <w:r>
        <w:rPr/>
        <w:t xml:space="preserve">图表：2019-2023年中国烟台港集装箱吞吐量变化</w:t>
      </w:r>
    </w:p>
    <w:p>
      <w:pPr>
        <w:spacing w:after="150"/>
      </w:pPr>
      <w:r>
        <w:rPr/>
        <w:t xml:space="preserve">图表：2019-2023年中国日照港集装箱吞吐量变化</w:t>
      </w:r>
    </w:p>
    <w:p>
      <w:pPr>
        <w:spacing w:after="150"/>
      </w:pPr>
      <w:r>
        <w:rPr/>
        <w:t xml:space="preserve">图表：2019-2023年中国上海港集装箱吞吐量变化</w:t>
      </w:r>
    </w:p>
    <w:p>
      <w:pPr>
        <w:spacing w:after="150"/>
      </w:pPr>
      <w:r>
        <w:rPr/>
        <w:t xml:space="preserve">图表：2019-2023年中国连云港集装箱吞吐量变化</w:t>
      </w:r>
    </w:p>
    <w:p>
      <w:pPr>
        <w:spacing w:after="150"/>
      </w:pPr>
      <w:r>
        <w:rPr/>
        <w:t xml:space="preserve">图表：2019-2023年中国宁波港集装箱吞吐量变化</w:t>
      </w:r>
    </w:p>
    <w:p>
      <w:pPr>
        <w:spacing w:after="150"/>
      </w:pPr>
      <w:r>
        <w:rPr/>
        <w:t xml:space="preserve">图表：2019-2023年中国广州港集装箱吞吐量变化</w:t>
      </w:r>
    </w:p>
    <w:p>
      <w:pPr>
        <w:spacing w:after="150"/>
      </w:pPr>
      <w:r>
        <w:rPr/>
        <w:t xml:space="preserve">图表：2019-2023年中国湛江港集装箱吞吐量变化</w:t>
      </w:r>
    </w:p>
    <w:p>
      <w:pPr>
        <w:spacing w:after="150"/>
      </w:pPr>
      <w:r>
        <w:rPr/>
        <w:t xml:space="preserve">图表：2019-2023年中国海口港集装箱吞吐量变化</w:t>
      </w:r>
    </w:p>
    <w:p>
      <w:pPr>
        <w:spacing w:after="150"/>
      </w:pPr>
      <w:r>
        <w:rPr/>
        <w:t xml:space="preserve">图表：2019-2023年中国海运港口旅客吞吐量</w:t>
      </w:r>
    </w:p>
    <w:p>
      <w:pPr>
        <w:spacing w:after="150"/>
      </w:pPr>
      <w:r>
        <w:rPr/>
        <w:t xml:space="preserve">图表：2019-2023年中国营口港旅客吞吐量变化</w:t>
      </w:r>
    </w:p>
    <w:p>
      <w:pPr>
        <w:spacing w:after="150"/>
      </w:pPr>
      <w:r>
        <w:rPr/>
        <w:t xml:space="preserve">图表：2019-2023年中国秦皇岛旅客吞吐量变化</w:t>
      </w:r>
    </w:p>
    <w:p>
      <w:pPr>
        <w:spacing w:after="150"/>
      </w:pPr>
      <w:r>
        <w:rPr/>
        <w:t xml:space="preserve">图表：2019-2023年中国天津港旅客吞吐量变化</w:t>
      </w:r>
    </w:p>
    <w:p>
      <w:pPr>
        <w:spacing w:after="150"/>
      </w:pPr>
      <w:r>
        <w:rPr/>
        <w:t xml:space="preserve">图表：2019-2023年中国烟台港旅客吞吐量变化</w:t>
      </w:r>
    </w:p>
    <w:p>
      <w:pPr>
        <w:spacing w:after="150"/>
      </w:pPr>
      <w:r>
        <w:rPr/>
        <w:t xml:space="preserve">图表：2019-2023年中国青岛港旅客吞吐量变化</w:t>
      </w:r>
    </w:p>
    <w:p>
      <w:pPr>
        <w:spacing w:after="150"/>
      </w:pPr>
      <w:r>
        <w:rPr/>
        <w:t xml:space="preserve">图表：2019-2023年中国日照港旅客吞吐量变化</w:t>
      </w:r>
    </w:p>
    <w:p>
      <w:pPr>
        <w:spacing w:after="150"/>
      </w:pPr>
      <w:r>
        <w:rPr/>
        <w:t xml:space="preserve">图表：2019-2023年中国上海港旅客吞吐量变化</w:t>
      </w:r>
    </w:p>
    <w:p>
      <w:pPr>
        <w:spacing w:after="150"/>
      </w:pPr>
      <w:r>
        <w:rPr/>
        <w:t xml:space="preserve">图表：2019-2023年中国连云港旅客吞吐量变化</w:t>
      </w:r>
    </w:p>
    <w:p>
      <w:pPr>
        <w:spacing w:after="150"/>
      </w:pPr>
      <w:r>
        <w:rPr/>
        <w:t xml:space="preserve">图表：2019-2023年中国连云港旅客吞吐量变化</w:t>
      </w:r>
    </w:p>
    <w:p>
      <w:pPr>
        <w:spacing w:after="150"/>
      </w:pPr>
      <w:r>
        <w:rPr/>
        <w:t xml:space="preserve">图表：2019-2023年中国广州港旅客吞吐量变化</w:t>
      </w:r>
    </w:p>
    <w:p>
      <w:pPr>
        <w:spacing w:after="150"/>
      </w:pPr>
      <w:r>
        <w:rPr/>
        <w:t xml:space="preserve">图表：2019-2023年中国湛江港旅客吞吐量变化</w:t>
      </w:r>
    </w:p>
    <w:p>
      <w:pPr>
        <w:spacing w:after="150"/>
      </w:pPr>
      <w:r>
        <w:rPr/>
        <w:t xml:space="preserve">图表：2019-2023年中国海口港旅客吞吐量变化</w:t>
      </w:r>
    </w:p>
    <w:p>
      <w:pPr>
        <w:spacing w:after="150"/>
      </w:pPr>
      <w:r>
        <w:rPr/>
        <w:t xml:space="preserve">图表：2019-2023年lng出口量分析</w:t>
      </w:r>
    </w:p>
    <w:p>
      <w:pPr>
        <w:spacing w:after="150"/>
      </w:pPr>
      <w:r>
        <w:rPr/>
        <w:t xml:space="preserve">图表：2019-2023年lng进口量分析</w:t>
      </w:r>
    </w:p>
    <w:p>
      <w:pPr>
        <w:spacing w:after="150"/>
      </w:pPr>
      <w:r>
        <w:rPr/>
        <w:t xml:space="preserve">图表：世界前20大班轮公司在三大经济圈的分布</w:t>
      </w:r>
    </w:p>
    <w:p>
      <w:pPr>
        <w:spacing w:after="150"/>
      </w:pPr>
      <w:r>
        <w:rPr/>
        <w:t xml:space="preserve">图表：企业经营主要指标分析</w:t>
      </w:r>
    </w:p>
    <w:p>
      <w:pPr>
        <w:spacing w:after="150"/>
      </w:pPr>
      <w:r>
        <w:rPr/>
        <w:t xml:space="preserve">图表：2024-2029年海运行业船舶载重吨数预测</w:t>
      </w:r>
    </w:p>
    <w:p>
      <w:pPr>
        <w:spacing w:after="150"/>
      </w:pPr>
      <w:r>
        <w:rPr/>
        <w:t xml:space="preserve">图表：2024-2029年海运行业货物吞吐量预测</w:t>
      </w:r>
    </w:p>
    <w:p>
      <w:pPr>
        <w:spacing w:after="150"/>
      </w:pPr>
      <w:r>
        <w:rPr/>
        <w:t xml:space="preserve">图表：2024-2029年海运市场旅客吞吐量预测</w:t>
      </w:r>
    </w:p>
    <w:p>
      <w:pPr>
        <w:spacing w:after="150"/>
      </w:pPr>
      <w:r>
        <w:rPr/>
        <w:t xml:space="preserve">图表：2024-2029年海运行业企业数量预测</w:t>
      </w:r>
    </w:p>
    <w:p>
      <w:pPr>
        <w:spacing w:after="150"/>
      </w:pPr>
      <w:r>
        <w:rPr/>
        <w:t xml:space="preserve">图表：2024-2029年海运行业集装箱吞吐量预测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中国海运行业深度分析及发展战略研究咨询报告(2024-2029版)</dc:title>
  <dc:description>中国海运行业深度分析及发展战略研究咨询报告(2024-2029版)</dc:description>
  <dc:subject>中国海运行业深度分析及发展战略研究咨询报告(2024-2029版)</dc:subject>
  <cp:keywords>研究报告</cp:keywords>
  <cp:category>研究报告</cp:category>
  <cp:lastModifiedBy>北京中道泰和信息咨询有限公司</cp:lastModifiedBy>
  <dcterms:created xsi:type="dcterms:W3CDTF">2024-01-29T23:40:18+08:00</dcterms:created>
  <dcterms:modified xsi:type="dcterms:W3CDTF">2024-01-29T23:40:18+08:00</dcterms:modified>
</cp:coreProperties>
</file>

<file path=docProps/custom.xml><?xml version="1.0" encoding="utf-8"?>
<Properties xmlns="http://schemas.openxmlformats.org/officeDocument/2006/custom-properties" xmlns:vt="http://schemas.openxmlformats.org/officeDocument/2006/docPropsVTypes"/>
</file>