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中国海水淡化行业市场发展分析与发展前景预测及投资咨询研究报告(2026-2031版)</w:t>
      </w:r>
    </w:p>
    <w:p>
      <w:pPr>
        <w:spacing w:after="150"/>
      </w:pPr>
      <w:r>
        <w:rPr>
          <w:b w:val="1"/>
          <w:bCs w:val="1"/>
        </w:rPr>
        <w:t xml:space="preserve">报告简介</w:t>
      </w:r>
    </w:p>
    <w:p>
      <w:pPr>
        <w:spacing w:after="150"/>
      </w:pPr>
      <w:r>
        <w:rPr/>
        <w:t xml:space="preserve">我国海水淡化从1958年电渗析海水淡化开始，经过60多年几代科研人员和工程技术人员的努力，我国的海水淡化技术基本成熟,并逐步建立了我国海水淡化产业体系。近十多年来,我国政府高度重视海水淡化技术，海水淡化产业取得了较快的发展，大连、唐山、日照、舟山等沿海严重缺水城市和海岛地区着力推进海水淡化在石化、核电、钢铁等行业应用。我国海水淡化产业已经为缓解我国资源性缺水和水源性缺水做出了卓有成效的贡献。</w:t>
      </w:r>
    </w:p>
    <w:p>
      <w:pPr>
        <w:spacing w:after="150"/>
      </w:pPr>
      <w:r>
        <w:rPr/>
        <w:t xml:space="preserve">截至2019年底，全国现有海水淡化工程115个，全国现有海水淡化工程规模157.38万吨/日。其中全国现有万吨级及以上海水淡化工程37个，工程规模140.38万吨/日;千吨级及以上、万吨级以下海水淡化工程42个，工程规模16.25万吨/日;千吨级以下海水淡化工程36个，工程规模0.74万吨/日。海水淡化是解决我国沿海地区淡水资源短缺的重要途径。</w:t>
      </w:r>
    </w:p>
    <w:p>
      <w:pPr>
        <w:spacing w:after="150"/>
      </w:pPr>
      <w:r>
        <w:rPr/>
        <w:t xml:space="preserve">中国高度重视海水淡化工作,海水淡化作为重要内容已被列入国家规划中。目前,我国海水淡化技术已经取得重大突破,并日趋完善,且随着装置规模的扩大和技术进步,及水价机制的改革,利用淡化海水已具备大力发展的经济条件。淡水危机及成本优势的逐渐显现使得我国海水淡化产业化进程加快。中国是一个干旱缺水的国家，人均不到2200立方米，为世界平均水平的1/4，且水污染问题日益严重，90%城市地下水受不同程度污染。</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海水淡化及各子行业的发展状况、上下游行业发展状况、竞争替代产品、发展趋势、新产品与技术等进行了分析，并重点分析了中国海水淡化行业发展状况和特点，以及中国海水淡化行业将面临的挑战、企业的发展策略等。报告还对全球的海水淡化行业发展态势作了详细分析，并对海水淡化行业进行了趋向研判，是行业生产、经营企业，服务、投资机构等单位准确了解目前海水淡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二、《中国海水利用十三五规划》解读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二、中国水资源统计分析</w:t>
      </w:r>
    </w:p>
    <w:p>
      <w:pPr>
        <w:spacing w:before="75" w:after="0"/>
      </w:pPr>
      <w:r>
        <w:rPr/>
        <w:t xml:space="preserve">三、2021-2026年水资源开发利用情况</w:t>
      </w:r>
    </w:p>
    <w:p>
      <w:pPr>
        <w:spacing w:before="75" w:after="0"/>
      </w:pPr>
      <w:r>
        <w:rPr/>
        <w:t xml:space="preserve">四、2021-2026年中国水资源的利用状况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第二部分 行业发展趋势</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1、海水反渗透(swro)海水淡化发展与市场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四、浙江省海水淡化"十四五"发展目标</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七、山东省海水淡化"十四五"发展能力预测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一、深圳海水利用的规划</w:t>
      </w:r>
    </w:p>
    <w:p>
      <w:pPr>
        <w:spacing w:before="75" w:after="0"/>
      </w:pPr>
      <w:r>
        <w:rPr/>
        <w:t xml:space="preserve">二、深圳"三步走"迈向全球海洋中心城市</w:t>
      </w:r>
    </w:p>
    <w:p>
      <w:pPr>
        <w:spacing w:before="75" w:after="0"/>
      </w:pPr>
      <w:r>
        <w:rPr/>
        <w:t xml:space="preserve">三、深圳建设海水淡化厂的选址及项目可行性分析</w:t>
      </w:r>
    </w:p>
    <w:p>
      <w:pPr>
        <w:spacing w:before="75" w:after="0"/>
      </w:pPr>
      <w:r>
        <w:rPr/>
        <w:t xml:space="preserve">四、深圳海水淡化产业"十四五"发展目标</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1、区域集中度分析</w:t>
      </w:r>
    </w:p>
    <w:p>
      <w:pPr>
        <w:spacing w:before="75" w:after="0"/>
      </w:pPr>
      <w:r>
        <w:rPr/>
        <w:t xml:space="preserve">2、技术集中度分析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天津膜天膜科技股份有限公司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江苏丰海新能源淡化海水发展有限公司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图表：海水淡化供应链环节分析</w:t>
      </w:r>
    </w:p>
    <w:p>
      <w:pPr>
        <w:spacing w:before="75" w:after="0"/>
      </w:pPr>
      <w:r>
        <w:rPr/>
        <w:t xml:space="preserve">图表：2021-2026年中国海洋产业结构</w:t>
      </w:r>
    </w:p>
    <w:p>
      <w:pPr>
        <w:spacing w:before="75" w:after="0"/>
      </w:pPr>
      <w:r>
        <w:rPr/>
        <w:t xml:space="preserve">图表：2021-2026年海水淡化行业盈利能力</w:t>
      </w:r>
    </w:p>
    <w:p>
      <w:pPr>
        <w:spacing w:before="75" w:after="0"/>
      </w:pPr>
      <w:r>
        <w:rPr/>
        <w:t xml:space="preserve">图表：2021-2026年海水淡化行业偿债能力</w:t>
      </w:r>
    </w:p>
    <w:p>
      <w:pPr>
        <w:spacing w:before="75" w:after="0"/>
      </w:pPr>
      <w:r>
        <w:rPr/>
        <w:t xml:space="preserve">图表：2021-2026年海水淡化行业营运能力</w:t>
      </w:r>
    </w:p>
    <w:p>
      <w:pPr>
        <w:spacing w:before="75" w:after="0"/>
      </w:pPr>
      <w:r>
        <w:rPr/>
        <w:t xml:space="preserve">图表：2021-2026年海水淡化行业发展能力</w:t>
      </w:r>
    </w:p>
    <w:p>
      <w:pPr>
        <w:spacing w:before="75" w:after="0"/>
      </w:pPr>
      <w:r>
        <w:rPr/>
        <w:t xml:space="preserve">图表：中国海水淡化工艺技术发展趋势</w:t>
      </w:r>
    </w:p>
    <w:p>
      <w:pPr>
        <w:spacing w:before="75" w:after="0"/>
      </w:pPr>
      <w:r>
        <w:rPr/>
        <w:t xml:space="preserve">图表：2026-2031年海水淡化行业消费需求预测</w:t>
      </w:r>
    </w:p>
    <w:p>
      <w:pPr>
        <w:spacing w:before="75" w:after="0"/>
      </w:pPr>
      <w:r>
        <w:rPr/>
        <w:t xml:space="preserve">图表：2026-2031年海水淡化行业供给规模预测</w:t>
      </w:r>
    </w:p>
    <w:p>
      <w:pPr>
        <w:spacing w:before="75" w:after="0"/>
      </w:pPr>
      <w:r>
        <w:rPr/>
        <w:t xml:space="preserve">图表：2026-2031年海水淡化行业销售收入预测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中国海水淡化行业市场发展分析与发展前景预测及投资咨询研究报告(2026-2031版)</dc:title>
  <dc:description>中国海水淡化行业市场发展分析与发展前景预测及投资咨询研究报告(2026-2031版)</dc:description>
  <dc:subject>中国海水淡化行业市场发展分析与发展前景预测及投资咨询研究报告(2026-2031版)</dc:subject>
  <cp:keywords>研究报告</cp:keywords>
  <cp:category>研究报告</cp:category>
  <cp:lastModifiedBy>北京中道泰和信息咨询有限公司</cp:lastModifiedBy>
  <dcterms:created xsi:type="dcterms:W3CDTF">2026-04-01T01:17:56+08:00</dcterms:created>
  <dcterms:modified xsi:type="dcterms:W3CDTF">2026-04-01T01:17:56+08:00</dcterms:modified>
</cp:coreProperties>
</file>

<file path=docProps/custom.xml><?xml version="1.0" encoding="utf-8"?>
<Properties xmlns="http://schemas.openxmlformats.org/officeDocument/2006/custom-properties" xmlns:vt="http://schemas.openxmlformats.org/officeDocument/2006/docPropsVTypes"/>
</file>