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三轮车行业市场发展分析及投资风险预测报告(2024-2029版)</w:t>
      </w:r>
    </w:p>
    <w:p>
      <w:pPr>
        <w:spacing w:after="150"/>
      </w:pPr>
      <w:r>
        <w:rPr>
          <w:b w:val="1"/>
          <w:bCs w:val="1"/>
        </w:rPr>
        <w:t xml:space="preserve">报告简介</w:t>
      </w:r>
    </w:p>
    <w:p>
      <w:pPr>
        <w:spacing w:after="150"/>
      </w:pPr>
      <w:r>
        <w:rPr/>
        <w:t xml:space="preserve">三轮车(tricycle)是指有三个轮子的交通工具，是由自行车改造而成的，可以载人也可运货，在20世纪30年代以后非常流行，随后逐步取代了人力车的地位。</w:t>
      </w:r>
    </w:p>
    <w:p>
      <w:pPr>
        <w:spacing w:after="150"/>
      </w:pPr>
      <w:r>
        <w:rPr/>
        <w:t xml:space="preserve">三轮车是人力车与自行车的一种结合体，可分为人力三轮车、电动三轮车、儿童三轮车和电瓶三轮车等。</w:t>
      </w:r>
    </w:p>
    <w:p>
      <w:pPr>
        <w:spacing w:after="150"/>
      </w:pPr>
      <w:r>
        <w:rPr/>
        <w:t xml:space="preserve">据中国汽车工业协会数据显示，2020年1-5月，燃油三轮摩托车产销为76.75万辆和77.22万辆，同比增长1.49%和1.17%。</w:t>
      </w:r>
    </w:p>
    <w:p>
      <w:pPr>
        <w:spacing w:after="150"/>
      </w:pPr>
      <w:r>
        <w:rPr/>
        <w:t xml:space="preserve">随着国内经济的发展，三轮车市场发展面临巨大机遇和挑战。在市场竞争方面，三轮车企业数量越来越多，市场正面临着供给与需求的不对称，三轮车行业有进一步洗牌的强烈要求，但是在一些三轮车细分市场仍有较大的发展空间，信息化技术将成为核心竞争力。本报告通过深入的调查、分析，投资者能够充分把握行业目前所处的全球和国内宏观经济形势，具体分析该产品所在的细分市场，对三轮车行业总体市场的供求趋势及行业前景做出判断;明确目标市场、分析竞争对手，了解产品定位，把握市场特征，发掘价格规律，创新营销手段，提出三轮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轮车行业研究单位等公布和提供的大量资料以及对行业内企业调研访察所获得的大量第一手数据，对我国三轮车市场的发展状况、供需状况、竞争格局、赢利水平、发展趋势等进行了分析。报告重点分析了三轮车前十大企业的研发、产销、战略、经营状况等。报告还对三轮车市场风险进行了预测，为三轮车生产厂家、流通企业以及零售商提供了新的投资机会和可借鉴的操作模式，对欲在三轮车行业从事资本运作的经济实体等单位准确了解目前中国三轮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三轮车行业界定和分类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2019-2023年三轮车行业国内外发展概述</w:t>
      </w:r>
    </w:p>
    <w:p>
      <w:pPr>
        <w:spacing w:after="150"/>
      </w:pPr>
      <w:r>
        <w:rPr/>
        <w:t xml:space="preserve">第一节 全球三轮车行业发展概况</w:t>
      </w:r>
    </w:p>
    <w:p>
      <w:pPr>
        <w:spacing w:after="150"/>
      </w:pPr>
      <w:r>
        <w:rPr/>
        <w:t xml:space="preserve">一、全球三轮车行业发展现状</w:t>
      </w:r>
    </w:p>
    <w:p>
      <w:pPr>
        <w:spacing w:after="150"/>
      </w:pPr>
      <w:r>
        <w:rPr/>
        <w:t xml:space="preserve">二、全球三轮车行业发展趋势</w:t>
      </w:r>
    </w:p>
    <w:p>
      <w:pPr>
        <w:spacing w:after="150"/>
      </w:pPr>
      <w:r>
        <w:rPr/>
        <w:t xml:space="preserve">三、主要国家和地区发展状况</w:t>
      </w:r>
    </w:p>
    <w:p>
      <w:pPr>
        <w:spacing w:after="150"/>
      </w:pPr>
      <w:r>
        <w:rPr/>
        <w:t xml:space="preserve">第二节 中国三轮车行业发展概况</w:t>
      </w:r>
    </w:p>
    <w:p>
      <w:pPr>
        <w:spacing w:after="150"/>
      </w:pPr>
      <w:r>
        <w:rPr/>
        <w:t xml:space="preserve">一、中国三轮车行业发展历程与现状</w:t>
      </w:r>
    </w:p>
    <w:p>
      <w:pPr>
        <w:spacing w:after="150"/>
      </w:pPr>
      <w:r>
        <w:rPr/>
        <w:t xml:space="preserve">二、中国三轮车行业发展中存在的问题</w:t>
      </w:r>
    </w:p>
    <w:p>
      <w:pPr>
        <w:spacing w:after="150"/>
      </w:pPr>
      <w:r>
        <w:rPr>
          <w:b w:val="1"/>
          <w:bCs w:val="1"/>
        </w:rPr>
        <w:t xml:space="preserve">第三章 2019-2023年中国三轮车行业发展环境分析</w:t>
      </w:r>
    </w:p>
    <w:p>
      <w:pPr>
        <w:spacing w:after="150"/>
      </w:pPr>
      <w:r>
        <w:rPr/>
        <w:t xml:space="preserve">第一节 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宏观政策环境</w:t>
      </w:r>
    </w:p>
    <w:p>
      <w:pPr>
        <w:spacing w:after="150"/>
      </w:pPr>
      <w:r>
        <w:rPr/>
        <w:t xml:space="preserve">一、财政政策</w:t>
      </w:r>
    </w:p>
    <w:p>
      <w:pPr>
        <w:spacing w:after="150"/>
      </w:pPr>
      <w:r>
        <w:rPr/>
        <w:t xml:space="preserve">二、货币政策</w:t>
      </w:r>
    </w:p>
    <w:p>
      <w:pPr>
        <w:spacing w:after="150"/>
      </w:pPr>
      <w:r>
        <w:rPr/>
        <w:t xml:space="preserve">三、监管政策</w:t>
      </w:r>
    </w:p>
    <w:p>
      <w:pPr>
        <w:spacing w:after="150"/>
      </w:pPr>
      <w:r>
        <w:rPr/>
        <w:t xml:space="preserve">四、稳企业保就业政策</w:t>
      </w:r>
    </w:p>
    <w:p>
      <w:pPr>
        <w:spacing w:after="150"/>
      </w:pPr>
      <w:r>
        <w:rPr/>
        <w:t xml:space="preserve">五、稳外资稳外贸政策</w:t>
      </w:r>
    </w:p>
    <w:p>
      <w:pPr>
        <w:spacing w:after="150"/>
      </w:pPr>
      <w:r>
        <w:rPr/>
        <w:t xml:space="preserve">六、稳投资政策</w:t>
      </w:r>
    </w:p>
    <w:p>
      <w:pPr>
        <w:spacing w:after="150"/>
      </w:pPr>
      <w:r>
        <w:rPr/>
        <w:t xml:space="preserve">七、促消费政策</w:t>
      </w:r>
    </w:p>
    <w:p>
      <w:pPr>
        <w:spacing w:after="150"/>
      </w:pPr>
      <w:r>
        <w:rPr/>
        <w:t xml:space="preserve">八、区域发展政策</w:t>
      </w:r>
    </w:p>
    <w:p>
      <w:pPr>
        <w:spacing w:after="150"/>
      </w:pPr>
      <w:r>
        <w:rPr/>
        <w:t xml:space="preserve">第三节 三轮车行业政策环境</w:t>
      </w:r>
    </w:p>
    <w:p>
      <w:pPr>
        <w:spacing w:after="150"/>
      </w:pPr>
      <w:r>
        <w:rPr/>
        <w:t xml:space="preserve">第四节 三轮车行业技术环境</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第四章 中国三轮车行业市场分析</w:t>
      </w:r>
    </w:p>
    <w:p>
      <w:pPr>
        <w:spacing w:after="150"/>
      </w:pPr>
      <w:r>
        <w:rPr/>
        <w:t xml:space="preserve">第一节 市场规模</w:t>
      </w:r>
    </w:p>
    <w:p>
      <w:pPr>
        <w:spacing w:after="150"/>
      </w:pPr>
      <w:r>
        <w:rPr/>
        <w:t xml:space="preserve">一、三轮车行业市场规模及增速</w:t>
      </w:r>
    </w:p>
    <w:p>
      <w:pPr>
        <w:spacing w:after="150"/>
      </w:pPr>
      <w:r>
        <w:rPr/>
        <w:t xml:space="preserve">二、三轮车行业市场饱和度</w:t>
      </w:r>
    </w:p>
    <w:p>
      <w:pPr>
        <w:spacing w:after="150"/>
      </w:pPr>
      <w:r>
        <w:rPr/>
        <w:t xml:space="preserve">三、影响三轮车行业市场规模的因素</w:t>
      </w:r>
    </w:p>
    <w:p>
      <w:pPr>
        <w:spacing w:after="150"/>
      </w:pPr>
      <w:r>
        <w:rPr/>
        <w:t xml:space="preserve">四、2024-2029年三轮车行业市场规模及增速预测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一、三轮车行业所处生命周期</w:t>
      </w:r>
    </w:p>
    <w:p>
      <w:pPr>
        <w:spacing w:after="150"/>
      </w:pPr>
      <w:r>
        <w:rPr/>
        <w:t xml:space="preserve">二、技术变革与行业革新对三轮车行业的影响</w:t>
      </w:r>
    </w:p>
    <w:p>
      <w:pPr>
        <w:spacing w:after="150"/>
      </w:pPr>
      <w:r>
        <w:rPr/>
        <w:t xml:space="preserve">三、差异化分析</w:t>
      </w:r>
    </w:p>
    <w:p>
      <w:pPr>
        <w:spacing w:after="150"/>
      </w:pPr>
      <w:r>
        <w:rPr>
          <w:b w:val="1"/>
          <w:bCs w:val="1"/>
        </w:rPr>
        <w:t xml:space="preserve">第五章 中国三轮车行业供给与需求情况分析</w:t>
      </w:r>
    </w:p>
    <w:p>
      <w:pPr>
        <w:spacing w:after="150"/>
      </w:pPr>
      <w:r>
        <w:rPr/>
        <w:t xml:space="preserve">第一节 2019-2023年中国三轮车行业总体规模</w:t>
      </w:r>
    </w:p>
    <w:p>
      <w:pPr>
        <w:spacing w:after="150"/>
      </w:pPr>
      <w:r>
        <w:rPr/>
        <w:t xml:space="preserve">第二节 中国三轮车行业盈利情况分析</w:t>
      </w:r>
    </w:p>
    <w:p>
      <w:pPr>
        <w:spacing w:after="150"/>
      </w:pPr>
      <w:r>
        <w:rPr/>
        <w:t xml:space="preserve">第三节 中国三轮车行业供给概况</w:t>
      </w:r>
    </w:p>
    <w:p>
      <w:pPr>
        <w:spacing w:after="150"/>
      </w:pPr>
      <w:r>
        <w:rPr/>
        <w:t xml:space="preserve">一、2019-2023年中国三轮车供给情况分析</w:t>
      </w:r>
    </w:p>
    <w:p>
      <w:pPr>
        <w:spacing w:after="150"/>
      </w:pPr>
      <w:r>
        <w:rPr/>
        <w:t xml:space="preserve">二、2022年中国三轮车行业供给特点分析</w:t>
      </w:r>
    </w:p>
    <w:p>
      <w:pPr>
        <w:spacing w:after="150"/>
      </w:pPr>
      <w:r>
        <w:rPr/>
        <w:t xml:space="preserve">三、2024-2029年中国三轮车行业供给预测分析</w:t>
      </w:r>
    </w:p>
    <w:p>
      <w:pPr>
        <w:spacing w:after="150"/>
      </w:pPr>
      <w:r>
        <w:rPr/>
        <w:t xml:space="preserve">第四节 中国三轮车行业需求概况</w:t>
      </w:r>
    </w:p>
    <w:p>
      <w:pPr>
        <w:spacing w:after="150"/>
      </w:pPr>
      <w:r>
        <w:rPr/>
        <w:t xml:space="preserve">一、2019-2023年中国三轮车行业需求情况分析</w:t>
      </w:r>
    </w:p>
    <w:p>
      <w:pPr>
        <w:spacing w:after="150"/>
      </w:pPr>
      <w:r>
        <w:rPr/>
        <w:t xml:space="preserve">二、2022年中国三轮车行业市场需求特点分析</w:t>
      </w:r>
    </w:p>
    <w:p>
      <w:pPr>
        <w:spacing w:after="150"/>
      </w:pPr>
      <w:r>
        <w:rPr/>
        <w:t xml:space="preserve">三、2024-2029年中国三轮车市场需求预测分析</w:t>
      </w:r>
    </w:p>
    <w:p>
      <w:pPr>
        <w:spacing w:after="150"/>
      </w:pPr>
      <w:r>
        <w:rPr/>
        <w:t xml:space="preserve">第五节 三轮车产业供需平衡状况分析</w:t>
      </w:r>
    </w:p>
    <w:p>
      <w:pPr>
        <w:spacing w:after="150"/>
      </w:pPr>
      <w:r>
        <w:rPr>
          <w:b w:val="1"/>
          <w:bCs w:val="1"/>
        </w:rPr>
        <w:t xml:space="preserve">第二部分 行业发展趋势</w:t>
      </w:r>
    </w:p>
    <w:p>
      <w:pPr>
        <w:spacing w:after="150"/>
      </w:pPr>
      <w:r>
        <w:rPr>
          <w:b w:val="1"/>
          <w:bCs w:val="1"/>
        </w:rPr>
        <w:t xml:space="preserve">第六章 中国三轮车行业区域市场分析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中国三轮车行业产业链分析</w:t>
      </w:r>
    </w:p>
    <w:p>
      <w:pPr>
        <w:spacing w:after="150"/>
      </w:pPr>
      <w:r>
        <w:rPr/>
        <w:t xml:space="preserve">第一节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三轮车上游行业分析</w:t>
      </w:r>
    </w:p>
    <w:p>
      <w:pPr>
        <w:spacing w:after="150"/>
      </w:pPr>
      <w:r>
        <w:rPr/>
        <w:t xml:space="preserve">一、三轮车成本构成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四、上游行业对三轮车行业的影响</w:t>
      </w:r>
    </w:p>
    <w:p>
      <w:pPr>
        <w:spacing w:after="150"/>
      </w:pPr>
      <w:r>
        <w:rPr/>
        <w:t xml:space="preserve">第三节 三轮车下游行业分析</w:t>
      </w:r>
    </w:p>
    <w:p>
      <w:pPr>
        <w:spacing w:after="150"/>
      </w:pPr>
      <w:r>
        <w:rPr/>
        <w:t xml:space="preserve">一、三轮车下游行业分布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四、下游需求对三轮车行业的影响</w:t>
      </w:r>
    </w:p>
    <w:p>
      <w:pPr>
        <w:spacing w:after="150"/>
      </w:pPr>
      <w:r>
        <w:rPr>
          <w:b w:val="1"/>
          <w:bCs w:val="1"/>
        </w:rPr>
        <w:t xml:space="preserve">第八章 2019-2023年中国三轮车行业主导驱动因素分析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2019-2023年中国三轮车行业偿债能力分析</w:t>
      </w:r>
    </w:p>
    <w:p>
      <w:pPr>
        <w:spacing w:after="150"/>
      </w:pPr>
      <w:r>
        <w:rPr/>
        <w:t xml:space="preserve">第一节 三轮车行业资产负债率分析</w:t>
      </w:r>
    </w:p>
    <w:p>
      <w:pPr>
        <w:spacing w:after="150"/>
      </w:pPr>
      <w:r>
        <w:rPr/>
        <w:t xml:space="preserve">第二节 三轮车行业速动比率分析</w:t>
      </w:r>
    </w:p>
    <w:p>
      <w:pPr>
        <w:spacing w:after="150"/>
      </w:pPr>
      <w:r>
        <w:rPr/>
        <w:t xml:space="preserve">第三节 三轮车行业流动比率分析</w:t>
      </w:r>
    </w:p>
    <w:p>
      <w:pPr>
        <w:spacing w:after="150"/>
      </w:pPr>
      <w:r>
        <w:rPr/>
        <w:t xml:space="preserve">第四节 三轮车行业利息保障倍数分析</w:t>
      </w:r>
    </w:p>
    <w:p>
      <w:pPr>
        <w:spacing w:after="150"/>
      </w:pPr>
      <w:r>
        <w:rPr/>
        <w:t xml:space="preserve">第五节 2024-2029年三轮车行业偿债能力预测</w:t>
      </w:r>
    </w:p>
    <w:p>
      <w:pPr>
        <w:spacing w:after="150"/>
      </w:pPr>
      <w:r>
        <w:rPr>
          <w:b w:val="1"/>
          <w:bCs w:val="1"/>
        </w:rPr>
        <w:t xml:space="preserve">第十章 2019-2023年中国三轮车行业营运能力分析</w:t>
      </w:r>
    </w:p>
    <w:p>
      <w:pPr>
        <w:spacing w:after="150"/>
      </w:pPr>
      <w:r>
        <w:rPr/>
        <w:t xml:space="preserve">第一节 三轮车行业总资产周转率分析</w:t>
      </w:r>
    </w:p>
    <w:p>
      <w:pPr>
        <w:spacing w:after="150"/>
      </w:pPr>
      <w:r>
        <w:rPr/>
        <w:t xml:space="preserve">第二节 三轮车行业净资产周转率分析</w:t>
      </w:r>
    </w:p>
    <w:p>
      <w:pPr>
        <w:spacing w:after="150"/>
      </w:pPr>
      <w:r>
        <w:rPr/>
        <w:t xml:space="preserve">第三节 三轮车行业应收账款周转率分析</w:t>
      </w:r>
    </w:p>
    <w:p>
      <w:pPr>
        <w:spacing w:after="150"/>
      </w:pPr>
      <w:r>
        <w:rPr/>
        <w:t xml:space="preserve">第四节 三轮车行业存货周转率分析</w:t>
      </w:r>
    </w:p>
    <w:p>
      <w:pPr>
        <w:spacing w:after="150"/>
      </w:pPr>
      <w:r>
        <w:rPr/>
        <w:t xml:space="preserve">第五节 2024-2029年三轮车行业营运能力预测</w:t>
      </w:r>
    </w:p>
    <w:p>
      <w:pPr>
        <w:spacing w:after="150"/>
      </w:pPr>
      <w:r>
        <w:rPr>
          <w:b w:val="1"/>
          <w:bCs w:val="1"/>
        </w:rPr>
        <w:t xml:space="preserve">第十一章 2019-2023年中国三轮车行业竞争分析</w:t>
      </w:r>
    </w:p>
    <w:p>
      <w:pPr>
        <w:spacing w:after="150"/>
      </w:pPr>
      <w:r>
        <w:rPr/>
        <w:t xml:space="preserve">第一节 重点三轮车企业市场份额</w:t>
      </w:r>
    </w:p>
    <w:p>
      <w:pPr>
        <w:spacing w:after="150"/>
      </w:pPr>
      <w:r>
        <w:rPr/>
        <w:t xml:space="preserve">第二节 三轮车行业市场集中度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2019-2023年中国三轮车行业重点企业分析</w:t>
      </w:r>
    </w:p>
    <w:p>
      <w:pPr>
        <w:spacing w:after="150"/>
      </w:pPr>
      <w:r>
        <w:rPr/>
        <w:t xml:space="preserve">第一节 江苏金彭集团有限公司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淮海控股集团有限公司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雷沃重工股份有限公司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山东巴士新能源车业有限公司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隆鑫通用动力股份有限公司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重庆万虎机电有限责任公司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徐州百事利电动车业有限公司</w:t>
      </w:r>
    </w:p>
    <w:p>
      <w:pPr>
        <w:spacing w:after="150"/>
      </w:pPr>
      <w:r>
        <w:rPr/>
        <w:t xml:space="preserve">一、企业概述</w:t>
      </w:r>
    </w:p>
    <w:p>
      <w:pPr>
        <w:spacing w:after="150"/>
      </w:pPr>
      <w:r>
        <w:rPr/>
        <w:t xml:space="preserve">二、企业主要产品情况</w:t>
      </w:r>
    </w:p>
    <w:p>
      <w:pPr>
        <w:spacing w:after="150"/>
      </w:pPr>
      <w:r>
        <w:rPr/>
        <w:t xml:space="preserve">三、企业经营情况</w:t>
      </w:r>
    </w:p>
    <w:p>
      <w:pPr>
        <w:spacing w:after="150"/>
      </w:pPr>
      <w:r>
        <w:rPr/>
        <w:t xml:space="preserve">四、企业发展优势分析</w:t>
      </w:r>
    </w:p>
    <w:p>
      <w:pPr>
        <w:spacing w:after="150"/>
      </w:pPr>
      <w:r>
        <w:rPr/>
        <w:t xml:space="preserve">第八节 河南新鸽摩托车有限公司</w:t>
      </w:r>
    </w:p>
    <w:p>
      <w:pPr>
        <w:spacing w:after="150"/>
      </w:pPr>
      <w:r>
        <w:rPr/>
        <w:t xml:space="preserve">一、企业概述</w:t>
      </w:r>
    </w:p>
    <w:p>
      <w:pPr>
        <w:spacing w:after="150"/>
      </w:pPr>
      <w:r>
        <w:rPr/>
        <w:t xml:space="preserve">二、企业产品情况</w:t>
      </w:r>
    </w:p>
    <w:p>
      <w:pPr>
        <w:spacing w:after="150"/>
      </w:pPr>
      <w:r>
        <w:rPr/>
        <w:t xml:space="preserve">三、企业经营情况分析</w:t>
      </w:r>
    </w:p>
    <w:p>
      <w:pPr>
        <w:spacing w:after="150"/>
      </w:pPr>
      <w:r>
        <w:rPr/>
        <w:t xml:space="preserve">四、企业发展优势分析</w:t>
      </w:r>
    </w:p>
    <w:p>
      <w:pPr>
        <w:spacing w:after="150"/>
      </w:pPr>
      <w:r>
        <w:rPr/>
        <w:t xml:space="preserve">第九节 比德文控股集团有限公司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b w:val="1"/>
          <w:bCs w:val="1"/>
        </w:rPr>
        <w:t xml:space="preserve">第十三章 2024-2029年中国三轮车行业发展与投资风险分析</w:t>
      </w:r>
    </w:p>
    <w:p>
      <w:pPr>
        <w:spacing w:after="150"/>
      </w:pPr>
      <w:r>
        <w:rPr/>
        <w:t xml:space="preserve">第一节 三轮车行业环境风险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三轮车行业政策风险</w:t>
      </w:r>
    </w:p>
    <w:p>
      <w:pPr>
        <w:spacing w:after="150"/>
      </w:pPr>
      <w:r>
        <w:rPr/>
        <w:t xml:space="preserve">第四节 三轮车行业市场风险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2024-2029年中国三轮车行业发展前景及投资机会分析</w:t>
      </w:r>
    </w:p>
    <w:p>
      <w:pPr>
        <w:spacing w:after="150"/>
      </w:pPr>
      <w:r>
        <w:rPr/>
        <w:t xml:space="preserve">第一节 三轮车行业发展前景预测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三轮车行业投资机会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三轮车行业研究结论及建议</w:t>
      </w:r>
    </w:p>
    <w:p>
      <w:pPr>
        <w:spacing w:after="150"/>
      </w:pPr>
      <w:r>
        <w:rPr/>
        <w:t xml:space="preserve">第二节 中道泰和三轮车行业发展建议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图表：中国三轮车市场产品结构分析</w:t>
      </w:r>
    </w:p>
    <w:p>
      <w:pPr>
        <w:spacing w:after="150"/>
      </w:pPr>
      <w:r>
        <w:rPr/>
        <w:t xml:space="preserve">图表：行业生命周期概念图</w:t>
      </w:r>
    </w:p>
    <w:p>
      <w:pPr>
        <w:spacing w:after="150"/>
      </w:pPr>
      <w:r>
        <w:rPr/>
        <w:t xml:space="preserve">图表：三轮车行业生命周期的判断</w:t>
      </w:r>
    </w:p>
    <w:p>
      <w:pPr>
        <w:spacing w:after="150"/>
      </w:pPr>
      <w:r>
        <w:rPr/>
        <w:t xml:space="preserve">图表：2019-2023年1-9份三轮摩托产销量</w:t>
      </w:r>
    </w:p>
    <w:p>
      <w:pPr>
        <w:spacing w:after="150"/>
      </w:pPr>
      <w:r>
        <w:rPr/>
        <w:t xml:space="preserve">图表：2019-2023年中国三轮车行业区域市场分布</w:t>
      </w:r>
    </w:p>
    <w:p>
      <w:pPr>
        <w:spacing w:after="150"/>
      </w:pPr>
      <w:r>
        <w:rPr/>
        <w:t xml:space="preserve">图表：产业链微笑曲线</w:t>
      </w:r>
    </w:p>
    <w:p>
      <w:pPr>
        <w:spacing w:after="150"/>
      </w:pPr>
      <w:r>
        <w:rPr/>
        <w:t xml:space="preserve">图表：三轮车成本构成图</w:t>
      </w:r>
    </w:p>
    <w:p>
      <w:pPr>
        <w:spacing w:after="150"/>
      </w:pPr>
      <w:r>
        <w:rPr/>
        <w:t xml:space="preserve">图表：锂离子电池十大品牌</w:t>
      </w:r>
    </w:p>
    <w:p>
      <w:pPr>
        <w:spacing w:after="150"/>
      </w:pPr>
      <w:r>
        <w:rPr/>
        <w:t xml:space="preserve">图表：全国房地产开发投资增速(%)</w:t>
      </w:r>
    </w:p>
    <w:p>
      <w:pPr>
        <w:spacing w:after="150"/>
      </w:pPr>
      <w:r>
        <w:rPr/>
        <w:t xml:space="preserve">图表：三轮车上下游产业结构图</w:t>
      </w:r>
    </w:p>
    <w:p>
      <w:pPr>
        <w:spacing w:after="150"/>
      </w:pPr>
      <w:r>
        <w:rPr/>
        <w:t xml:space="preserve">图表：2019-2023年三轮车行业资产负债率</w:t>
      </w:r>
    </w:p>
    <w:p>
      <w:pPr>
        <w:spacing w:after="150"/>
      </w:pPr>
      <w:r>
        <w:rPr/>
        <w:t xml:space="preserve">图表：2019-2023年三轮车行业速动比率</w:t>
      </w:r>
    </w:p>
    <w:p>
      <w:pPr>
        <w:spacing w:after="150"/>
      </w:pPr>
      <w:r>
        <w:rPr/>
        <w:t xml:space="preserve">图表：2019-2023年三轮车行业流动比率</w:t>
      </w:r>
    </w:p>
    <w:p>
      <w:pPr>
        <w:spacing w:after="150"/>
      </w:pPr>
      <w:r>
        <w:rPr/>
        <w:t xml:space="preserve">图表：2019-2023年三轮车行业利息保障倍数</w:t>
      </w:r>
    </w:p>
    <w:p>
      <w:pPr>
        <w:spacing w:after="150"/>
      </w:pPr>
      <w:r>
        <w:rPr/>
        <w:t xml:space="preserve">图表：2024-2029年三轮车行业资产负债率预测</w:t>
      </w:r>
    </w:p>
    <w:p>
      <w:pPr>
        <w:spacing w:after="150"/>
      </w:pPr>
      <w:r>
        <w:rPr/>
        <w:t xml:space="preserve">图表：2019-2023年三轮车行业总资产周转率</w:t>
      </w:r>
    </w:p>
    <w:p>
      <w:pPr>
        <w:spacing w:after="150"/>
      </w:pPr>
      <w:r>
        <w:rPr/>
        <w:t xml:space="preserve">图表：2019-2023年三轮车行业净资产周转率</w:t>
      </w:r>
    </w:p>
    <w:p>
      <w:pPr>
        <w:spacing w:after="150"/>
      </w:pPr>
      <w:r>
        <w:rPr/>
        <w:t xml:space="preserve">图表：2019-2023年三轮车行业应收账款周转率</w:t>
      </w:r>
    </w:p>
    <w:p>
      <w:pPr>
        <w:spacing w:after="150"/>
      </w:pPr>
      <w:r>
        <w:rPr/>
        <w:t xml:space="preserve">图表：2019-2023年三轮车行业存货周转率</w:t>
      </w:r>
    </w:p>
    <w:p>
      <w:pPr>
        <w:spacing w:after="150"/>
      </w:pPr>
      <w:r>
        <w:rPr/>
        <w:t xml:space="preserve">图表：2024-2029年三轮车行业总资产周转率预测</w:t>
      </w:r>
    </w:p>
    <w:p>
      <w:pPr>
        <w:spacing w:after="150"/>
      </w:pPr>
      <w:r>
        <w:rPr/>
        <w:t xml:space="preserve">图表：2019-2023年9月电动三轮车品牌影响力前十</w:t>
      </w:r>
    </w:p>
    <w:p>
      <w:pPr>
        <w:spacing w:after="150"/>
      </w:pPr>
      <w:r>
        <w:rPr/>
        <w:t xml:space="preserve">图表：2019-2023年9月燃油三轮车品牌影响力前十</w:t>
      </w:r>
    </w:p>
    <w:p>
      <w:pPr>
        <w:spacing w:after="150"/>
      </w:pPr>
      <w:r>
        <w:rPr/>
        <w:t xml:space="preserve">图表：江苏金彭2019-2023年资产负债率情况</w:t>
      </w:r>
    </w:p>
    <w:p>
      <w:pPr>
        <w:spacing w:after="150"/>
      </w:pPr>
      <w:r>
        <w:rPr/>
        <w:t xml:space="preserve">图表：淮海控股2019-2023年资产负债率情况</w:t>
      </w:r>
    </w:p>
    <w:p>
      <w:pPr>
        <w:spacing w:after="150"/>
      </w:pPr>
      <w:r>
        <w:rPr/>
        <w:t xml:space="preserve">图表：雷沃重工三轮车产品展示</w:t>
      </w:r>
    </w:p>
    <w:p>
      <w:pPr>
        <w:spacing w:after="150"/>
      </w:pPr>
      <w:r>
        <w:rPr/>
        <w:t xml:space="preserve">图表：山东巴士新能源公司三轮车产品展示</w:t>
      </w:r>
    </w:p>
    <w:p>
      <w:pPr>
        <w:spacing w:after="150"/>
      </w:pPr>
      <w:r>
        <w:rPr/>
        <w:t xml:space="preserve">图表：隆鑫通用2022年上半年主要经济指标情况</w:t>
      </w:r>
    </w:p>
    <w:p>
      <w:pPr>
        <w:spacing w:after="150"/>
      </w:pPr>
      <w:r>
        <w:rPr/>
        <w:t xml:space="preserve">图表：隆鑫通用2019-2023年盈利能力指标情况</w:t>
      </w:r>
    </w:p>
    <w:p>
      <w:pPr>
        <w:spacing w:after="150"/>
      </w:pPr>
      <w:r>
        <w:rPr/>
        <w:t xml:space="preserve">图表：隆鑫通用2019-2023年偿债能力指标情况</w:t>
      </w:r>
    </w:p>
    <w:p>
      <w:pPr>
        <w:spacing w:after="150"/>
      </w:pPr>
      <w:r>
        <w:rPr/>
        <w:t xml:space="preserve">图表：万虎机电三轮车产品情况</w:t>
      </w:r>
    </w:p>
    <w:p>
      <w:pPr>
        <w:spacing w:after="150"/>
      </w:pPr>
      <w:r>
        <w:rPr/>
        <w:t xml:space="preserve">图表：百事利企业三轮车产品展示</w:t>
      </w:r>
    </w:p>
    <w:p>
      <w:pPr>
        <w:spacing w:after="150"/>
      </w:pPr>
      <w:r>
        <w:rPr/>
        <w:t xml:space="preserve">图表：河南新鸽企业三轮车产品展示</w:t>
      </w:r>
    </w:p>
    <w:p>
      <w:pPr>
        <w:spacing w:after="150"/>
      </w:pPr>
      <w:r>
        <w:rPr/>
        <w:t xml:space="preserve">图表：2019-2023年和2025年制造业主要指标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三轮车行业市场发展分析及投资风险预测报告(2024-2029版)</dc:title>
  <dc:description>三轮车行业市场发展分析及投资风险预测报告(2024-2029版)</dc:description>
  <dc:subject>三轮车行业市场发展分析及投资风险预测报告(2024-2029版)</dc:subject>
  <cp:keywords>研究报告</cp:keywords>
  <cp:category>研究报告</cp:category>
  <cp:lastModifiedBy>北京中道泰和信息咨询有限公司</cp:lastModifiedBy>
  <dcterms:created xsi:type="dcterms:W3CDTF">2024-01-29T23:06:11+08:00</dcterms:created>
  <dcterms:modified xsi:type="dcterms:W3CDTF">2024-01-29T23:06:11+08:00</dcterms:modified>
</cp:coreProperties>
</file>

<file path=docProps/custom.xml><?xml version="1.0" encoding="utf-8"?>
<Properties xmlns="http://schemas.openxmlformats.org/officeDocument/2006/custom-properties" xmlns:vt="http://schemas.openxmlformats.org/officeDocument/2006/docPropsVTypes"/>
</file>