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中国主题公园行业深度分析及发展战略研究咨询报告(2024-2029版)</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中国主题公园建设正处入快速发展期，预测2020年，整体游客量将超越美国，成为世界最大的主题娱乐市场，游客量将达2.32亿人次。然而，在中国庞大的主题公园需求背后，存在着一个分布极为不均的供给市场。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随着市场需求扩大和越来越多的地产商投资涌入，主题公园规模将进一步扩张。规模快速扩张势必会形成优胜劣汰的竞争局面，有望实现中国主题公园发展质量的迭代升级。</w:t>
      </w:r>
    </w:p>
    <w:p>
      <w:pPr>
        <w:spacing w:after="150"/>
      </w:pPr>
      <w:r>
        <w:rPr/>
        <w:t xml:space="preserve">市场容量</w:t>
      </w:r>
    </w:p>
    <w:p>
      <w:pPr>
        <w:spacing w:after="150"/>
      </w:pPr>
      <w:r>
        <w:rPr/>
        <w:t xml:space="preserve">随着经济稳定发展，国民出游率不断提高，旅游消费形式逐步迈向休闲度假旅游。主题公园具备观赏、运动、教育、娱乐与休闲等特点，比传统、单一的旅游场所更具吸引力，因而正受到市场青睐。近年来，旅游产业和娱乐消费比例的提升带动主题公园迅速发展，全球旅游市场的蓬勃发展刺激了全球主题公园产业发展。中国已经成为全球最大的主题公园市场。据不完全统计，目前中国拥有近3000家主题公园;规模性的主题公园不足400家，其中盈利的乐园约占半数左右。全球十大主题公园集团继2018年游客量突破5亿人次后，2019年再上新台阶，游客量增至5.21亿人次，同比增至4%。截至2020年6月，中国国内的很多乐园已解除封锁，解除游客量承载量限制，国内飞机和火车先后复工，恢复迹象十分明显。众多运营商都在夏季高峰期到来之际，通过主推国内游的方式弥补损失。从总体上看，2019年整个行业实现平稳增长。成熟的欧洲与美洲市场增长稳定，而亚洲地区实现适度增长。这一现象表明，早在新冠疫情爆发动摇世界健康及经济根基之前，行业已感受到衰退前的压力。</w:t>
      </w:r>
    </w:p>
    <w:p>
      <w:pPr>
        <w:spacing w:after="150"/>
      </w:pPr>
      <w:r>
        <w:rPr/>
        <w:t xml:space="preserve">格局分析</w:t>
      </w:r>
    </w:p>
    <w:p>
      <w:pPr>
        <w:spacing w:after="150"/>
      </w:pPr>
      <w:r>
        <w:rPr/>
        <w:t xml:space="preserve">报告显示，2018年全球前十大主题公园集团游客总量为5.01亿，比2017年增加5.4%，2019年增至5.21亿人次;全球前25大娱乐/主题公园游客总量比2017年增长3.3%，达到2.52亿;亚太地区前20大娱乐/主题公园游客比2017年增长了3.6%，达到1.39亿。在全球前十大主题公园集团中，中国企业占据三席，中国主题公园市场呈现华侨城、华强方特、长隆三足鼎立竞争态势。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趋势预测</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主题公园专题研究报告认为，2020年由于主题公园采取新的疫情防控措施保证游客健康，预计很多景点业务会逐渐恢复。有预测认为未来几个月会恢复到2019年同期的30-50%，调查结果也表明主题公园市场需求正在增长，但可能需要一年甚至多年的时间才能恢复到疫前水平。“节日经济”“夜经济”是有助于主题公园突破季节、日照时长的限制，能成为主题公园新的盈利增长点。</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主题公园研究院、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中国旅游行业发展带动作用分析</w:t>
      </w:r>
    </w:p>
    <w:p>
      <w:pPr>
        <w:spacing w:after="150"/>
      </w:pPr>
      <w:r>
        <w:rPr/>
        <w:t xml:space="preserve">一、中国旅游人数及收入规模</w:t>
      </w:r>
    </w:p>
    <w:p>
      <w:pPr>
        <w:spacing w:after="150"/>
      </w:pPr>
      <w:r>
        <w:rPr/>
        <w:t xml:space="preserve">二、中国旅游行业发展形势研判</w:t>
      </w:r>
    </w:p>
    <w:p>
      <w:pPr>
        <w:spacing w:after="150"/>
      </w:pPr>
      <w:r>
        <w:rPr/>
        <w:t xml:space="preserve">三、旅游行业收入规模与主题公园项目建设数量</w:t>
      </w:r>
    </w:p>
    <w:p>
      <w:pPr>
        <w:spacing w:after="150"/>
      </w:pPr>
      <w:r>
        <w:rPr/>
        <w:t xml:space="preserve">四、未来5年夜间经济与旅游市场发展规模分析</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四、泛主题公园化现象探析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一、2019-2023年vr主题公园发展情况</w:t>
      </w:r>
    </w:p>
    <w:p>
      <w:pPr>
        <w:spacing w:after="150"/>
      </w:pPr>
      <w:r>
        <w:rPr/>
        <w:t xml:space="preserve">二、疫情之下vr主题公园正在不断和数字化融合</w:t>
      </w:r>
    </w:p>
    <w:p>
      <w:pPr>
        <w:spacing w:after="150"/>
      </w:pPr>
      <w:r>
        <w:rPr/>
        <w:t xml:space="preserve">三、后疫情时代vr主题公园发展趋势研判</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三、疫情影响下主题公园闭园亏损状况</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主题公园行业区域分布</w:t>
      </w:r>
    </w:p>
    <w:p>
      <w:pPr>
        <w:spacing w:after="150"/>
      </w:pPr>
      <w:r>
        <w:rPr/>
        <w:t xml:space="preserve">一、中国大型主题公园分布概况</w:t>
      </w:r>
    </w:p>
    <w:p>
      <w:pPr>
        <w:spacing w:after="150"/>
      </w:pPr>
      <w:r>
        <w:rPr/>
        <w:t xml:space="preserve">二、我国主题公园在不同经济区域的发展分析</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恐龙园文化旅游集团股份有限公司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建荣皇家海洋科普世界(沈阳)有限公司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2024-2029年主题公园发展前景及趋势</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二、“节日经济”、“夜经济”刺激旅游市场发展</w:t>
      </w:r>
    </w:p>
    <w:p>
      <w:pPr>
        <w:spacing w:after="150"/>
      </w:pPr>
      <w:r>
        <w:rPr/>
        <w:t xml:space="preserve">三、2024-2029年主题公园区域市场前景展望</w:t>
      </w:r>
    </w:p>
    <w:p>
      <w:pPr>
        <w:spacing w:after="150"/>
      </w:pPr>
      <w:r>
        <w:rPr/>
        <w:t xml:space="preserve">四、2024-2029年主题公园细分行业发展前景</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二、2024-2029年主题公园行业开发数量预测</w:t>
      </w:r>
    </w:p>
    <w:p>
      <w:pPr>
        <w:spacing w:after="150"/>
      </w:pPr>
      <w:r>
        <w:rPr/>
        <w:t xml:space="preserve">三、未来几年主题公园将探索多种创收途径</w:t>
      </w:r>
    </w:p>
    <w:p>
      <w:pPr>
        <w:spacing w:after="150"/>
      </w:pPr>
      <w:r>
        <w:rPr/>
        <w:t xml:space="preserve">四、2024-2029年细分市场发展趋势预测</w:t>
      </w:r>
    </w:p>
    <w:p>
      <w:pPr>
        <w:spacing w:after="150"/>
      </w:pPr>
      <w:r>
        <w:rPr/>
        <w:t xml:space="preserve">五、疫情过后全球及中国主题公园行业发展趋势</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三、2024-2029年中国主题公园周边供需预测</w:t>
      </w:r>
    </w:p>
    <w:p>
      <w:pPr>
        <w:spacing w:after="150"/>
      </w:pPr>
      <w:r>
        <w:rPr>
          <w:b w:val="1"/>
          <w:bCs w:val="1"/>
        </w:rPr>
        <w:t xml:space="preserve">第十二章 2024-2029年主题公园行业投资分析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1、潜在进入者进入壁垒及威胁</w:t>
      </w:r>
    </w:p>
    <w:p>
      <w:pPr>
        <w:spacing w:after="150"/>
      </w:pPr>
      <w:r>
        <w:rPr/>
        <w:t xml:space="preserve">2、市场竞争激烈，行业进入壁垒越来越高</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四、重点地区主题公园投资动向</w:t>
      </w:r>
    </w:p>
    <w:p>
      <w:pPr>
        <w:spacing w:after="150"/>
      </w:pPr>
      <w:r>
        <w:rPr/>
        <w:t xml:space="preserve">第二节 主题公园行业投资风险及防范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三、区域供求风险及防范</w:t>
      </w:r>
    </w:p>
    <w:p>
      <w:pPr>
        <w:spacing w:after="150"/>
      </w:pPr>
      <w:r>
        <w:rPr/>
        <w:t xml:space="preserve">四、项目结构风险及防范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【主题公园行业面临哪些困境?需要注意哪些问题?采取哪些策略?如何制定发展战略?】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全球主题公园发展经验的借鉴作用</w:t>
      </w:r>
    </w:p>
    <w:p>
      <w:pPr>
        <w:spacing w:after="150"/>
      </w:pPr>
      <w:r>
        <w:rPr/>
        <w:t xml:space="preserve">一、ip方面</w:t>
      </w:r>
    </w:p>
    <w:p>
      <w:pPr>
        <w:spacing w:after="150"/>
      </w:pPr>
      <w:r>
        <w:rPr/>
        <w:t xml:space="preserve">二、科技方面</w:t>
      </w:r>
    </w:p>
    <w:p>
      <w:pPr>
        <w:spacing w:after="150"/>
      </w:pPr>
      <w:r>
        <w:rPr/>
        <w:t xml:space="preserve">三、服务方面</w:t>
      </w:r>
    </w:p>
    <w:p>
      <w:pPr>
        <w:spacing w:after="150"/>
      </w:pPr>
      <w:r>
        <w:rPr/>
        <w:t xml:space="preserve">四、资金方面</w:t>
      </w:r>
    </w:p>
    <w:p>
      <w:pPr>
        <w:spacing w:after="150"/>
      </w:pPr>
      <w:r>
        <w:rPr/>
        <w:t xml:space="preserve">五、其他方面</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一、“十四五”时期旅游业行业投资规划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图表：近两年全球前25名主题公园入园总数统计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中国主题公园行业深度分析及发展战略研究咨询报告(2024-2029版)</dc:title>
  <dc:description>中国主题公园行业深度分析及发展战略研究咨询报告(2024-2029版)</dc:description>
  <dc:subject>中国主题公园行业深度分析及发展战略研究咨询报告(2024-2029版)</dc:subject>
  <cp:keywords>研究报告</cp:keywords>
  <cp:category>研究报告</cp:category>
  <cp:lastModifiedBy>北京中道泰和信息咨询有限公司</cp:lastModifiedBy>
  <dcterms:created xsi:type="dcterms:W3CDTF">2024-01-29T22:26:32+08:00</dcterms:created>
  <dcterms:modified xsi:type="dcterms:W3CDTF">2024-01-29T22:26:32+08:00</dcterms:modified>
</cp:coreProperties>
</file>

<file path=docProps/custom.xml><?xml version="1.0" encoding="utf-8"?>
<Properties xmlns="http://schemas.openxmlformats.org/officeDocument/2006/custom-properties" xmlns:vt="http://schemas.openxmlformats.org/officeDocument/2006/docPropsVTypes"/>
</file>