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中国人工智能行业深度分析及发展战略研究咨询报告(2024-2029版)</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(2024-2029版)》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在科技迅速发展的时代，人工智能的发展是大势所趋，而中国发展人工智能具有着良好的社会环境，如在人才培养、人力资源、社会消费需求等方面体现出游刃有余的社会优势。近年来，中国知识产权创造水平稳中有进，国内企业创新主体地位进一步提升，国际社会对中国知识产权保护的信心持续增强，人工智能技术的发展具有良好的知识产权保护环境。2018年中国人工智能市场规模为339亿元，同比增长56.2%，凭借人工智能巨大的行业应用需求场景、研发能力积累与海量的数据资源、开放的市场宏观环境有机结合，形成了中国人工智能发展的独特优势，依靠应用市场广阔前景，推动技术革新，形成技术和市场共同驱动，2019年中国人工智能市场规模达到516亿元。中国人工智能技术应用方面，计算机视觉、数据挖掘、智能语音分列前三，三者综合占比达到53.7%，其中计算机视觉占比最高为28.6%。</w:t>
      </w:r>
    </w:p>
    <w:p>
      <w:pPr>
        <w:spacing w:after="150"/>
      </w:pPr>
      <w:r>
        <w:rPr/>
        <w:t xml:space="preserve">截至目前，经过多年的持续积累，中国在人工智能领域及相关领域已取得重要进展，语音识别、视觉识别技术世界领先，自适应自主学习、直觉感知、综合推理、混合智能和群体智能等初步具备跨越发展的能力，人工智能创新创业日益活跃。李克强2019年政府工作报告中提出：深化人工智能技术的研发与应用。2019年两会上，人工智能再一次被提到，人工智能已上升至国家战略。2019年5G商用部署有序推进，人工智能技术有望作为一项基础性技术进行支撑，赋能各行各业，形成新的一波高速发展浪潮。党中央、国务院高度重视运用人工智能等新一代信息技术支持疫情防控工作。基于2020年疫情防治工作，人工智能发挥了极其重要的作用，由于受疫情影响，人工智能在医疗行业的应用步伐将加快，未来三年将保持60%的增长，2022年将超过1200亿元。</w:t>
      </w:r>
    </w:p>
    <w:p>
      <w:pPr>
        <w:spacing w:after="150"/>
      </w:pPr>
      <w:r>
        <w:rPr/>
        <w:t xml:space="preserve">格局分布</w:t>
      </w:r>
    </w:p>
    <w:p>
      <w:pPr>
        <w:spacing w:after="150"/>
      </w:pPr>
      <w:r>
        <w:rPr/>
        <w:t xml:space="preserve">近年来中国出台多部关于新一代人工智能政策，目前全国已形成头部区域牵引、百花齐放的发展格局，中国人工智能走向规模化落地阶段。中国人工智能东部发展较强，形成了以北京、长三角、广东为主的3大产业聚集区。目前，中国新一代人工智能开放创新平台分别依托百度、阿里云、腾讯、科大讯飞公司、商汤集团，建设自动驾驶、城市大脑、医疗影像、智能语音、智能视觉5家国家新一代人工智能开放创新平台。过去几年，中国在人工智能领域由于战略层面的高度重视，以及中国本土企业的努力，中国已经成为全球公认的人工智能领域的领军者。然而，必须清醒地意识到，全球人工智能领域的竞争刚刚进入白热化，竞争格局和态势仍然在不断变化，中国必须有危机意识。</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4000亿元。作为全球最大的人工智能应用市场，中国人工智能技术落地迅速，已经广泛应用于多个行业和场景。中国人工智能飞速发展刺激着各行各业的经济，应用市场潜力巨大。</w:t>
      </w:r>
    </w:p>
    <w:p>
      <w:pPr>
        <w:spacing w:after="150"/>
      </w:pPr>
      <w:r>
        <w:rPr/>
        <w:t xml:space="preserve">面临挑战</w:t>
      </w:r>
    </w:p>
    <w:p>
      <w:pPr>
        <w:spacing w:after="150"/>
      </w:pPr>
      <w:r>
        <w:rPr/>
        <w:t xml:space="preserve">目前的人工智能产业仍面临六大挑战：前沿科研与产业实践尚未紧密衔接;人才缺口巨大;数据孤岛化和碎片化问题明显;可复用和标准化的技术框架、平台、工具、服务尚未成熟;一些领域存在超前发展、盲目投资等问题;以及创业难度相对较高，早期创业团队需要更多支持等。其中，人才短缺的问题尤为严重。美国超过一半的数据科学家有10多年的工作经验，而在中国，经验不足五年的研究人员高达40%。中国目前拥有不到30个专注于人工智能的大学研究实验室。随着人工智能技术的不断成熟，会有越来越多的机器人或智能程序充当人类助手，帮助人们完成复重性、危险性的任务，然而，随着人工智能技术的成熟和大范围应用的展开，人们可能会面临越来越多的安全、隐私和伦理等方面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3、《“十三五”国家科技创新规划》</w:t>
      </w:r>
    </w:p>
    <w:p>
      <w:pPr>
        <w:spacing w:after="150"/>
      </w:pPr>
      <w:r>
        <w:rPr/>
        <w:t xml:space="preserve">4、《“十三五”国家信息化规划》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二、机器视觉技术的应用</w:t>
      </w:r>
    </w:p>
    <w:p>
      <w:pPr>
        <w:spacing w:after="150"/>
      </w:pPr>
      <w:r>
        <w:rPr/>
        <w:t xml:space="preserve">三、机器视觉行业发展现状</w:t>
      </w:r>
    </w:p>
    <w:p>
      <w:pPr>
        <w:spacing w:after="150"/>
      </w:pPr>
      <w:r>
        <w:rPr/>
        <w:t xml:space="preserve">四、机器视觉技术对人工智能的影响</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一、人工智能芯片市场规模分析</w:t>
      </w:r>
    </w:p>
    <w:p>
      <w:pPr>
        <w:spacing w:after="150"/>
      </w:pPr>
      <w:r>
        <w:rPr/>
        <w:t xml:space="preserve">二、人工智能芯片市场结构分析</w:t>
      </w:r>
    </w:p>
    <w:p>
      <w:pPr>
        <w:spacing w:after="150"/>
      </w:pPr>
      <w:r>
        <w:rPr/>
        <w:t xml:space="preserve">三、人工智能芯片企业发展规模分析</w:t>
      </w:r>
    </w:p>
    <w:p>
      <w:pPr>
        <w:spacing w:after="150"/>
      </w:pPr>
      <w:r>
        <w:rPr/>
        <w:t xml:space="preserve">四、人工智能芯片行业发展痛点分析</w:t>
      </w:r>
    </w:p>
    <w:p>
      <w:pPr>
        <w:spacing w:after="150"/>
      </w:pPr>
      <w:r>
        <w:rPr/>
        <w:t xml:space="preserve">五、人工智能芯片区域发展特点分析</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四、出门问问信息科技有限公司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二、上海极链网络科技有限公司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四、云从科技集团股份有限公司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一、中科寒武纪科技股份有限公司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二、北京深鉴智能科技有限公司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二、蚂蚁金服(杭州)网络技术有限公司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七、深圳市前海第四范式数据技术有限公司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图表：人工智能行业不同规模企业结构分析</w:t>
      </w:r>
    </w:p>
    <w:p>
      <w:pPr>
        <w:spacing w:after="150"/>
      </w:pPr>
      <w:r>
        <w:rPr/>
        <w:t xml:space="preserve">图表：人工智能行业不同所有制企业结构分析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中国人工智能行业深度分析及发展战略研究咨询报告(2024-2029版)</dc:title>
  <dc:description>中国人工智能行业深度分析及发展战略研究咨询报告(2024-2029版)</dc:description>
  <dc:subject>中国人工智能行业深度分析及发展战略研究咨询报告(2024-2029版)</dc:subject>
  <cp:keywords>研究报告</cp:keywords>
  <cp:category>研究报告</cp:category>
  <cp:lastModifiedBy>北京中道泰和信息咨询有限公司</cp:lastModifiedBy>
  <dcterms:created xsi:type="dcterms:W3CDTF">2024-01-29T22:25:50+08:00</dcterms:created>
  <dcterms:modified xsi:type="dcterms:W3CDTF">2024-01-29T22:25:50+08:00</dcterms:modified>
</cp:coreProperties>
</file>

<file path=docProps/custom.xml><?xml version="1.0" encoding="utf-8"?>
<Properties xmlns="http://schemas.openxmlformats.org/officeDocument/2006/custom-properties" xmlns:vt="http://schemas.openxmlformats.org/officeDocument/2006/docPropsVTypes"/>
</file>