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中国服装行业市场发展分析及发展趋行业十四五发展分析及投资前景与战略规划研究报告势与投资前景研究报告(2024-2029版)</w:t>
      </w:r>
    </w:p>
    <w:p>
      <w:pPr>
        <w:spacing w:after="150"/>
      </w:pPr>
      <w:r>
        <w:rPr>
          <w:b w:val="1"/>
          <w:bCs w:val="1"/>
        </w:rPr>
        <w:t xml:space="preserve">报告简介</w:t>
      </w:r>
    </w:p>
    <w:p>
      <w:pPr>
        <w:spacing w:after="150"/>
      </w:pPr>
      <w:r>
        <w:rPr/>
        <w:t xml:space="preserve">2010年10月，我国服装行业经济运行延续稳定恢复态势，内销和出口市场持续回暖，生产、投资和效益等主要经济指标的降幅进一步收窄。</w:t>
      </w:r>
    </w:p>
    <w:p>
      <w:pPr>
        <w:spacing w:after="150"/>
      </w:pPr>
      <w:r>
        <w:rPr/>
        <w:t xml:space="preserve">2020年1-10月，规模以上服装企业服装产量178亿件，同比下降8.4%，其中10月当月产量增长3.1%;累计实现营业收入10742亿元，同比下降12.9%;累计利润总额491亿元，同比下降21.3%。</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w:t>
      </w:r>
    </w:p>
    <w:p>
      <w:pPr>
        <w:spacing w:after="150"/>
      </w:pPr>
      <w:r>
        <w:rPr/>
        <w:t xml:space="preserve">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生产、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b w:val="1"/>
          <w:bCs w:val="1"/>
        </w:rPr>
        <w:t xml:space="preserve">第二部分 行业市场现状</w:t>
      </w:r>
    </w:p>
    <w:p>
      <w:pPr>
        <w:spacing w:after="150"/>
      </w:pPr>
      <w:r>
        <w:rPr>
          <w:b w:val="1"/>
          <w:bCs w:val="1"/>
        </w:rPr>
        <w:t xml:space="preserve">第三章 "十四五"时期服装行业市场发展环境分析</w:t>
      </w:r>
    </w:p>
    <w:p>
      <w:pPr>
        <w:spacing w:after="150"/>
      </w:pPr>
      <w:r>
        <w:rPr/>
        <w:t xml:space="preserve">第一节 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"十三五"服装行业运行现状分析</w:t>
      </w:r>
    </w:p>
    <w:p>
      <w:pPr>
        <w:spacing w:after="150"/>
      </w:pPr>
      <w:r>
        <w:rPr/>
        <w:t xml:space="preserve">第一节 "十三五"全球服装行业发展状况分析</w:t>
      </w:r>
    </w:p>
    <w:p>
      <w:pPr>
        <w:spacing w:after="150"/>
      </w:pPr>
      <w:r>
        <w:rPr/>
        <w:t xml:space="preserve">一、全球服装行业发展规模分析</w:t>
      </w:r>
    </w:p>
    <w:p>
      <w:pPr>
        <w:spacing w:after="150"/>
      </w:pPr>
      <w:r>
        <w:rPr/>
        <w:t xml:space="preserve">二、全球服装行业区域格局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"十三五"中国服装行业发展状况分析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"十三五"服装行业发展现状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三、中国服装市场情况分析</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第三部分 行业市场现状</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雅戈尔集团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深圳市安奈儿股份有限公司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报喜鸟控股股份有限公司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福建七匹狼实业股份有限公司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江苏红豆实业股份有限公司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湖北美尔雅股份有限公司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浙江森马服饰股份有限公司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海澜之家股份有限公司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中国利郎有限公司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内蒙古鄂尔多斯投资控股集团有限公司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 行业发展战略</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一、"十三五"期间服装行业运行情况</w:t>
      </w:r>
    </w:p>
    <w:p>
      <w:pPr>
        <w:spacing w:after="150"/>
      </w:pPr>
      <w:r>
        <w:rPr/>
        <w:t xml:space="preserve">二、"十三五"政策规划对行业发展的影响</w:t>
      </w:r>
    </w:p>
    <w:p>
      <w:pPr>
        <w:spacing w:after="150"/>
      </w:pPr>
      <w:r>
        <w:rPr/>
        <w:t xml:space="preserve">三、"十三五"期间服装行业主要发展方向</w:t>
      </w:r>
    </w:p>
    <w:p>
      <w:pPr>
        <w:spacing w:after="150"/>
      </w:pPr>
      <w:r>
        <w:rPr/>
        <w:t xml:space="preserve">四、"十三五"时期服装行业重大热点</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图表：十三五中国经济发展主题梳理</w:t>
      </w:r>
    </w:p>
    <w:p>
      <w:pPr>
        <w:spacing w:after="150"/>
      </w:pPr>
      <w:r>
        <w:rPr/>
        <w:t xml:space="preserve">图表：“十三五”时期经济社会发展主要指标(经济发展+民生福祉)</w:t>
      </w:r>
    </w:p>
    <w:p>
      <w:pPr>
        <w:spacing w:after="150"/>
      </w:pPr>
      <w:r>
        <w:rPr/>
        <w:t xml:space="preserve">图表：投资、消费对中国经济增长贡献率(%)</w:t>
      </w:r>
    </w:p>
    <w:p>
      <w:pPr>
        <w:spacing w:after="150"/>
      </w:pPr>
      <w:r>
        <w:rPr/>
        <w:t xml:space="preserve">图表：传统行业产能利用率</w:t>
      </w:r>
    </w:p>
    <w:p>
      <w:pPr>
        <w:spacing w:after="150"/>
      </w:pPr>
      <w:r>
        <w:rPr/>
        <w:t xml:space="preserve">图表：十三五时期重要长期规划与国家发展战略关系</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图表：“十四五”时期五大发展转变</w:t>
      </w:r>
    </w:p>
    <w:p>
      <w:pPr>
        <w:spacing w:after="150"/>
      </w:pPr>
      <w:r>
        <w:rPr/>
        <w:t xml:space="preserve">图表：2019-2023年我国国内生产总值及其增长速度</w:t>
      </w:r>
    </w:p>
    <w:p>
      <w:pPr>
        <w:spacing w:after="150"/>
      </w:pPr>
      <w:r>
        <w:rPr/>
        <w:t xml:space="preserve">图表：2019-2023年中国出生人口及出生率情况</w:t>
      </w:r>
    </w:p>
    <w:p>
      <w:pPr>
        <w:spacing w:after="150"/>
      </w:pPr>
      <w:r>
        <w:rPr/>
        <w:t xml:space="preserve">图表：教育招生人数</w:t>
      </w:r>
    </w:p>
    <w:p>
      <w:pPr>
        <w:spacing w:after="150"/>
      </w:pPr>
      <w:r>
        <w:rPr/>
        <w:t xml:space="preserve">图表：全球及主要经济体经济增速与预测(%)</w:t>
      </w:r>
    </w:p>
    <w:p>
      <w:pPr>
        <w:spacing w:after="150"/>
      </w:pPr>
      <w:r>
        <w:rPr/>
        <w:t xml:space="preserve">图表：服装行业产业链</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图表：2019-2023年实际完成投资累计增速情况示意图</w:t>
      </w:r>
    </w:p>
    <w:p>
      <w:pPr>
        <w:spacing w:after="150"/>
      </w:pPr>
      <w:r>
        <w:rPr/>
        <w:t xml:space="preserve">图表：2024-2029年服装市场规模预测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中国服装行业市场发展分析及发展趋行业十四五发展分析及投资前景与战略规划研究报告势与投资前景研究报告(2024-2029版)</dc:title>
  <dc:description>中国服装行业市场发展分析及发展趋行业十四五发展分析及投资前景与战略规划研究报告势与投资前景研究报告(2024-2029版)</dc:description>
  <dc:subject>中国服装行业市场发展分析及发展趋行业十四五发展分析及投资前景与战略规划研究报告势与投资前景研究报告(2024-2029版)</dc:subject>
  <cp:keywords>研究报告</cp:keywords>
  <cp:category>研究报告</cp:category>
  <cp:lastModifiedBy>北京中道泰和信息咨询有限公司</cp:lastModifiedBy>
  <dcterms:created xsi:type="dcterms:W3CDTF">2024-01-29T22:24:25+08:00</dcterms:created>
  <dcterms:modified xsi:type="dcterms:W3CDTF">2024-01-29T22:24:25+08:00</dcterms:modified>
</cp:coreProperties>
</file>

<file path=docProps/custom.xml><?xml version="1.0" encoding="utf-8"?>
<Properties xmlns="http://schemas.openxmlformats.org/officeDocument/2006/custom-properties" xmlns:vt="http://schemas.openxmlformats.org/officeDocument/2006/docPropsVTypes"/>
</file>