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中国白酒行业市场深度调研及发展趋势与投资前景研究报告(2024-2029版)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2018年全国白酒产量为871.2万千升，累计增长3.1%;白酒销售规模5875亿元，同比增长3.9%。2019年中国酒精制造业整体营业收入同比增长12.54%;其中白酒制造业收入同比增长8.24%。随着政策的利好，未来几年白酒行业市场规模将维持低速增长，2023年白酒行业市场规模7071亿元。数据显示，2019年，全国白酒(折65度，商品量)产量785.9万千升，同比下滑0.8%。2019年，白酒行业加速推进供给侧结构性改革，随着去产能和调结构的逐步深化，行业总体呈现产出规模稳中有降、产出效益逐步提升的新特征，全国规模以上白酒企业实现销售收入突破6000亿元，增速有所提升。2020年1-6月，受新型冠状肺炎疫情影响，中国白酒行业规模以上白酒企业产量350.15万千升，同比下降8.59%。销售收入2736.68亿元，同比下降1.27%。利润729.92亿元，同比增长2.22%。2020年1-10月，规模以上企业白酒产量546.29万千升，同比下降10.36%。</w:t>
      </w:r>
    </w:p>
    <w:p>
      <w:pPr>
        <w:spacing w:after="150"/>
      </w:pPr>
      <w:r>
        <w:rPr/>
        <w:t xml:space="preserve">白酒市场主要产品按照不同价格档次，分为高端型、次高端型、中端型和低端型四种。其中，高端型产品价格&gt;500元/毫升，次高端型产品价格在300-500元/毫升之间，低端产品价格小于100元/毫升。2020年之后，经济增幅减慢，稳增长态势下消费分层，为结构分化打开空间。高端白酒产品处于供给决定需求的状态。按销售收入，2019年高端白酒市场份额占比约18%。按销量，2019年高端白酒市场份额占比较小，仅为0.87%，未来有较大的增长空间。以近年来我国白酒行业规模以上企业的销售收入以及白酒行业细分产品结构占比估算，2019年，我国高端白酒市场规模约1011亿元，较2018年增长明显。</w:t>
      </w:r>
    </w:p>
    <w:p>
      <w:pPr>
        <w:spacing w:after="150"/>
      </w:pPr>
      <w:r>
        <w:rPr/>
        <w:t xml:space="preserve">新零售模式</w:t>
      </w:r>
    </w:p>
    <w:p>
      <w:pPr>
        <w:spacing w:after="150"/>
      </w:pPr>
      <w:r>
        <w:rPr/>
        <w:t xml:space="preserve">新零售就是重新构建人-货-场，原来是货(产品)先铺终端，所谓的终端就是“场”，然后再接触消费者。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场景化营销</w:t>
      </w:r>
    </w:p>
    <w:p>
      <w:pPr>
        <w:spacing w:after="150"/>
      </w:pPr>
      <w:r>
        <w:rPr/>
        <w:t xml:space="preserve">场景营销是基于场景来激发和唤醒消费者潜在的心理需求进而触发其消费行为欲望的行为，其核心在于强化用户体验，增强客户黏性。白酒的消费，可以说是无处不场景，场景营销的应用也能在白酒行业得到更有效的运用。根据“追求个性”、“偏爱内容”、“寻求便利”的消费者行为特点和“酒店宴请”、“家庭聚饮”、“婚宴喜庆”、“个性定制”四大场景的分析，策略的研究将以消费者行为特点为核心，线上线下场景相结合的手段进行。有针对内容特性的产品自身的场景化和酒食同源、针对个性化和便利的酒文化快闪店。由于白酒消费场景众多，上述四大场景只占白酒消费场景的一小部分。白酒消费还包括亲朋送礼等场景，同时随着数据时代的发展，白酒企业都会越来越重视对用户数据的收集，以此来创设更加精准的消费场景，提高产品的品牌吸引力和留客能力。</w:t>
      </w:r>
    </w:p>
    <w:p>
      <w:pPr>
        <w:spacing w:after="150"/>
      </w:pPr>
      <w:r>
        <w:rPr/>
        <w:t xml:space="preserve">互动体验式营销</w:t>
      </w:r>
    </w:p>
    <w:p>
      <w:pPr>
        <w:spacing w:after="150"/>
      </w:pPr>
      <w:r>
        <w:rPr/>
        <w:t xml:space="preserve">白酒作为一种情感消费品，其品牌价值的最终确认，需要回归消费，需要消费者的认同，以及与消费者产生情感、文化以及价值的共鸣，市场营销环境逐渐从渠道导向进入消费者导向时代。随着社交媒体时代的到来，不仅改变着白酒企业的营销传播环境及媒介方式，也改变着白酒营销特点，更为重要的是，它预示着一个互动、娱乐、体验为典型特征的社会化新时代到来。在白酒消费市场越来越理性的情况下，体验营销的作用逐渐显现，将重要客户带到酒厂亲身体验感受，以文化、品质等将其内心征服。</w:t>
      </w:r>
    </w:p>
    <w:p>
      <w:pPr>
        <w:spacing w:after="150"/>
      </w:pPr>
      <w:r>
        <w:rPr/>
        <w:t xml:space="preserve">白酒营销存在的问题</w:t>
      </w:r>
    </w:p>
    <w:p>
      <w:pPr>
        <w:spacing w:after="150"/>
      </w:pPr>
      <w:r>
        <w:rPr/>
        <w:t xml:space="preserve">在当今宏观环境下，酒驾查处的进一步严格，因此白酒的替代品如低酒精的黄酒、米酒及鸡尾酒等逐年增多，无疑给白酒市场带来了更多的竞争压力。而目前许多白酒企业认不清自己的地位，产品同质化严重，无鲜明特色。在当今原材料紧张的环境下，白酒企业还是以高粱、小麦等为主，导致口味单一，逐渐让消费者失去兴趣。随着互联技术的发展和普及，中国网民数量逐年增多，电商平台不断完善，但白酒线上零售额仍旧较少，而以白酒为主要的平台只有“酒仙网”一个。白酒线上销售不足问题凸显，区块链技术的应用将会给酒类电商带来新的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四、2019-2023年白酒行业企业竞争力指数</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【白酒行业前景如何?行业有哪些发展趋势?行业投资价值分析如何?“十四五”时期白酒行业投资机会将会如何?行业产销规模和格局将发生如何变化?】</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中国白酒行业市场深度调研及发展趋势与投资前景研究报告(2024-2029版)</dc:title>
  <dc:description>中国白酒行业市场深度调研及发展趋势与投资前景研究报告(2024-2029版)</dc:description>
  <dc:subject>中国白酒行业市场深度调研及发展趋势与投资前景研究报告(2024-2029版)</dc:subject>
  <cp:keywords>研究报告</cp:keywords>
  <cp:category>研究报告</cp:category>
  <cp:lastModifiedBy>北京中道泰和信息咨询有限公司</cp:lastModifiedBy>
  <dcterms:created xsi:type="dcterms:W3CDTF">2024-01-29T22:22:29+08:00</dcterms:created>
  <dcterms:modified xsi:type="dcterms:W3CDTF">2024-01-29T22:22:29+08:00</dcterms:modified>
</cp:coreProperties>
</file>

<file path=docProps/custom.xml><?xml version="1.0" encoding="utf-8"?>
<Properties xmlns="http://schemas.openxmlformats.org/officeDocument/2006/custom-properties" xmlns:vt="http://schemas.openxmlformats.org/officeDocument/2006/docPropsVTypes"/>
</file>