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液晶面板行业市场深度调研及发展趋势与投资前景研究报告(2024-2029版)</w:t>
      </w:r>
    </w:p>
    <w:p>
      <w:pPr>
        <w:spacing w:after="150"/>
      </w:pPr>
      <w:r>
        <w:rPr>
          <w:b w:val="1"/>
          <w:bCs w:val="1"/>
        </w:rPr>
        <w:t xml:space="preserve">报告简介</w:t>
      </w:r>
    </w:p>
    <w:p>
      <w:pPr>
        <w:spacing w:after="150"/>
      </w:pPr>
      <w:r>
        <w:rPr/>
        <w:t xml:space="preserve">液晶面板是决定液晶显示器亮度、对比度、色彩、可视角度的材料，液晶面板价格走势直接影响到液晶显示器的价格，液晶面板质量、技术的好坏关系到液晶显示器整体性能的高低。</w:t>
      </w:r>
    </w:p>
    <w:p>
      <w:pPr>
        <w:spacing w:after="150"/>
      </w:pPr>
      <w:r>
        <w:rPr/>
        <w:t xml:space="preserve">液晶面板能否达到真彩显示的16.7M色彩，其含义是指在R.G.B(红绿蓝)三个色彩通道都具有在物理上显示256级灰阶的能力。产量、优劣及市场环境等多种因素都关系着液晶显示器自身的质量、价格和市场走向，因为一台液晶显示器其80%左右的成本都集中在了面板上。</w:t>
      </w:r>
    </w:p>
    <w:p>
      <w:pPr>
        <w:spacing w:after="150"/>
      </w:pPr>
      <w:r>
        <w:rPr/>
        <w:t xml:space="preserve">整体来看，全球面板厂主要集中于中、韩、日三地，其中LCD产线上，中国大陆、中国台湾、韩国、日本的产能占比分别为53%、15%、32%和5%，OLED产线则韩国目前阶段性垄断市场(占比78%)。目前中国大陆、中国台湾、韩国和日本分别坐落57/29/20/12条面板产线，且后续扩产主要集中在中国大陆及韩国。就疫情情况而言，目前疫情较为严重的地区主要集中在中国的武汉地区(主要为5条产线，可能导致后续一条10.5代大尺寸产线扩建计划延后)，以及韩国龟尾等地区(主要为4条产线，可能影响模组生产)，预计疫情可能对中国大陆及韩国产线产能释放、模组端出货产生阶段性影响，对中国台湾和日本产线影响较小。</w:t>
      </w:r>
    </w:p>
    <w:p>
      <w:pPr>
        <w:spacing w:after="150"/>
      </w:pPr>
      <w:r>
        <w:rPr/>
        <w:t xml:space="preserve">中国的LCD产业从七十年代末至今，已经走过了几十年的发展历程，经历几次大的投资浪潮之后，中国大陆已经成为全世界最大的TN-LCD生产基地和主要的STN-LCD生产基地。</w:t>
      </w:r>
    </w:p>
    <w:p>
      <w:pPr>
        <w:spacing w:after="150"/>
      </w:pPr>
      <w:r>
        <w:rPr/>
        <w:t xml:space="preserve">2019年我国内地液晶电视面板的出货量为1.37亿片，同比增长7.2%。产品营收规模为823.4亿元，同比增长13.3%。2018年我国液晶电视面板的出货量虽然增长，但是由于市场供给大于需求的原因，导致大部分尺寸面板产品的价格下降，因此2018年虽然液晶面板出货量上升，但是产品营收却同比下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液晶显示面板市场进行了分析研究。报告在总结中国液晶显示面板行业发展历程的基础上，结合新时期的各方面因素，对中国液晶显示面板行业的发展趋势给予了细致和审慎的预测论证。报告资料详实，图表丰富，既有深入的分析，又有直观的比较，为液晶显示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液晶面板行业界定和分类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液晶面板行业国内外发展概述</w:t>
      </w:r>
    </w:p>
    <w:p>
      <w:pPr>
        <w:spacing w:after="150"/>
      </w:pPr>
      <w:r>
        <w:rPr/>
        <w:t xml:space="preserve">第一节 全球液晶面板行业发展概况</w:t>
      </w:r>
    </w:p>
    <w:p>
      <w:pPr>
        <w:spacing w:after="150"/>
      </w:pPr>
      <w:r>
        <w:rPr/>
        <w:t xml:space="preserve">一、全球液晶面板行业发展现状</w:t>
      </w:r>
    </w:p>
    <w:p>
      <w:pPr>
        <w:spacing w:after="150"/>
      </w:pPr>
      <w:r>
        <w:rPr/>
        <w:t xml:space="preserve">二、全球液晶面板行业发展趋势</w:t>
      </w:r>
    </w:p>
    <w:p>
      <w:pPr>
        <w:spacing w:after="150"/>
      </w:pPr>
      <w:r>
        <w:rPr/>
        <w:t xml:space="preserve">三、主要国家和地区发展状况</w:t>
      </w:r>
    </w:p>
    <w:p>
      <w:pPr>
        <w:spacing w:after="150"/>
      </w:pPr>
      <w:r>
        <w:rPr/>
        <w:t xml:space="preserve">第二节 中国液晶面板行业发展概况</w:t>
      </w:r>
    </w:p>
    <w:p>
      <w:pPr>
        <w:spacing w:after="150"/>
      </w:pPr>
      <w:r>
        <w:rPr/>
        <w:t xml:space="preserve">一、中国液晶面板行业发展历程与现状</w:t>
      </w:r>
    </w:p>
    <w:p>
      <w:pPr>
        <w:spacing w:after="150"/>
      </w:pPr>
      <w:r>
        <w:rPr/>
        <w:t xml:space="preserve">二、中国液晶面板行业发展中存在的问题</w:t>
      </w:r>
    </w:p>
    <w:p>
      <w:pPr>
        <w:spacing w:after="150"/>
      </w:pPr>
      <w:r>
        <w:rPr>
          <w:b w:val="1"/>
          <w:bCs w:val="1"/>
        </w:rPr>
        <w:t xml:space="preserve">第三章 中国液晶面板行业发展环境分析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液晶面板行业政策环境</w:t>
      </w:r>
    </w:p>
    <w:p>
      <w:pPr>
        <w:spacing w:after="150"/>
      </w:pPr>
      <w:r>
        <w:rPr/>
        <w:t xml:space="preserve">第四节 液晶面板行业技术环境</w:t>
      </w:r>
    </w:p>
    <w:p>
      <w:pPr>
        <w:spacing w:after="150"/>
      </w:pPr>
      <w:r>
        <w:rPr>
          <w:b w:val="1"/>
          <w:bCs w:val="1"/>
        </w:rPr>
        <w:t xml:space="preserve">第四章 中国液晶面板行业市场分析</w:t>
      </w:r>
    </w:p>
    <w:p>
      <w:pPr>
        <w:spacing w:after="150"/>
      </w:pPr>
      <w:r>
        <w:rPr/>
        <w:t xml:space="preserve">第一节 市场规模</w:t>
      </w:r>
    </w:p>
    <w:p>
      <w:pPr>
        <w:spacing w:after="150"/>
      </w:pPr>
      <w:r>
        <w:rPr/>
        <w:t xml:space="preserve">一、液晶面板行业市场规模及增速</w:t>
      </w:r>
    </w:p>
    <w:p>
      <w:pPr>
        <w:spacing w:after="150"/>
      </w:pPr>
      <w:r>
        <w:rPr/>
        <w:t xml:space="preserve">二、液晶面板行业市场饱和度</w:t>
      </w:r>
    </w:p>
    <w:p>
      <w:pPr>
        <w:spacing w:after="150"/>
      </w:pPr>
      <w:r>
        <w:rPr/>
        <w:t xml:space="preserve">三、影响液晶面板行业市场规模的因素</w:t>
      </w:r>
    </w:p>
    <w:p>
      <w:pPr>
        <w:spacing w:after="150"/>
      </w:pPr>
      <w:r>
        <w:rPr/>
        <w:t xml:space="preserve">四、2024-2029年液晶面板行业市场规模及增速预测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一、液晶面板行业所处生命周期</w:t>
      </w:r>
    </w:p>
    <w:p>
      <w:pPr>
        <w:spacing w:after="150"/>
      </w:pPr>
      <w:r>
        <w:rPr/>
        <w:t xml:space="preserve">二、技术变革与行业革新对液晶面板行业的影响</w:t>
      </w:r>
    </w:p>
    <w:p>
      <w:pPr>
        <w:spacing w:after="150"/>
      </w:pPr>
      <w:r>
        <w:rPr/>
        <w:t xml:space="preserve">三、差异化分析</w:t>
      </w:r>
    </w:p>
    <w:p>
      <w:pPr>
        <w:spacing w:after="150"/>
      </w:pPr>
      <w:r>
        <w:rPr>
          <w:b w:val="1"/>
          <w:bCs w:val="1"/>
        </w:rPr>
        <w:t xml:space="preserve">第五章 中国液晶面板行业供给与需求情况分析</w:t>
      </w:r>
    </w:p>
    <w:p>
      <w:pPr>
        <w:spacing w:after="150"/>
      </w:pPr>
      <w:r>
        <w:rPr/>
        <w:t xml:space="preserve">第一节 2019-2023年中国液晶面板行业总体规模</w:t>
      </w:r>
    </w:p>
    <w:p>
      <w:pPr>
        <w:spacing w:after="150"/>
      </w:pPr>
      <w:r>
        <w:rPr/>
        <w:t xml:space="preserve">第二节 中国液晶面板行业盈利情况分析</w:t>
      </w:r>
    </w:p>
    <w:p>
      <w:pPr>
        <w:spacing w:after="150"/>
      </w:pPr>
      <w:r>
        <w:rPr/>
        <w:t xml:space="preserve">第三节 中国液晶面板行业供给概况</w:t>
      </w:r>
    </w:p>
    <w:p>
      <w:pPr>
        <w:spacing w:after="150"/>
      </w:pPr>
      <w:r>
        <w:rPr/>
        <w:t xml:space="preserve">一、2019-2023年中国液晶面板供给情况分析</w:t>
      </w:r>
    </w:p>
    <w:p>
      <w:pPr>
        <w:spacing w:after="150"/>
      </w:pPr>
      <w:r>
        <w:rPr/>
        <w:t xml:space="preserve">二、2022年中国液晶面板行业供给特点分析</w:t>
      </w:r>
    </w:p>
    <w:p>
      <w:pPr>
        <w:spacing w:after="150"/>
      </w:pPr>
      <w:r>
        <w:rPr/>
        <w:t xml:space="preserve">三、2024-2029年中国液晶面板行业供给预测分析</w:t>
      </w:r>
    </w:p>
    <w:p>
      <w:pPr>
        <w:spacing w:after="150"/>
      </w:pPr>
      <w:r>
        <w:rPr/>
        <w:t xml:space="preserve">第四节 中国液晶面板行业需求概况</w:t>
      </w:r>
    </w:p>
    <w:p>
      <w:pPr>
        <w:spacing w:after="150"/>
      </w:pPr>
      <w:r>
        <w:rPr/>
        <w:t xml:space="preserve">一、2019-2023年中国液晶面板行业需求情况分析</w:t>
      </w:r>
    </w:p>
    <w:p>
      <w:pPr>
        <w:spacing w:after="150"/>
      </w:pPr>
      <w:r>
        <w:rPr/>
        <w:t xml:space="preserve">二、2022年中国液晶面板行业市场需求特点分析</w:t>
      </w:r>
    </w:p>
    <w:p>
      <w:pPr>
        <w:spacing w:after="150"/>
      </w:pPr>
      <w:r>
        <w:rPr/>
        <w:t xml:space="preserve">三、2024-2029年中国液晶面板市场需求预测分析</w:t>
      </w:r>
    </w:p>
    <w:p>
      <w:pPr>
        <w:spacing w:after="150"/>
      </w:pPr>
      <w:r>
        <w:rPr/>
        <w:t xml:space="preserve">第五节 液晶面板产业供需平衡状况分析</w:t>
      </w:r>
    </w:p>
    <w:p>
      <w:pPr>
        <w:spacing w:after="150"/>
      </w:pPr>
      <w:r>
        <w:rPr>
          <w:b w:val="1"/>
          <w:bCs w:val="1"/>
        </w:rPr>
        <w:t xml:space="preserve">第六章 中国液晶面板行业区域市场分析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中国液晶面板行业产业链分析</w:t>
      </w:r>
    </w:p>
    <w:p>
      <w:pPr>
        <w:spacing w:after="150"/>
      </w:pPr>
      <w:r>
        <w:rPr/>
        <w:t xml:space="preserve">第一节 液晶面板行业产业链分析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液晶面板上游行业分析</w:t>
      </w:r>
    </w:p>
    <w:p>
      <w:pPr>
        <w:spacing w:after="150"/>
      </w:pPr>
      <w:r>
        <w:rPr/>
        <w:t xml:space="preserve">一、液晶面板成本构成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四、上游行业对液晶面板行业的影响</w:t>
      </w:r>
    </w:p>
    <w:p>
      <w:pPr>
        <w:spacing w:after="150"/>
      </w:pPr>
      <w:r>
        <w:rPr/>
        <w:t xml:space="preserve">第三节 液晶面板下游行业分析</w:t>
      </w:r>
    </w:p>
    <w:p>
      <w:pPr>
        <w:spacing w:after="150"/>
      </w:pPr>
      <w:r>
        <w:rPr/>
        <w:t xml:space="preserve">一、液晶面板下游行业分布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四、下游需求对液晶面板行业的影响</w:t>
      </w:r>
    </w:p>
    <w:p>
      <w:pPr>
        <w:spacing w:after="150"/>
      </w:pPr>
      <w:r>
        <w:rPr>
          <w:b w:val="1"/>
          <w:bCs w:val="1"/>
        </w:rPr>
        <w:t xml:space="preserve">第八章 中国液晶面板行业主导驱动因素分析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中国液晶面板行业偿债能力分析</w:t>
      </w:r>
    </w:p>
    <w:p>
      <w:pPr>
        <w:spacing w:after="150"/>
      </w:pPr>
      <w:r>
        <w:rPr/>
        <w:t xml:space="preserve">第一节 液晶面板行业资产负债率分析</w:t>
      </w:r>
    </w:p>
    <w:p>
      <w:pPr>
        <w:spacing w:after="150"/>
      </w:pPr>
      <w:r>
        <w:rPr/>
        <w:t xml:space="preserve">第二节 液晶面板行业速动比率分析</w:t>
      </w:r>
    </w:p>
    <w:p>
      <w:pPr>
        <w:spacing w:after="150"/>
      </w:pPr>
      <w:r>
        <w:rPr/>
        <w:t xml:space="preserve">第三节 液晶面板行业流动比率分析</w:t>
      </w:r>
    </w:p>
    <w:p>
      <w:pPr>
        <w:spacing w:after="150"/>
      </w:pPr>
      <w:r>
        <w:rPr/>
        <w:t xml:space="preserve">第四节 液晶面板行业利息保障倍数分析</w:t>
      </w:r>
    </w:p>
    <w:p>
      <w:pPr>
        <w:spacing w:after="150"/>
      </w:pPr>
      <w:r>
        <w:rPr/>
        <w:t xml:space="preserve">第五节 2024-2029年液晶面板行业偿债能力预测</w:t>
      </w:r>
    </w:p>
    <w:p>
      <w:pPr>
        <w:spacing w:after="150"/>
      </w:pPr>
      <w:r>
        <w:rPr>
          <w:b w:val="1"/>
          <w:bCs w:val="1"/>
        </w:rPr>
        <w:t xml:space="preserve">第十章 中国液晶面板行业营运能力分析</w:t>
      </w:r>
    </w:p>
    <w:p>
      <w:pPr>
        <w:spacing w:after="150"/>
      </w:pPr>
      <w:r>
        <w:rPr/>
        <w:t xml:space="preserve">第一节 液晶面板行业总资产周转率分析</w:t>
      </w:r>
    </w:p>
    <w:p>
      <w:pPr>
        <w:spacing w:after="150"/>
      </w:pPr>
      <w:r>
        <w:rPr/>
        <w:t xml:space="preserve">第二节 液晶面板行业净资产周转率分析</w:t>
      </w:r>
    </w:p>
    <w:p>
      <w:pPr>
        <w:spacing w:after="150"/>
      </w:pPr>
      <w:r>
        <w:rPr/>
        <w:t xml:space="preserve">第三节 液晶面板行业应收账款周转率分析</w:t>
      </w:r>
    </w:p>
    <w:p>
      <w:pPr>
        <w:spacing w:after="150"/>
      </w:pPr>
      <w:r>
        <w:rPr/>
        <w:t xml:space="preserve">第四节 液晶面板行业存货周转率分析</w:t>
      </w:r>
    </w:p>
    <w:p>
      <w:pPr>
        <w:spacing w:after="150"/>
      </w:pPr>
      <w:r>
        <w:rPr/>
        <w:t xml:space="preserve">第五节 2024-2029年液晶面板行业营运能力预测</w:t>
      </w:r>
    </w:p>
    <w:p>
      <w:pPr>
        <w:spacing w:after="150"/>
      </w:pPr>
      <w:r>
        <w:rPr>
          <w:b w:val="1"/>
          <w:bCs w:val="1"/>
        </w:rPr>
        <w:t xml:space="preserve">第十一章 中国液晶面板行业竞争分析</w:t>
      </w:r>
    </w:p>
    <w:p>
      <w:pPr>
        <w:spacing w:after="150"/>
      </w:pPr>
      <w:r>
        <w:rPr/>
        <w:t xml:space="preserve">第一节 重点液晶面板企业市场份额</w:t>
      </w:r>
    </w:p>
    <w:p>
      <w:pPr>
        <w:spacing w:after="150"/>
      </w:pPr>
      <w:r>
        <w:rPr/>
        <w:t xml:space="preserve">第二节 液晶面板行业市场集中度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中国液晶面板行业重点企业分析</w:t>
      </w:r>
    </w:p>
    <w:p>
      <w:pPr>
        <w:spacing w:after="150"/>
      </w:pPr>
      <w:r>
        <w:rPr/>
        <w:t xml:space="preserve">第一节 京东方科技集团股份有限公司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tcl华星光电技术有限公司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天马微电子股份有限公司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南京华东电子信息科技股份有限公司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惠科股份有限公司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上海和辉光电有限公司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凯盛科技股份有限公司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lgdisplay</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友达光电股份有限公司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群创光电股份有限公司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第十三章 2024-2029年中国液晶面板行业发展与投资风险分析</w:t>
      </w:r>
    </w:p>
    <w:p>
      <w:pPr>
        <w:spacing w:after="150"/>
      </w:pPr>
      <w:r>
        <w:rPr/>
        <w:t xml:space="preserve">第一节 液晶面板行业环境风险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液晶面板行业政策风险</w:t>
      </w:r>
    </w:p>
    <w:p>
      <w:pPr>
        <w:spacing w:after="150"/>
      </w:pPr>
      <w:r>
        <w:rPr/>
        <w:t xml:space="preserve">第四节 液晶面板行业市场风险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2024-2029年中国液晶面板行业发展前景及投资机会分析</w:t>
      </w:r>
    </w:p>
    <w:p>
      <w:pPr>
        <w:spacing w:after="150"/>
      </w:pPr>
      <w:r>
        <w:rPr/>
        <w:t xml:space="preserve">第一节 液晶面板行业发展前景预测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液晶面板行业研究结论及建议</w:t>
      </w:r>
    </w:p>
    <w:p>
      <w:pPr>
        <w:spacing w:after="150"/>
      </w:pPr>
      <w:r>
        <w:rPr/>
        <w:t xml:space="preserve">第二节 2024-2029年液晶面板行业投资建议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1、《超高清视频产业发展行动计划(2019-2023年)》</w:t>
      </w:r>
    </w:p>
    <w:p>
      <w:pPr>
        <w:spacing w:after="150"/>
      </w:pPr>
      <w:r>
        <w:rPr/>
        <w:t xml:space="preserve">2、《关于贯彻落实粤港澳大湾区发展规划纲要的实施意见》</w:t>
      </w:r>
    </w:p>
    <w:p>
      <w:pPr>
        <w:spacing w:after="150"/>
      </w:pPr>
      <w:r>
        <w:rPr>
          <w:b w:val="1"/>
          <w:bCs w:val="1"/>
        </w:rPr>
        <w:t xml:space="preserve">图表目录</w:t>
      </w:r>
    </w:p>
    <w:p>
      <w:pPr>
        <w:spacing w:after="150"/>
      </w:pPr>
      <w:r>
        <w:rPr/>
        <w:t xml:space="preserve">图表：行业主要法律法规</w:t>
      </w:r>
    </w:p>
    <w:p>
      <w:pPr>
        <w:spacing w:after="150"/>
      </w:pPr>
      <w:r>
        <w:rPr/>
        <w:t xml:space="preserve">图表：2019-2023年液晶面板行业规模</w:t>
      </w:r>
    </w:p>
    <w:p>
      <w:pPr>
        <w:spacing w:after="150"/>
      </w:pPr>
      <w:r>
        <w:rPr/>
        <w:t xml:space="preserve">图表：行业发展周期</w:t>
      </w:r>
    </w:p>
    <w:p>
      <w:pPr>
        <w:spacing w:after="150"/>
      </w:pPr>
      <w:r>
        <w:rPr/>
        <w:t xml:space="preserve">图表：2019-2023年液晶面板行业规模</w:t>
      </w:r>
    </w:p>
    <w:p>
      <w:pPr>
        <w:spacing w:after="150"/>
      </w:pPr>
      <w:r>
        <w:rPr/>
        <w:t xml:space="preserve">图表：2019-2023年液晶面板行业盈利能力</w:t>
      </w:r>
    </w:p>
    <w:p>
      <w:pPr>
        <w:spacing w:after="150"/>
      </w:pPr>
      <w:r>
        <w:rPr/>
        <w:t xml:space="preserve">图表：2019-2023年中国液晶面板供给情况分析</w:t>
      </w:r>
    </w:p>
    <w:p>
      <w:pPr>
        <w:spacing w:after="150"/>
      </w:pPr>
      <w:r>
        <w:rPr/>
        <w:t xml:space="preserve">图表：covid-19疫情延长对2022年显示面板需求的影响</w:t>
      </w:r>
    </w:p>
    <w:p>
      <w:pPr>
        <w:spacing w:after="150"/>
      </w:pPr>
      <w:r>
        <w:rPr/>
        <w:t xml:space="preserve">图表：2019-2023年中国新型面板产业分布</w:t>
      </w:r>
    </w:p>
    <w:p>
      <w:pPr>
        <w:spacing w:after="150"/>
      </w:pPr>
      <w:r>
        <w:rPr/>
        <w:t xml:space="preserve">图表：液晶面板产业链结构</w:t>
      </w:r>
    </w:p>
    <w:p>
      <w:pPr>
        <w:spacing w:after="150"/>
      </w:pPr>
      <w:r>
        <w:rPr/>
        <w:t xml:space="preserve">图表：液晶面板成本构成</w:t>
      </w:r>
    </w:p>
    <w:p>
      <w:pPr>
        <w:spacing w:after="150"/>
      </w:pPr>
      <w:r>
        <w:rPr/>
        <w:t xml:space="preserve">图表：2019-2023年液晶面板行业偿债能力</w:t>
      </w:r>
    </w:p>
    <w:p>
      <w:pPr>
        <w:spacing w:after="150"/>
      </w:pPr>
      <w:r>
        <w:rPr/>
        <w:t xml:space="preserve">图表：2019-2023年液晶面板速冻比率</w:t>
      </w:r>
    </w:p>
    <w:p>
      <w:pPr>
        <w:spacing w:after="150"/>
      </w:pPr>
      <w:r>
        <w:rPr/>
        <w:t xml:space="preserve">图表：2019-2023年液晶面板行业流动比率</w:t>
      </w:r>
    </w:p>
    <w:p>
      <w:pPr>
        <w:spacing w:after="150"/>
      </w:pPr>
      <w:r>
        <w:rPr/>
        <w:t xml:space="preserve">图表：2019-2023年液晶面板行业利息保障倍数</w:t>
      </w:r>
    </w:p>
    <w:p>
      <w:pPr>
        <w:spacing w:after="150"/>
      </w:pPr>
      <w:r>
        <w:rPr/>
        <w:t xml:space="preserve">图表：2024-2029年液晶面板行业偿债能力预测</w:t>
      </w:r>
    </w:p>
    <w:p>
      <w:pPr>
        <w:spacing w:after="150"/>
      </w:pPr>
      <w:r>
        <w:rPr/>
        <w:t xml:space="preserve">图表：2019-2023年液晶面板行业运营能力</w:t>
      </w:r>
    </w:p>
    <w:p>
      <w:pPr>
        <w:spacing w:after="150"/>
      </w:pPr>
      <w:r>
        <w:rPr/>
        <w:t xml:space="preserve">图表：2019-2023年液晶面板行业净资产周转率</w:t>
      </w:r>
    </w:p>
    <w:p>
      <w:pPr>
        <w:spacing w:after="150"/>
      </w:pPr>
      <w:r>
        <w:rPr/>
        <w:t xml:space="preserve">图表：2019-2023年液晶面板应收账款周转率</w:t>
      </w:r>
    </w:p>
    <w:p>
      <w:pPr>
        <w:spacing w:after="150"/>
      </w:pPr>
      <w:r>
        <w:rPr/>
        <w:t xml:space="preserve">图表：2019-2023年液晶面板应存货款周转率</w:t>
      </w:r>
    </w:p>
    <w:p>
      <w:pPr>
        <w:spacing w:after="150"/>
      </w:pPr>
      <w:r>
        <w:rPr/>
        <w:t xml:space="preserve">图表：2019-2023年京东方科技集团股份有限公司细分市场经营情况</w:t>
      </w:r>
    </w:p>
    <w:p>
      <w:pPr>
        <w:spacing w:after="150"/>
      </w:pPr>
      <w:r>
        <w:rPr/>
        <w:t xml:space="preserve">图表：2019-2023年京东方科技集团股份有限公司产品产销情况</w:t>
      </w:r>
    </w:p>
    <w:p>
      <w:pPr>
        <w:spacing w:after="150"/>
      </w:pPr>
      <w:r>
        <w:rPr/>
        <w:t xml:space="preserve">图表：2019-2023年京东方科技集团股份有限公司营业成本</w:t>
      </w:r>
    </w:p>
    <w:p>
      <w:pPr>
        <w:spacing w:after="150"/>
      </w:pPr>
      <w:r>
        <w:rPr/>
        <w:t xml:space="preserve">图表：2019-2023年京东方科技集团股份有限公司经营指标</w:t>
      </w:r>
    </w:p>
    <w:p>
      <w:pPr>
        <w:spacing w:after="150"/>
      </w:pPr>
      <w:r>
        <w:rPr/>
        <w:t xml:space="preserve">图表：2019-2023年tcl科技业务结构</w:t>
      </w:r>
    </w:p>
    <w:p>
      <w:pPr>
        <w:spacing w:after="150"/>
      </w:pPr>
      <w:r>
        <w:rPr/>
        <w:t xml:space="preserve">图表：2019-2023年tcl科技业务结构</w:t>
      </w:r>
    </w:p>
    <w:p>
      <w:pPr>
        <w:spacing w:after="150"/>
      </w:pPr>
      <w:r>
        <w:rPr/>
        <w:t xml:space="preserve">图表：2019-2023年tcl科技集团细分市场经营情况</w:t>
      </w:r>
    </w:p>
    <w:p>
      <w:pPr>
        <w:spacing w:after="150"/>
      </w:pPr>
      <w:r>
        <w:rPr/>
        <w:t xml:space="preserve">图表：2019-2023年tcl科技集团营业成本</w:t>
      </w:r>
    </w:p>
    <w:p>
      <w:pPr>
        <w:spacing w:after="150"/>
      </w:pPr>
      <w:r>
        <w:rPr/>
        <w:t xml:space="preserve">图表：2019-2023年tcl科技集团产品产销情况</w:t>
      </w:r>
    </w:p>
    <w:p>
      <w:pPr>
        <w:spacing w:after="150"/>
      </w:pPr>
      <w:r>
        <w:rPr/>
        <w:t xml:space="preserve">图表：2019-2023年tcl科技集团财务指标</w:t>
      </w:r>
    </w:p>
    <w:p>
      <w:pPr>
        <w:spacing w:after="150"/>
      </w:pPr>
      <w:r>
        <w:rPr/>
        <w:t xml:space="preserve">图表：2019-2023年天马微电子股份有限公司细分市场经营情况</w:t>
      </w:r>
    </w:p>
    <w:p>
      <w:pPr>
        <w:spacing w:after="150"/>
      </w:pPr>
      <w:r>
        <w:rPr/>
        <w:t xml:space="preserve">图表：2019-2023年天马微电子股份有限公司产品产销情况</w:t>
      </w:r>
    </w:p>
    <w:p>
      <w:pPr>
        <w:spacing w:after="150"/>
      </w:pPr>
      <w:r>
        <w:rPr/>
        <w:t xml:space="preserve">图表：2019-2023年天马微电子股份有限公司财务指标</w:t>
      </w:r>
    </w:p>
    <w:p>
      <w:pPr>
        <w:spacing w:after="150"/>
      </w:pPr>
      <w:r>
        <w:rPr/>
        <w:t xml:space="preserve">图表：2019-2023年南京华东电子信息科技股份有限公司细分市场经营情况</w:t>
      </w:r>
    </w:p>
    <w:p>
      <w:pPr>
        <w:spacing w:after="150"/>
      </w:pPr>
      <w:r>
        <w:rPr/>
        <w:t xml:space="preserve">图表：2019-2023年南京华东电子信息科技股份有限公司产品产销情况</w:t>
      </w:r>
    </w:p>
    <w:p>
      <w:pPr>
        <w:spacing w:after="150"/>
      </w:pPr>
      <w:r>
        <w:rPr/>
        <w:t xml:space="preserve">图表：2019-2023年南京华东电子信息科技股份有限公司财务指标</w:t>
      </w:r>
    </w:p>
    <w:p>
      <w:pPr>
        <w:spacing w:after="150"/>
      </w:pPr>
      <w:r>
        <w:rPr/>
        <w:t xml:space="preserve">图表：2019-2023年上海和辉光电有限公司细分市场营收</w:t>
      </w:r>
    </w:p>
    <w:p>
      <w:pPr>
        <w:spacing w:after="150"/>
      </w:pPr>
      <w:r>
        <w:rPr/>
        <w:t xml:space="preserve">图表：2019-2023年上海和辉光电有限公司主要财务指标</w:t>
      </w:r>
    </w:p>
    <w:p>
      <w:pPr>
        <w:spacing w:after="150"/>
      </w:pPr>
      <w:r>
        <w:rPr/>
        <w:t xml:space="preserve">图表：2019-2023年凯盛科技股份有限公司细分市场经营情况</w:t>
      </w:r>
    </w:p>
    <w:p>
      <w:pPr>
        <w:spacing w:after="150"/>
      </w:pPr>
      <w:r>
        <w:rPr/>
        <w:t xml:space="preserve">图表：2019-2023年友达光电股份有限公司利润收益</w:t>
      </w:r>
    </w:p>
    <w:p>
      <w:pPr>
        <w:spacing w:after="150"/>
      </w:pPr>
      <w:r>
        <w:rPr/>
        <w:t xml:space="preserve">图表：2019-2023年友达光电股份有限公司资产负债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液晶面板行业市场深度调研及发展趋势与投资前景研究报告(2024-2029版)</dc:title>
  <dc:description>液晶面板行业市场深度调研及发展趋势与投资前景研究报告(2024-2029版)</dc:description>
  <dc:subject>液晶面板行业市场深度调研及发展趋势与投资前景研究报告(2024-2029版)</dc:subject>
  <cp:keywords>研究报告</cp:keywords>
  <cp:category>研究报告</cp:category>
  <cp:lastModifiedBy>北京中道泰和信息咨询有限公司</cp:lastModifiedBy>
  <dcterms:created xsi:type="dcterms:W3CDTF">2024-01-29T21:37:28+08:00</dcterms:created>
  <dcterms:modified xsi:type="dcterms:W3CDTF">2024-01-29T21:37:28+08:00</dcterms:modified>
</cp:coreProperties>
</file>

<file path=docProps/custom.xml><?xml version="1.0" encoding="utf-8"?>
<Properties xmlns="http://schemas.openxmlformats.org/officeDocument/2006/custom-properties" xmlns:vt="http://schemas.openxmlformats.org/officeDocument/2006/docPropsVTypes"/>
</file>