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中国特高压电网行业市场发展分析及发展趋势与投资前景研究报告(2024-2029版)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高压电网是建立能源互联网、保障能源供应安全的关键一环。虽然中国发电量、能源生产总量已经位居世界第一，但人均耗能水平与发达经济体还有较大差距，随着人民生活水平不断提高，未来还有较大提高空间。同时，以5G基站、大数据中心为代表的信息新基建领域均是耗电大户。从区域看，中国80%以上的煤炭、水能、风能和太阳能资源分布在西部和北部地区，70%以上的电力消费集中在东中部地区，资源分布消费严重不均。而风电、太阳能等新能源发电具有的随机性、波动性使得必须建立清洁能源大规模开发、大范围配置、高效利用的能源互联网，即“智能电网+特高压电网+清洁能源”。</w:t>
      </w:r>
    </w:p>
    <w:p>
      <w:pPr>
        <w:spacing w:after="150"/>
      </w:pPr>
      <w:r>
        <w:rPr/>
        <w:t xml:space="preserve">采用特高压输电，可以将西南地区的水电、西北地区的煤电、风电、光伏发电等电能输送至东中部电力高需求地区，有效解决能源负荷分布失衡与新能源消纳问题。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特高压电网行业的市场走向和发展趋势。</w:t>
      </w:r>
    </w:p>
    <w:p>
      <w:pPr>
        <w:spacing w:after="150"/>
      </w:pPr>
      <w:r>
        <w:rPr/>
        <w:t xml:space="preserve">本报告专业!权威!报告根据特高压电网行业的发展轨迹及多年的实践经验，对中国特高压电网行业的内外部环境、行业发展现状、产业链发展状况、市场供需、竞争格局、标杆企业、发展趋势、机会风险、发展策略与投资建议等进行了分析，并重点分析了我国特高压电网行业将面临的机遇与挑战，对特高压电网行业未来的发展趋势及前景作出审慎分析与预测。是特高压电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中国电网发展状况综述</w:t>
      </w:r>
    </w:p>
    <w:p>
      <w:pPr>
        <w:spacing w:after="150"/>
      </w:pPr>
      <w:r>
        <w:rPr/>
        <w:t xml:space="preserve">第一节 中国电网发展概况</w:t>
      </w:r>
    </w:p>
    <w:p>
      <w:pPr>
        <w:spacing w:after="150"/>
      </w:pPr>
      <w:r>
        <w:rPr/>
        <w:t xml:space="preserve">一、中国已形成全国长距离联网基本框架</w:t>
      </w:r>
    </w:p>
    <w:p>
      <w:pPr>
        <w:spacing w:after="150"/>
      </w:pPr>
      <w:r>
        <w:rPr/>
        <w:t xml:space="preserve">二、中国加快速度建设跨区电网</w:t>
      </w:r>
    </w:p>
    <w:p>
      <w:pPr>
        <w:spacing w:after="150"/>
      </w:pPr>
      <w:r>
        <w:rPr/>
        <w:t xml:space="preserve">三、中国电网发展的经验和教训</w:t>
      </w:r>
    </w:p>
    <w:p>
      <w:pPr>
        <w:spacing w:after="150"/>
      </w:pPr>
      <w:r>
        <w:rPr/>
        <w:t xml:space="preserve">第二节 电网垄断现象分析</w:t>
      </w:r>
    </w:p>
    <w:p>
      <w:pPr>
        <w:spacing w:after="150"/>
      </w:pPr>
      <w:r>
        <w:rPr/>
        <w:t xml:space="preserve">一、中国电网垄断现象严重</w:t>
      </w:r>
    </w:p>
    <w:p>
      <w:pPr>
        <w:spacing w:after="150"/>
      </w:pPr>
      <w:r>
        <w:rPr/>
        <w:t xml:space="preserve">二、打破电网垄断是解决电荒问题的关键</w:t>
      </w:r>
    </w:p>
    <w:p>
      <w:pPr>
        <w:spacing w:after="150"/>
      </w:pPr>
      <w:r>
        <w:rPr/>
        <w:t xml:space="preserve">三、《反垄断法》实施给电网企业带来的影响</w:t>
      </w:r>
    </w:p>
    <w:p>
      <w:pPr>
        <w:spacing w:after="150"/>
      </w:pPr>
      <w:r>
        <w:rPr/>
        <w:t xml:space="preserve">四、大小电网关系中电网垄断体制的改革建议</w:t>
      </w:r>
    </w:p>
    <w:p>
      <w:pPr>
        <w:spacing w:after="150"/>
      </w:pPr>
      <w:r>
        <w:rPr/>
        <w:t xml:space="preserve">第三节 中国电网技术发展现状与对策</w:t>
      </w:r>
    </w:p>
    <w:p>
      <w:pPr>
        <w:spacing w:after="150"/>
      </w:pPr>
      <w:r>
        <w:rPr/>
        <w:t xml:space="preserve">第四节 中国电网节能降耗问题分析</w:t>
      </w:r>
    </w:p>
    <w:p>
      <w:pPr>
        <w:spacing w:after="150"/>
      </w:pPr>
      <w:r>
        <w:rPr/>
        <w:t xml:space="preserve">一、我国电网节能降耗状况</w:t>
      </w:r>
    </w:p>
    <w:p>
      <w:pPr>
        <w:spacing w:after="150"/>
      </w:pPr>
      <w:r>
        <w:rPr/>
        <w:t xml:space="preserve">二、《节能法》对电网企业的影响和实施建议</w:t>
      </w:r>
    </w:p>
    <w:p>
      <w:pPr>
        <w:spacing w:after="150"/>
      </w:pPr>
      <w:r>
        <w:rPr/>
        <w:t xml:space="preserve">三、促进电网节能降耗的措施及建议</w:t>
      </w:r>
    </w:p>
    <w:p>
      <w:pPr>
        <w:spacing w:after="150"/>
      </w:pPr>
      <w:r>
        <w:rPr/>
        <w:t xml:space="preserve">四、农村电网节能降损问题和对策探讨</w:t>
      </w:r>
    </w:p>
    <w:p>
      <w:pPr>
        <w:spacing w:after="150"/>
      </w:pPr>
      <w:r>
        <w:rPr/>
        <w:t xml:space="preserve">第五节 中国电网行业发展存在问题解析</w:t>
      </w:r>
    </w:p>
    <w:p>
      <w:pPr>
        <w:spacing w:after="150"/>
      </w:pPr>
      <w:r>
        <w:rPr/>
        <w:t xml:space="preserve">一、中国电网发展存在五大问题</w:t>
      </w:r>
    </w:p>
    <w:p>
      <w:pPr>
        <w:spacing w:after="150"/>
      </w:pPr>
      <w:r>
        <w:rPr/>
        <w:t xml:space="preserve">二、我国电网建设面临三大难题</w:t>
      </w:r>
    </w:p>
    <w:p>
      <w:pPr>
        <w:spacing w:after="150"/>
      </w:pPr>
      <w:r>
        <w:rPr/>
        <w:t xml:space="preserve">三、中国的电网建设滞后于电源建设</w:t>
      </w:r>
    </w:p>
    <w:p>
      <w:pPr>
        <w:spacing w:after="150"/>
      </w:pPr>
      <w:r>
        <w:rPr/>
        <w:t xml:space="preserve">四、电力需求增长给电网发展带来的挑战</w:t>
      </w:r>
    </w:p>
    <w:p>
      <w:pPr>
        <w:spacing w:after="150"/>
      </w:pPr>
      <w:r>
        <w:rPr>
          <w:b w:val="1"/>
          <w:bCs w:val="1"/>
        </w:rPr>
        <w:t xml:space="preserve">第二章 特高压电网行业国内外发展概述</w:t>
      </w:r>
    </w:p>
    <w:p>
      <w:pPr>
        <w:spacing w:after="150"/>
      </w:pPr>
      <w:r>
        <w:rPr/>
        <w:t xml:space="preserve">第一节 全球特高压电网行业发展概况</w:t>
      </w:r>
    </w:p>
    <w:p>
      <w:pPr>
        <w:spacing w:after="150"/>
      </w:pPr>
      <w:r>
        <w:rPr/>
        <w:t xml:space="preserve">一、全球特高压电网行业发展现状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三、全球特高压电网行业发展趋势</w:t>
      </w:r>
    </w:p>
    <w:p>
      <w:pPr>
        <w:spacing w:after="150"/>
      </w:pPr>
      <w:r>
        <w:rPr/>
        <w:t xml:space="preserve">第二节 中国特高压电网行业发展概况</w:t>
      </w:r>
    </w:p>
    <w:p>
      <w:pPr>
        <w:spacing w:after="150"/>
      </w:pPr>
      <w:r>
        <w:rPr/>
        <w:t xml:space="preserve">一、中国特高压电网行业发展历程与现状</w:t>
      </w:r>
    </w:p>
    <w:p>
      <w:pPr>
        <w:spacing w:after="150"/>
      </w:pPr>
      <w:r>
        <w:rPr/>
        <w:t xml:space="preserve">二、中国特高压电网行业发展中存在的问题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2019-2023年中国特高压电网行业发展环境分析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特高压电网行业政策环境</w:t>
      </w:r>
    </w:p>
    <w:p>
      <w:pPr>
        <w:spacing w:after="150"/>
      </w:pPr>
      <w:r>
        <w:rPr/>
        <w:t xml:space="preserve">第五节 特高压电网行业技术环境</w:t>
      </w:r>
    </w:p>
    <w:p>
      <w:pPr>
        <w:spacing w:after="150"/>
      </w:pPr>
      <w:r>
        <w:rPr>
          <w:b w:val="1"/>
          <w:bCs w:val="1"/>
        </w:rPr>
        <w:t xml:space="preserve">第四章 特高压电网行业市场分析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一、2019-2023年特高压电网行业市场规模及增速</w:t>
      </w:r>
    </w:p>
    <w:p>
      <w:pPr>
        <w:spacing w:after="150"/>
      </w:pPr>
      <w:r>
        <w:rPr/>
        <w:t xml:space="preserve">二、特高压电网行业市场饱和度</w:t>
      </w:r>
    </w:p>
    <w:p>
      <w:pPr>
        <w:spacing w:after="150"/>
      </w:pPr>
      <w:r>
        <w:rPr/>
        <w:t xml:space="preserve">三、影响特高压电网行业市场规模的因素</w:t>
      </w:r>
    </w:p>
    <w:p>
      <w:pPr>
        <w:spacing w:after="150"/>
      </w:pPr>
      <w:r>
        <w:rPr/>
        <w:t xml:space="preserve">四、2024-2029年特高压电网行业市场规模及增速预测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一、特高压电网行业所处生命周期</w:t>
      </w:r>
    </w:p>
    <w:p>
      <w:pPr>
        <w:spacing w:after="150"/>
      </w:pPr>
      <w:r>
        <w:rPr/>
        <w:t xml:space="preserve">二、技术变革与行业革新对特高压电网行业的影响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第一节 主要特高压电网细分行业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第七章 特高压电网行业竞争分析</w:t>
      </w:r>
    </w:p>
    <w:p>
      <w:pPr>
        <w:spacing w:after="150"/>
      </w:pPr>
      <w:r>
        <w:rPr/>
        <w:t xml:space="preserve">第一节 重点特高压电网企业市场份额</w:t>
      </w:r>
    </w:p>
    <w:p>
      <w:pPr>
        <w:spacing w:after="150"/>
      </w:pPr>
      <w:r>
        <w:rPr/>
        <w:t xml:space="preserve">第二节 特高压电网行业市场集中度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第八章 特高压电网行业产品价格分析</w:t>
      </w:r>
    </w:p>
    <w:p>
      <w:pPr>
        <w:spacing w:after="150"/>
      </w:pPr>
      <w:r>
        <w:rPr/>
        <w:t xml:space="preserve">第一节 特高压电网产品价格特征</w:t>
      </w:r>
    </w:p>
    <w:p>
      <w:pPr>
        <w:spacing w:after="150"/>
      </w:pPr>
      <w:r>
        <w:rPr/>
        <w:t xml:space="preserve">第二节 国内特高压电网产品当前市场价格评述</w:t>
      </w:r>
    </w:p>
    <w:p>
      <w:pPr>
        <w:spacing w:after="150"/>
      </w:pPr>
      <w:r>
        <w:rPr/>
        <w:t xml:space="preserve">第三节 影响国内市场特高压电网产品价格的因素</w:t>
      </w:r>
    </w:p>
    <w:p>
      <w:pPr>
        <w:spacing w:after="150"/>
      </w:pPr>
      <w:r>
        <w:rPr/>
        <w:t xml:space="preserve">第四节 主流厂商特高压电网产品价位及价格策略</w:t>
      </w:r>
    </w:p>
    <w:p>
      <w:pPr>
        <w:spacing w:after="150"/>
      </w:pPr>
      <w:r>
        <w:rPr/>
        <w:t xml:space="preserve">第五节 特高压电网产品未来价格变化趋势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2019-2023年中国特高压项目建设情况分析</w:t>
      </w:r>
    </w:p>
    <w:p>
      <w:pPr>
        <w:spacing w:after="150"/>
      </w:pPr>
      <w:r>
        <w:rPr/>
        <w:t xml:space="preserve">第一节 主要地区特高压建设情况</w:t>
      </w:r>
    </w:p>
    <w:p>
      <w:pPr>
        <w:spacing w:after="150"/>
      </w:pPr>
      <w:r>
        <w:rPr/>
        <w:t xml:space="preserve">一、东北地区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三、西北地区</w:t>
      </w:r>
    </w:p>
    <w:p>
      <w:pPr>
        <w:spacing w:after="150"/>
      </w:pPr>
      <w:r>
        <w:rPr/>
        <w:t xml:space="preserve">四、西南地区</w:t>
      </w:r>
    </w:p>
    <w:p>
      <w:pPr>
        <w:spacing w:after="150"/>
      </w:pPr>
      <w:r>
        <w:rPr>
          <w:b w:val="1"/>
          <w:bCs w:val="1"/>
        </w:rPr>
        <w:t xml:space="preserve">第十章 特高压电网行业主导驱动因素分析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第十一章 特高压电网行业重点企业分析</w:t>
      </w:r>
    </w:p>
    <w:p>
      <w:pPr>
        <w:spacing w:after="150"/>
      </w:pPr>
      <w:r>
        <w:rPr/>
        <w:t xml:space="preserve">第一节 特变电工股份有限公司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第二节 许继电气股份有限公司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第三节 河南平高电气股份有限公司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第四节 中国西电电气股份有限公司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第五节 华仪电气股份有限公司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第六节 思源电气股份有限公司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第七节 梦网荣信科技集团股份有限公司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第八节 保定天威保变电气股份有限公司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第九节 福建省电力有限公司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第十节 中国南方电网有限责任公司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特高压电网行业风险分析</w:t>
      </w:r>
    </w:p>
    <w:p>
      <w:pPr>
        <w:spacing w:after="150"/>
      </w:pPr>
      <w:r>
        <w:rPr/>
        <w:t xml:space="preserve">第一节 特高压电网行业环境风险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特高压电网行业政策风险</w:t>
      </w:r>
    </w:p>
    <w:p>
      <w:pPr>
        <w:spacing w:after="150"/>
      </w:pPr>
      <w:r>
        <w:rPr/>
        <w:t xml:space="preserve">第四节 特高压电网行业市场风险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特高压电网行业发展前景及投资机会</w:t>
      </w:r>
    </w:p>
    <w:p>
      <w:pPr>
        <w:spacing w:after="150"/>
      </w:pPr>
      <w:r>
        <w:rPr/>
        <w:t xml:space="preserve">第一节 特高压电网行业发展前景预测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特高压电网企业营销策略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特高压电网企业投资机会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图表：2019-2023年中国特高压电网行业需求总量</w:t>
      </w:r>
    </w:p>
    <w:p>
      <w:pPr>
        <w:spacing w:after="150"/>
      </w:pPr>
      <w:r>
        <w:rPr/>
        <w:t xml:space="preserve">图表：2024-2029年中国特高压电网行业需求总量预测</w:t>
      </w:r>
    </w:p>
    <w:p>
      <w:pPr>
        <w:spacing w:after="150"/>
      </w:pPr>
      <w:r>
        <w:rPr/>
        <w:t xml:space="preserve">图表：2019-2023年中国特高压电网行业供给总量</w:t>
      </w:r>
    </w:p>
    <w:p>
      <w:pPr>
        <w:spacing w:after="150"/>
      </w:pPr>
      <w:r>
        <w:rPr/>
        <w:t xml:space="preserve">图表：2024-2029年中国特高压电网行业供给量预测</w:t>
      </w:r>
    </w:p>
    <w:p>
      <w:pPr>
        <w:spacing w:after="150"/>
      </w:pPr>
      <w:r>
        <w:rPr/>
        <w:t xml:space="preserve">图表：2019-2023年中国特高压电网行业产品价格走势</w:t>
      </w:r>
    </w:p>
    <w:p>
      <w:pPr>
        <w:spacing w:after="150"/>
      </w:pPr>
      <w:r>
        <w:rPr/>
        <w:t xml:space="preserve">图表：2024-2029年中国特高压电网行业产品价格趋势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中国特高压电网行业市场发展分析及发展趋势与投资前景研究报告(2024-2029版)</dc:title>
  <dc:description>中国特高压电网行业市场发展分析及发展趋势与投资前景研究报告(2024-2029版)</dc:description>
  <dc:subject>中国特高压电网行业市场发展分析及发展趋势与投资前景研究报告(2024-2029版)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2024-01-29T21:35:14+08:00</dcterms:created>
  <dcterms:modified xsi:type="dcterms:W3CDTF">2024-01-29T21:35:14+08:00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