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中国核电用钢行业市场发展分析及发展趋势预测研究报告(2024-2029版)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用钢行业竞争的不断加剧，大型企业间并购整合与资本运作日趋频繁，国内外优秀的核电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用钢行业的市场走向和发展趋势。</w:t>
      </w:r>
    </w:p>
    <w:p>
      <w:pPr>
        <w:spacing w:after="150"/>
      </w:pPr>
      <w:r>
        <w:rPr/>
        <w:t xml:space="preserve">本报告专业!权威!报告根据核电用钢行业的发展轨迹及多年的实践经验，对中国核电用钢行业的内外部环境、行业发展现状、产业链发展状况、市场供需、竞争格局、标杆企业、发展趋势、机会风险、发展策略与投资建议等进行了分析，并重点分析了我国核电用钢行业将面临的机遇与挑战，对核电用钢行业未来的发展趋势及前景作出审慎分析与预测。是核电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钢铁行业发展背景分析</w:t>
      </w:r>
    </w:p>
    <w:p>
      <w:pPr>
        <w:spacing w:after="150"/>
      </w:pPr>
      <w:r>
        <w:rPr/>
        <w:t xml:space="preserve">第一节 钢铁行业发展概述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 第二节 钢铁工业的特点分析</w:t>
      </w:r>
    </w:p>
    <w:p>
      <w:pPr>
        <w:spacing w:after="150"/>
      </w:pPr>
      <w:r>
        <w:rPr/>
        <w:t xml:space="preserve">一、钢铁工业的生产特点</w:t>
      </w:r>
    </w:p>
    <w:p>
      <w:pPr>
        <w:spacing w:after="150"/>
      </w:pPr>
      <w:r>
        <w:rPr/>
        <w:t xml:space="preserve">二、钢铁工业的建设特点</w:t>
      </w:r>
    </w:p>
    <w:p>
      <w:pPr>
        <w:spacing w:after="150"/>
      </w:pPr>
      <w:r>
        <w:rPr/>
        <w:t xml:space="preserve">三、钢铁工业的布局特点</w:t>
      </w:r>
    </w:p>
    <w:p>
      <w:pPr>
        <w:spacing w:after="150"/>
      </w:pPr>
      <w:r>
        <w:rPr/>
        <w:t xml:space="preserve">第三节 钢铁联合企业概述</w:t>
      </w:r>
    </w:p>
    <w:p>
      <w:pPr>
        <w:spacing w:after="150"/>
      </w:pPr>
      <w:r>
        <w:rPr/>
        <w:t xml:space="preserve">一、钢铁联合企业的组成</w:t>
      </w:r>
    </w:p>
    <w:p>
      <w:pPr>
        <w:spacing w:after="150"/>
      </w:pPr>
      <w:r>
        <w:rPr/>
        <w:t xml:space="preserve">二、钢铁联合企业的作用</w:t>
      </w:r>
    </w:p>
    <w:p>
      <w:pPr>
        <w:spacing w:after="150"/>
      </w:pPr>
      <w:r>
        <w:rPr>
          <w:b w:val="1"/>
          <w:bCs w:val="1"/>
        </w:rPr>
        <w:t xml:space="preserve">第二章 钢铁发展环境</w:t>
      </w:r>
    </w:p>
    <w:p>
      <w:pPr>
        <w:spacing w:after="150"/>
      </w:pPr>
      <w:r>
        <w:rPr/>
        <w:t xml:space="preserve">第一节2020上半年经济发展环境分析</w:t>
      </w:r>
    </w:p>
    <w:p>
      <w:pPr>
        <w:spacing w:after="150"/>
      </w:pPr>
      <w:r>
        <w:rPr/>
        <w:t xml:space="preserve">一、2020上半年经济发展</w:t>
      </w:r>
    </w:p>
    <w:p>
      <w:pPr>
        <w:spacing w:after="150"/>
      </w:pPr>
      <w:r>
        <w:rPr/>
        <w:t xml:space="preserve">二、宏观经济对行业影响</w:t>
      </w:r>
    </w:p>
    <w:p>
      <w:pPr>
        <w:spacing w:after="150"/>
      </w:pPr>
      <w:r>
        <w:rPr/>
        <w:t xml:space="preserve">第二节 中国钢铁行业政策环境分析</w:t>
      </w:r>
    </w:p>
    <w:p>
      <w:pPr>
        <w:spacing w:after="150"/>
      </w:pPr>
      <w:r>
        <w:rPr/>
        <w:t xml:space="preserve">一、行业监管部门及管理体制</w:t>
      </w:r>
    </w:p>
    <w:p>
      <w:pPr>
        <w:spacing w:after="150"/>
      </w:pPr>
      <w:r>
        <w:rPr/>
        <w:t xml:space="preserve">二、《关于钢铁行业化解过剩产能实现脱困发展的意见》</w:t>
      </w:r>
    </w:p>
    <w:p>
      <w:pPr>
        <w:spacing w:after="150"/>
      </w:pPr>
      <w:r>
        <w:rPr/>
        <w:t xml:space="preserve">三、《关于推进供给侧结构性改革提高经济发展质量和效益的意见》</w:t>
      </w:r>
    </w:p>
    <w:p>
      <w:pPr>
        <w:spacing w:after="150"/>
      </w:pPr>
      <w:r>
        <w:rPr/>
        <w:t xml:space="preserve">四、《国土资源部关于支持钢铁煤炭行业化解过剩产能实现脱困发展的意见》</w:t>
      </w:r>
    </w:p>
    <w:p>
      <w:pPr>
        <w:spacing w:after="150"/>
      </w:pPr>
      <w:r>
        <w:rPr/>
        <w:t xml:space="preserve">五、十三五钢铁行业去产能目标</w:t>
      </w:r>
    </w:p>
    <w:p>
      <w:pPr>
        <w:spacing w:after="150"/>
      </w:pPr>
      <w:r>
        <w:rPr/>
        <w:t xml:space="preserve">六、去产能政策对相关行业的影响</w:t>
      </w:r>
    </w:p>
    <w:p>
      <w:pPr>
        <w:spacing w:after="150"/>
      </w:pPr>
      <w:r>
        <w:rPr/>
        <w:t xml:space="preserve">第三节 中国钢铁行业技术环境分析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三、行业技术问题分析</w:t>
      </w:r>
    </w:p>
    <w:p>
      <w:pPr>
        <w:spacing w:after="150"/>
      </w:pPr>
      <w:r>
        <w:rPr/>
        <w:t xml:space="preserve">四、行业技术趋势分析</w:t>
      </w:r>
    </w:p>
    <w:p>
      <w:pPr>
        <w:spacing w:after="150"/>
      </w:pPr>
      <w:r>
        <w:rPr>
          <w:b w:val="1"/>
          <w:bCs w:val="1"/>
        </w:rPr>
        <w:t xml:space="preserve">第三章2019-2023年中国钢铁行业发展分析</w:t>
      </w:r>
    </w:p>
    <w:p>
      <w:pPr>
        <w:spacing w:after="150"/>
      </w:pPr>
      <w:r>
        <w:rPr/>
        <w:t xml:space="preserve">第一节2019-2023年钢铁行业发展状况分析</w:t>
      </w:r>
    </w:p>
    <w:p>
      <w:pPr>
        <w:spacing w:after="150"/>
      </w:pPr>
      <w:r>
        <w:rPr/>
        <w:t xml:space="preserve">一、2019-2023年钢铁行业发展现状概况</w:t>
      </w:r>
    </w:p>
    <w:p>
      <w:pPr>
        <w:spacing w:after="150"/>
      </w:pPr>
      <w:r>
        <w:rPr/>
        <w:t xml:space="preserve">二、2019-2023年钢铁行业企业现状</w:t>
      </w:r>
    </w:p>
    <w:p>
      <w:pPr>
        <w:spacing w:after="150"/>
      </w:pPr>
      <w:r>
        <w:rPr/>
        <w:t xml:space="preserve">三、2019-2023年钢铁行业供给情况分析</w:t>
      </w:r>
    </w:p>
    <w:p>
      <w:pPr>
        <w:spacing w:after="150"/>
      </w:pPr>
      <w:r>
        <w:rPr/>
        <w:t xml:space="preserve">四、2019-2023年钢铁行业盈利水平分析</w:t>
      </w:r>
    </w:p>
    <w:p>
      <w:pPr>
        <w:spacing w:after="150"/>
      </w:pPr>
      <w:r>
        <w:rPr/>
        <w:t xml:space="preserve">第二节2019-2023年钢铁市场价格及影响因素分析</w:t>
      </w:r>
    </w:p>
    <w:p>
      <w:pPr>
        <w:spacing w:after="150"/>
      </w:pPr>
      <w:r>
        <w:rPr/>
        <w:t xml:space="preserve">一、2019-2023年钢铁市场价格走势分析</w:t>
      </w:r>
    </w:p>
    <w:p>
      <w:pPr>
        <w:spacing w:after="150"/>
      </w:pPr>
      <w:r>
        <w:rPr/>
        <w:t xml:space="preserve">二、2019-2023年钢铁市场价格影响因素</w:t>
      </w:r>
    </w:p>
    <w:p>
      <w:pPr>
        <w:spacing w:after="150"/>
      </w:pPr>
      <w:r>
        <w:rPr>
          <w:b w:val="1"/>
          <w:bCs w:val="1"/>
        </w:rPr>
        <w:t xml:space="preserve">第四章 核电设备行业发展分析</w:t>
      </w:r>
    </w:p>
    <w:p>
      <w:pPr>
        <w:spacing w:after="150"/>
      </w:pPr>
      <w:r>
        <w:rPr/>
        <w:t xml:space="preserve">第一节 核电行业政策环境分析</w:t>
      </w:r>
    </w:p>
    <w:p>
      <w:pPr>
        <w:spacing w:after="150"/>
      </w:pPr>
      <w:r>
        <w:rPr/>
        <w:t xml:space="preserve">一、核电行业政策</w:t>
      </w:r>
    </w:p>
    <w:p>
      <w:pPr>
        <w:spacing w:after="150"/>
      </w:pPr>
      <w:r>
        <w:rPr/>
        <w:t xml:space="preserve">二、核电行业规划</w:t>
      </w:r>
    </w:p>
    <w:p>
      <w:pPr>
        <w:spacing w:after="150"/>
      </w:pPr>
      <w:r>
        <w:rPr/>
        <w:t xml:space="preserve">第二节 核电技术发展进程</w:t>
      </w:r>
    </w:p>
    <w:p>
      <w:pPr>
        <w:spacing w:after="150"/>
      </w:pPr>
      <w:r>
        <w:rPr/>
        <w:t xml:space="preserve">一、第一代核电机组</w:t>
      </w:r>
    </w:p>
    <w:p>
      <w:pPr>
        <w:spacing w:after="150"/>
      </w:pPr>
      <w:r>
        <w:rPr/>
        <w:t xml:space="preserve">二、第二代核电机组</w:t>
      </w:r>
    </w:p>
    <w:p>
      <w:pPr>
        <w:spacing w:after="150"/>
      </w:pPr>
      <w:r>
        <w:rPr/>
        <w:t xml:space="preserve">三、第三代核电机组</w:t>
      </w:r>
    </w:p>
    <w:p>
      <w:pPr>
        <w:spacing w:after="150"/>
      </w:pPr>
      <w:r>
        <w:rPr/>
        <w:t xml:space="preserve">四、第四代核能系统开发</w:t>
      </w:r>
    </w:p>
    <w:p>
      <w:pPr>
        <w:spacing w:after="150"/>
      </w:pPr>
      <w:r>
        <w:rPr/>
        <w:t xml:space="preserve">第三节 全球核电技术发展</w:t>
      </w:r>
    </w:p>
    <w:p>
      <w:pPr>
        <w:spacing w:after="150"/>
      </w:pPr>
      <w:r>
        <w:rPr/>
        <w:t xml:space="preserve">一、核能技术主要进展</w:t>
      </w:r>
    </w:p>
    <w:p>
      <w:pPr>
        <w:spacing w:after="150"/>
      </w:pPr>
      <w:r>
        <w:rPr/>
        <w:t xml:space="preserve">二、各国核电技术发展分析</w:t>
      </w:r>
    </w:p>
    <w:p>
      <w:pPr>
        <w:spacing w:after="150"/>
      </w:pPr>
      <w:r>
        <w:rPr/>
        <w:t xml:space="preserve">三、2007年第三代核堆建设分析</w:t>
      </w:r>
    </w:p>
    <w:p>
      <w:pPr>
        <w:spacing w:after="150"/>
      </w:pPr>
      <w:r>
        <w:rPr/>
        <w:t xml:space="preserve">四、第四代核堆建设规划</w:t>
      </w:r>
    </w:p>
    <w:p>
      <w:pPr>
        <w:spacing w:after="150"/>
      </w:pPr>
      <w:r>
        <w:rPr/>
        <w:t xml:space="preserve">第四节 先进核电堆型分析</w:t>
      </w:r>
    </w:p>
    <w:p>
      <w:pPr>
        <w:spacing w:after="150"/>
      </w:pPr>
      <w:r>
        <w:rPr/>
        <w:t xml:space="preserve">一、先进沸水堆</w:t>
      </w:r>
    </w:p>
    <w:p>
      <w:pPr>
        <w:spacing w:after="150"/>
      </w:pPr>
      <w:r>
        <w:rPr/>
        <w:t xml:space="preserve">二、ap600和ap1000</w:t>
      </w:r>
    </w:p>
    <w:p>
      <w:pPr>
        <w:spacing w:after="150"/>
      </w:pPr>
      <w:r>
        <w:rPr/>
        <w:t xml:space="preserve">三、欧洲压水堆</w:t>
      </w:r>
    </w:p>
    <w:p>
      <w:pPr>
        <w:spacing w:after="150"/>
      </w:pPr>
      <w:r>
        <w:rPr/>
        <w:t xml:space="preserve">四、system 80+压水堆</w:t>
      </w:r>
    </w:p>
    <w:p>
      <w:pPr>
        <w:spacing w:after="150"/>
      </w:pPr>
      <w:r>
        <w:rPr/>
        <w:t xml:space="preserve">五、重水堆</w:t>
      </w:r>
    </w:p>
    <w:p>
      <w:pPr>
        <w:spacing w:after="150"/>
      </w:pPr>
      <w:r>
        <w:rPr/>
        <w:t xml:space="preserve">六、沸水堆(swr 1000)</w:t>
      </w:r>
    </w:p>
    <w:p>
      <w:pPr>
        <w:spacing w:after="150"/>
      </w:pPr>
      <w:r>
        <w:rPr/>
        <w:t xml:space="preserve">七、esbwr</w:t>
      </w:r>
    </w:p>
    <w:p>
      <w:pPr>
        <w:spacing w:after="150"/>
      </w:pPr>
      <w:r>
        <w:rPr/>
        <w:t xml:space="preserve">八、ris</w:t>
      </w:r>
    </w:p>
    <w:p>
      <w:pPr>
        <w:spacing w:after="150"/>
      </w:pPr>
      <w:r>
        <w:rPr/>
        <w:t xml:space="preserve">九、pbmr</w:t>
      </w:r>
    </w:p>
    <w:p>
      <w:pPr>
        <w:spacing w:after="150"/>
      </w:pPr>
      <w:r>
        <w:rPr/>
        <w:t xml:space="preserve">十、gt—mhr</w:t>
      </w:r>
    </w:p>
    <w:p>
      <w:pPr>
        <w:spacing w:after="150"/>
      </w:pPr>
      <w:r>
        <w:rPr>
          <w:b w:val="1"/>
          <w:bCs w:val="1"/>
        </w:rPr>
        <w:t xml:space="preserve">第五章 2019-2023年中国核电产业现状</w:t>
      </w:r>
    </w:p>
    <w:p>
      <w:pPr>
        <w:spacing w:after="150"/>
      </w:pPr>
      <w:r>
        <w:rPr/>
        <w:t xml:space="preserve">第一节 核电行业产业链状况分析</w:t>
      </w:r>
    </w:p>
    <w:p>
      <w:pPr>
        <w:spacing w:after="150"/>
      </w:pPr>
      <w:r>
        <w:rPr/>
        <w:t xml:space="preserve">一、核电设备行业产业链</w:t>
      </w:r>
    </w:p>
    <w:p>
      <w:pPr>
        <w:spacing w:after="150"/>
      </w:pPr>
      <w:r>
        <w:rPr/>
        <w:t xml:space="preserve">二、核电设备行业上游现状</w:t>
      </w:r>
    </w:p>
    <w:p>
      <w:pPr>
        <w:spacing w:after="150"/>
      </w:pPr>
      <w:r>
        <w:rPr/>
        <w:t xml:space="preserve">第二节 2019-2023年中国核电发电</w:t>
      </w:r>
    </w:p>
    <w:p>
      <w:pPr>
        <w:spacing w:after="150"/>
      </w:pPr>
      <w:r>
        <w:rPr/>
        <w:t xml:space="preserve">一、2017-2019-2023年中国核电发电量</w:t>
      </w:r>
    </w:p>
    <w:p>
      <w:pPr>
        <w:spacing w:after="150"/>
      </w:pPr>
      <w:r>
        <w:rPr/>
        <w:t xml:space="preserve">二、2017-2019-2023年核电区域发电量</w:t>
      </w:r>
    </w:p>
    <w:p>
      <w:pPr>
        <w:spacing w:after="150"/>
      </w:pPr>
      <w:r>
        <w:rPr/>
        <w:t xml:space="preserve">三、核电在中国发电量的地位</w:t>
      </w:r>
    </w:p>
    <w:p>
      <w:pPr>
        <w:spacing w:after="150"/>
      </w:pPr>
      <w:r>
        <w:rPr/>
        <w:t xml:space="preserve">第三节 核电产业政策及规划</w:t>
      </w:r>
    </w:p>
    <w:p>
      <w:pPr>
        <w:spacing w:after="150"/>
      </w:pPr>
      <w:r>
        <w:rPr/>
        <w:t xml:space="preserve">一、新能源产业政策</w:t>
      </w:r>
    </w:p>
    <w:p>
      <w:pPr>
        <w:spacing w:after="150"/>
      </w:pPr>
      <w:r>
        <w:rPr/>
        <w:t xml:space="preserve">二、核电中长期发展规划</w:t>
      </w:r>
    </w:p>
    <w:p>
      <w:pPr>
        <w:spacing w:after="150"/>
      </w:pPr>
      <w:r>
        <w:rPr/>
        <w:t xml:space="preserve">三、核电技术路线选择</w:t>
      </w:r>
    </w:p>
    <w:p>
      <w:pPr>
        <w:spacing w:after="150"/>
      </w:pPr>
      <w:r>
        <w:rPr/>
        <w:t xml:space="preserve">四、核电建设地域布局</w:t>
      </w:r>
    </w:p>
    <w:p>
      <w:pPr>
        <w:spacing w:after="150"/>
      </w:pPr>
      <w:r>
        <w:rPr/>
        <w:t xml:space="preserve">五、核电体制走向分析</w:t>
      </w:r>
    </w:p>
    <w:p>
      <w:pPr>
        <w:spacing w:after="150"/>
      </w:pPr>
      <w:r>
        <w:rPr>
          <w:b w:val="1"/>
          <w:bCs w:val="1"/>
        </w:rPr>
        <w:t xml:space="preserve">第六章 2019-2023年我国核电设备行业及其用钢量</w:t>
      </w:r>
    </w:p>
    <w:p>
      <w:pPr>
        <w:spacing w:after="150"/>
      </w:pPr>
      <w:r>
        <w:rPr/>
        <w:t xml:space="preserve">第一节 2019-2023年市场规模</w:t>
      </w:r>
    </w:p>
    <w:p>
      <w:pPr>
        <w:spacing w:after="150"/>
      </w:pPr>
      <w:r>
        <w:rPr/>
        <w:t xml:space="preserve">一、2019-2023年核电投资规模</w:t>
      </w:r>
    </w:p>
    <w:p>
      <w:pPr>
        <w:spacing w:after="150"/>
      </w:pPr>
      <w:r>
        <w:rPr/>
        <w:t xml:space="preserve">二、2019-2023年核电设备市场规模</w:t>
      </w:r>
    </w:p>
    <w:p>
      <w:pPr>
        <w:spacing w:after="150"/>
      </w:pPr>
      <w:r>
        <w:rPr/>
        <w:t xml:space="preserve">第二节 2019-2023年核电设备竞争</w:t>
      </w:r>
    </w:p>
    <w:p>
      <w:pPr>
        <w:spacing w:after="150"/>
      </w:pPr>
      <w:r>
        <w:rPr/>
        <w:t xml:space="preserve">一、国外核电设备企业</w:t>
      </w:r>
    </w:p>
    <w:p>
      <w:pPr>
        <w:spacing w:after="150"/>
      </w:pPr>
      <w:r>
        <w:rPr/>
        <w:t xml:space="preserve">二、国内核电设备企业</w:t>
      </w:r>
    </w:p>
    <w:p>
      <w:pPr>
        <w:spacing w:after="150"/>
      </w:pPr>
      <w:r>
        <w:rPr/>
        <w:t xml:space="preserve">第三节 2019-2023年核电设备国产化</w:t>
      </w:r>
    </w:p>
    <w:p>
      <w:pPr>
        <w:spacing w:after="150"/>
      </w:pPr>
      <w:r>
        <w:rPr/>
        <w:t xml:space="preserve">一、中国核电装备发展历史</w:t>
      </w:r>
    </w:p>
    <w:p>
      <w:pPr>
        <w:spacing w:after="150"/>
      </w:pPr>
      <w:r>
        <w:rPr/>
        <w:t xml:space="preserve">二、核电设备国产化现状</w:t>
      </w:r>
    </w:p>
    <w:p>
      <w:pPr>
        <w:spacing w:after="150"/>
      </w:pPr>
      <w:r>
        <w:rPr/>
        <w:t xml:space="preserve">三、第三代核电ap1000国产化</w:t>
      </w:r>
    </w:p>
    <w:p>
      <w:pPr>
        <w:spacing w:after="150"/>
      </w:pPr>
      <w:r>
        <w:rPr/>
        <w:t xml:space="preserve">四、四大类设备急需国产化</w:t>
      </w:r>
    </w:p>
    <w:p>
      <w:pPr>
        <w:spacing w:after="150"/>
      </w:pPr>
      <w:r>
        <w:rPr/>
        <w:t xml:space="preserve">五、核电设备国产化制约因素</w:t>
      </w:r>
    </w:p>
    <w:p>
      <w:pPr>
        <w:spacing w:after="150"/>
      </w:pPr>
      <w:r>
        <w:rPr/>
        <w:t xml:space="preserve">第四节 2019-2023年我国核电行业用钢量</w:t>
      </w:r>
    </w:p>
    <w:p>
      <w:pPr>
        <w:spacing w:after="150"/>
      </w:pPr>
      <w:r>
        <w:rPr/>
        <w:t xml:space="preserve">一、2019-2023年我国核电行业用钢量</w:t>
      </w:r>
    </w:p>
    <w:p>
      <w:pPr>
        <w:spacing w:after="150"/>
      </w:pPr>
      <w:r>
        <w:rPr/>
        <w:t xml:space="preserve">二、我国核电设备行业细分用钢量</w:t>
      </w:r>
    </w:p>
    <w:p>
      <w:pPr>
        <w:spacing w:after="150"/>
      </w:pPr>
      <w:r>
        <w:rPr>
          <w:b w:val="1"/>
          <w:bCs w:val="1"/>
        </w:rPr>
        <w:t xml:space="preserve">第七章 核电设备加工及核电项目建设用钢需求量调查。增加：相关供货、供应钢厂的情况的相关信</w:t>
      </w:r>
    </w:p>
    <w:p>
      <w:pPr>
        <w:spacing w:after="150"/>
      </w:pPr>
      <w:r>
        <w:rPr/>
        <w:t xml:space="preserve">息的调查，比如资源，产能，价格政策，运输交货等方面的内容(无法提供)</w:t>
      </w:r>
    </w:p>
    <w:p>
      <w:pPr>
        <w:spacing w:after="150"/>
      </w:pPr>
      <w:r>
        <w:rPr/>
        <w:t xml:space="preserve">第一节 华北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第二节 东北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第三节 华南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第四节 华东</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第五节 山东</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b w:val="1"/>
          <w:bCs w:val="1"/>
        </w:rPr>
        <w:t xml:space="preserve">第八章 重点核电设备企业分析</w:t>
      </w:r>
    </w:p>
    <w:p>
      <w:pPr>
        <w:spacing w:after="150"/>
      </w:pPr>
      <w:r>
        <w:rPr/>
        <w:t xml:space="preserve">第一节 东方电气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第二节 上海电气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第三节 台海核电</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第四节 中广核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第五节 中核科技</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第六节 钢研高纳</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第七节 久立特材</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第八节 中国一重集团有限公司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第九节 中国二重集团有限公司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第十节 苏州海陆重工股份有限公司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第十一节 哈尔滨电气集团有限公司</w:t>
      </w:r>
    </w:p>
    <w:p>
      <w:pPr>
        <w:spacing w:after="150"/>
      </w:pPr>
      <w:r>
        <w:rPr/>
        <w:t xml:space="preserve">一、企业概述</w:t>
      </w:r>
    </w:p>
    <w:p>
      <w:pPr>
        <w:spacing w:after="150"/>
      </w:pPr>
      <w:r>
        <w:rPr/>
        <w:t xml:space="preserve">二、企业发展优势</w:t>
      </w:r>
    </w:p>
    <w:p>
      <w:pPr>
        <w:spacing w:after="150"/>
      </w:pPr>
      <w:r>
        <w:rPr/>
        <w:t xml:space="preserve">三、企业相关资质</w:t>
      </w:r>
    </w:p>
    <w:p>
      <w:pPr>
        <w:spacing w:after="150"/>
      </w:pPr>
      <w:r>
        <w:rPr/>
        <w:t xml:space="preserve">四、企业发展战略</w:t>
      </w:r>
    </w:p>
    <w:p>
      <w:pPr>
        <w:spacing w:after="150"/>
      </w:pPr>
      <w:r>
        <w:rPr/>
        <w:t xml:space="preserve">第十二节 中核集团西安核设备有限公司</w:t>
      </w:r>
    </w:p>
    <w:p>
      <w:pPr>
        <w:spacing w:after="150"/>
      </w:pPr>
      <w:r>
        <w:rPr/>
        <w:t xml:space="preserve">一、企业概述</w:t>
      </w:r>
    </w:p>
    <w:p>
      <w:pPr>
        <w:spacing w:after="150"/>
      </w:pPr>
      <w:r>
        <w:rPr/>
        <w:t xml:space="preserve">二、企业发展优势</w:t>
      </w:r>
    </w:p>
    <w:p>
      <w:pPr>
        <w:spacing w:after="150"/>
      </w:pPr>
      <w:r>
        <w:rPr/>
        <w:t xml:space="preserve">三、企业相关资质</w:t>
      </w:r>
    </w:p>
    <w:p>
      <w:pPr>
        <w:spacing w:after="150"/>
      </w:pPr>
      <w:r>
        <w:rPr/>
        <w:t xml:space="preserve">四、企业发展战略</w:t>
      </w:r>
    </w:p>
    <w:p>
      <w:pPr>
        <w:spacing w:after="150"/>
      </w:pPr>
      <w:r>
        <w:rPr>
          <w:b w:val="1"/>
          <w:bCs w:val="1"/>
        </w:rPr>
        <w:t xml:space="preserve">第九章 重点核电建设企业分析</w:t>
      </w:r>
    </w:p>
    <w:p>
      <w:pPr>
        <w:spacing w:after="150"/>
      </w:pPr>
      <w:r>
        <w:rPr/>
        <w:t xml:space="preserve">第一节 中国核建</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第二节 中国电建集团核电工程有限公司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第三节 中国华能集团有限公司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第四节 国家电力投资集团有限公司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第五节 中国华电集团有限公司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第六节 中国核工业第二二建设有限公司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b w:val="1"/>
          <w:bCs w:val="1"/>
        </w:rPr>
        <w:t xml:space="preserve">第十章 我国核电设备行业发展预测</w:t>
      </w:r>
    </w:p>
    <w:p>
      <w:pPr>
        <w:spacing w:after="150"/>
      </w:pPr>
      <w:r>
        <w:rPr/>
        <w:t xml:space="preserve">第一节 2024-2029年我国核电设备行业产量预测</w:t>
      </w:r>
    </w:p>
    <w:p>
      <w:pPr>
        <w:spacing w:after="150"/>
      </w:pPr>
      <w:r>
        <w:rPr/>
        <w:t xml:space="preserve">一、重点省份核电发展规划</w:t>
      </w:r>
    </w:p>
    <w:p>
      <w:pPr>
        <w:spacing w:after="150"/>
      </w:pPr>
      <w:r>
        <w:rPr/>
        <w:t xml:space="preserve">二、2024-2029年我国核电设备行业产量预测</w:t>
      </w:r>
    </w:p>
    <w:p>
      <w:pPr>
        <w:spacing w:after="150"/>
      </w:pPr>
      <w:r>
        <w:rPr/>
        <w:t xml:space="preserve">第二节 2024-2029年核电设备用钢预测</w:t>
      </w:r>
    </w:p>
    <w:p>
      <w:pPr>
        <w:spacing w:after="150"/>
      </w:pPr>
      <w:r>
        <w:rPr/>
        <w:t xml:space="preserve">一、2024-2029年核电设备用钢预测</w:t>
      </w:r>
    </w:p>
    <w:p>
      <w:pPr>
        <w:spacing w:after="150"/>
      </w:pPr>
      <w:r>
        <w:rPr/>
        <w:t xml:space="preserve">二、2024-2029年核电设备用钢趋势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中国核电用钢行业市场发展分析及发展趋势预测研究报告(2024-2029版)</dc:title>
  <dc:description>中国核电用钢行业市场发展分析及发展趋势预测研究报告(2024-2029版)</dc:description>
  <dc:subject>中国核电用钢行业市场发展分析及发展趋势预测研究报告(2024-2029版)</dc:subject>
  <cp:keywords>研究报告</cp:keywords>
  <cp:category>研究报告</cp:category>
  <cp:lastModifiedBy>北京中道泰和信息咨询有限公司</cp:lastModifiedBy>
  <dcterms:created xsi:type="dcterms:W3CDTF">2024-01-29T21:33:38+08:00</dcterms:created>
  <dcterms:modified xsi:type="dcterms:W3CDTF">2024-01-29T21:33:38+08:00</dcterms:modified>
</cp:coreProperties>
</file>

<file path=docProps/custom.xml><?xml version="1.0" encoding="utf-8"?>
<Properties xmlns="http://schemas.openxmlformats.org/officeDocument/2006/custom-properties" xmlns:vt="http://schemas.openxmlformats.org/officeDocument/2006/docPropsVTypes"/>
</file>