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冶金行业市场深度调研及发展趋势与投资前景研究报告(2024-2029版)</w:t>
      </w:r>
    </w:p>
    <w:p>
      <w:pPr>
        <w:spacing w:after="150"/>
      </w:pPr>
      <w:r>
        <w:rPr>
          <w:b w:val="1"/>
          <w:bCs w:val="1"/>
        </w:rPr>
        <w:t xml:space="preserve">报告简介</w:t>
      </w:r>
    </w:p>
    <w:p>
      <w:pPr>
        <w:spacing w:after="150"/>
      </w:pPr>
      <w:r>
        <w:rPr/>
        <w:t xml:space="preserve">冶金就是从矿物中提取金属或金属化合物，用各种加工方法将金属制成具有一定性能的金属材料的过程和工艺。冶金具有悠久的发展历史，从石器时代到随后的青铜器时代，再到近代钢铁冶炼的大规模发展。人类发展的历史融合了冶金的发展历史。</w:t>
      </w:r>
    </w:p>
    <w:p>
      <w:pPr>
        <w:spacing w:after="150"/>
      </w:pPr>
      <w:r>
        <w:rPr/>
        <w:t xml:space="preserve">冶金工业可以分黑色冶金工业和有色冶金工业，黑色冶金主要指包括生铁、钢和铁合金(如铬铁、锰铁等)的生产，有色冶金指包括除后者之外其余所有各种金属的生产。另外冶金可以分为稀有金属冶金工业和粉末冶金工业。冶金具有悠久的发展历史，从石器时代到随后的青铜器时代，再到近代钢铁冶炼的大规模发展。人类发展的历史融合了冶金的发展历史。冶金的技术主要包括火法冶金、湿法冶金以及电冶金。随着物理化学在冶金中成功应用，冶金从工艺走向科学。受终端需求减少影响，2020年全球粗钢产量将减少12.9%，由2019年的18.73亿吨减少至16.32亿吨;其中发达国家产量将减少22.7%至3.54亿吨，新兴市场国家产量将减少9.7%至12.78亿吨、中国产量将减少5.6%至9.4亿吨。2020年第一季度全球粗钢产量为4.43亿吨、同比减少1.4%，远低于WSD预测的水平(-12.9%)，这意味着在今年第二--第四季度，全球粗钢产量将或迎来更为猛烈、甚至急剧的下滑。分地区来看，2019年，亚洲为世界最大的产钢地、产量为13.27亿吨，欧盟28国为仅次于中国的第二大产钢地，粗钢产量为1.59亿吨;分国家来看，中国之外，印度、日本、美国、俄罗斯和韩国为第二至第六大产钢国。其中，中国、欧盟、日本和韩国为世界最主要的铁矿石进口国家和地区，2019年的铁矿石进口量分布为10.7亿吨、1.08亿吨、1.2亿吨和7465.5万吨。全球矿采选业的有效供给强刚性化，有色行业固定资产投资完成增速处于近10年来的极低位置。全球有色金属领域的勘探投入出现阶段式收缩，这意味着后期金属矿端资源的供给或显现刚性。从数据角度观察，全球有色金属领域的勘探投入在2011-2015年总计754.5亿美元，年均投入150.9亿;而在2016-2020年总计勘探投入降至434.4亿美元，年均投入收缩至86.9亿美元，降幅达43%。此外，从国内有色行业投资观察，矿采选的供给依然具有强刚性化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冶金行业市场进行了分析研究。报告在总结中国冶金行业发展历程的基础上，结合新时期的各方面因素，对中国冶金行业的发展趋势给予了细致和审慎的预测论证。报告资料详实，图表丰富，既有深入的分析，又有直观的比较，为冶金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冶金行业界定和分类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第三节 行业分类 </w:t>
      </w:r>
    </w:p>
    <w:p>
      <w:pPr>
        <w:spacing w:after="150"/>
      </w:pPr>
      <w:r>
        <w:rPr>
          <w:b w:val="1"/>
          <w:bCs w:val="1"/>
        </w:rPr>
        <w:t xml:space="preserve">第二章 冶金行业国内外发展概述 </w:t>
      </w:r>
    </w:p>
    <w:p>
      <w:pPr>
        <w:spacing w:after="150"/>
      </w:pPr>
      <w:r>
        <w:rPr/>
        <w:t xml:space="preserve">第一节 全球冶金行业发展概况 </w:t>
      </w:r>
    </w:p>
    <w:p>
      <w:pPr>
        <w:spacing w:after="150"/>
      </w:pPr>
      <w:r>
        <w:rPr/>
        <w:t xml:space="preserve">一、全球冶金行业发展现状 </w:t>
      </w:r>
    </w:p>
    <w:p>
      <w:pPr>
        <w:spacing w:after="150"/>
      </w:pPr>
      <w:r>
        <w:rPr/>
        <w:t xml:space="preserve">二、全球冶金行业发展趋势 </w:t>
      </w:r>
    </w:p>
    <w:p>
      <w:pPr>
        <w:spacing w:after="150"/>
      </w:pPr>
      <w:r>
        <w:rPr/>
        <w:t xml:space="preserve">三、主要国家和地区发展状况 </w:t>
      </w:r>
    </w:p>
    <w:p>
      <w:pPr>
        <w:spacing w:after="150"/>
      </w:pPr>
      <w:r>
        <w:rPr/>
        <w:t xml:space="preserve">第二节 中国冶金行业发展概况 </w:t>
      </w:r>
    </w:p>
    <w:p>
      <w:pPr>
        <w:spacing w:after="150"/>
      </w:pPr>
      <w:r>
        <w:rPr/>
        <w:t xml:space="preserve">一、中国冶金行业发展历程与现状 </w:t>
      </w:r>
    </w:p>
    <w:p>
      <w:pPr>
        <w:spacing w:after="150"/>
      </w:pPr>
      <w:r>
        <w:rPr/>
        <w:t xml:space="preserve">二、中国冶金行业发展中存在的问题 </w:t>
      </w:r>
    </w:p>
    <w:p>
      <w:pPr>
        <w:spacing w:after="150"/>
      </w:pPr>
      <w:r>
        <w:rPr>
          <w:b w:val="1"/>
          <w:bCs w:val="1"/>
        </w:rPr>
        <w:t xml:space="preserve">第三章 中国冶金行业发展环境分析 </w:t>
      </w:r>
    </w:p>
    <w:p>
      <w:pPr>
        <w:spacing w:after="150"/>
      </w:pPr>
      <w:r>
        <w:rPr/>
        <w:t xml:space="preserve">第一节 宏观经济环境 </w:t>
      </w:r>
    </w:p>
    <w:p>
      <w:pPr>
        <w:spacing w:after="150"/>
      </w:pPr>
      <w:r>
        <w:rPr/>
        <w:t xml:space="preserve">第二节 宏观政策环境 </w:t>
      </w:r>
    </w:p>
    <w:p>
      <w:pPr>
        <w:spacing w:after="150"/>
      </w:pPr>
      <w:r>
        <w:rPr/>
        <w:t xml:space="preserve">第三节 冶金行业政策环境 </w:t>
      </w:r>
    </w:p>
    <w:p>
      <w:pPr>
        <w:spacing w:after="150"/>
      </w:pPr>
      <w:r>
        <w:rPr/>
        <w:t xml:space="preserve">第四节 冶金行业技术环境 </w:t>
      </w:r>
    </w:p>
    <w:p>
      <w:pPr>
        <w:spacing w:after="150"/>
      </w:pPr>
      <w:r>
        <w:rPr>
          <w:b w:val="1"/>
          <w:bCs w:val="1"/>
        </w:rPr>
        <w:t xml:space="preserve">第四章 中国冶金行业市场分析 </w:t>
      </w:r>
    </w:p>
    <w:p>
      <w:pPr>
        <w:spacing w:after="150"/>
      </w:pPr>
      <w:r>
        <w:rPr/>
        <w:t xml:space="preserve">第一节 市场规模 </w:t>
      </w:r>
    </w:p>
    <w:p>
      <w:pPr>
        <w:spacing w:after="150"/>
      </w:pPr>
      <w:r>
        <w:rPr/>
        <w:t xml:space="preserve">一、冶金行业市场规模及增速 </w:t>
      </w:r>
    </w:p>
    <w:p>
      <w:pPr>
        <w:spacing w:after="150"/>
      </w:pPr>
      <w:r>
        <w:rPr/>
        <w:t xml:space="preserve">二、冶金行业市场饱和度 </w:t>
      </w:r>
    </w:p>
    <w:p>
      <w:pPr>
        <w:spacing w:after="150"/>
      </w:pPr>
      <w:r>
        <w:rPr/>
        <w:t xml:space="preserve">三、影响冶金行业市场规模的因素 </w:t>
      </w:r>
    </w:p>
    <w:p>
      <w:pPr>
        <w:spacing w:after="150"/>
      </w:pPr>
      <w:r>
        <w:rPr/>
        <w:t xml:space="preserve">四、2024-2029年冶金行业市场规模及增速预测 </w:t>
      </w:r>
    </w:p>
    <w:p>
      <w:pPr>
        <w:spacing w:after="150"/>
      </w:pPr>
      <w:r>
        <w:rPr/>
        <w:t xml:space="preserve">第二节 市场结构 </w:t>
      </w:r>
    </w:p>
    <w:p>
      <w:pPr>
        <w:spacing w:after="150"/>
      </w:pPr>
      <w:r>
        <w:rPr/>
        <w:t xml:space="preserve">第三节 市场特点 </w:t>
      </w:r>
    </w:p>
    <w:p>
      <w:pPr>
        <w:spacing w:after="150"/>
      </w:pPr>
      <w:r>
        <w:rPr/>
        <w:t xml:space="preserve">一、冶金行业所处生命周期 </w:t>
      </w:r>
    </w:p>
    <w:p>
      <w:pPr>
        <w:spacing w:after="150"/>
      </w:pPr>
      <w:r>
        <w:rPr/>
        <w:t xml:space="preserve">二、技术变革与行业革新对冶金行业的影响 </w:t>
      </w:r>
    </w:p>
    <w:p>
      <w:pPr>
        <w:spacing w:after="150"/>
      </w:pPr>
      <w:r>
        <w:rPr/>
        <w:t xml:space="preserve">三、差异化分析 </w:t>
      </w:r>
    </w:p>
    <w:p>
      <w:pPr>
        <w:spacing w:after="150"/>
      </w:pPr>
      <w:r>
        <w:rPr>
          <w:b w:val="1"/>
          <w:bCs w:val="1"/>
        </w:rPr>
        <w:t xml:space="preserve">第五章 中国冶金行业供给与需求情况分析 </w:t>
      </w:r>
    </w:p>
    <w:p>
      <w:pPr>
        <w:spacing w:after="150"/>
      </w:pPr>
      <w:r>
        <w:rPr/>
        <w:t xml:space="preserve">第一节 2019-2023年中国冶金行业总体规模 </w:t>
      </w:r>
    </w:p>
    <w:p>
      <w:pPr>
        <w:spacing w:after="150"/>
      </w:pPr>
      <w:r>
        <w:rPr/>
        <w:t xml:space="preserve">第二节 中国冶金行业盈利情况分析 </w:t>
      </w:r>
    </w:p>
    <w:p>
      <w:pPr>
        <w:spacing w:after="150"/>
      </w:pPr>
      <w:r>
        <w:rPr/>
        <w:t xml:space="preserve">第三节 中国冶金行业供给概况 </w:t>
      </w:r>
    </w:p>
    <w:p>
      <w:pPr>
        <w:spacing w:after="150"/>
      </w:pPr>
      <w:r>
        <w:rPr/>
        <w:t xml:space="preserve">一、2019-2023年中国冶金供给情况分析 </w:t>
      </w:r>
    </w:p>
    <w:p>
      <w:pPr>
        <w:spacing w:after="150"/>
      </w:pPr>
      <w:r>
        <w:rPr/>
        <w:t xml:space="preserve">二、2022年中国冶金行业供给特点分析 </w:t>
      </w:r>
    </w:p>
    <w:p>
      <w:pPr>
        <w:spacing w:after="150"/>
      </w:pPr>
      <w:r>
        <w:rPr/>
        <w:t xml:space="preserve">三、2024-2029年中国冶金行业供给预测分析 </w:t>
      </w:r>
    </w:p>
    <w:p>
      <w:pPr>
        <w:spacing w:after="150"/>
      </w:pPr>
      <w:r>
        <w:rPr/>
        <w:t xml:space="preserve">第四节 中国冶金行业需求概况 </w:t>
      </w:r>
    </w:p>
    <w:p>
      <w:pPr>
        <w:spacing w:after="150"/>
      </w:pPr>
      <w:r>
        <w:rPr/>
        <w:t xml:space="preserve">一、2019-2023年中国冶金行业需求情况分析 </w:t>
      </w:r>
    </w:p>
    <w:p>
      <w:pPr>
        <w:spacing w:after="150"/>
      </w:pPr>
      <w:r>
        <w:rPr/>
        <w:t xml:space="preserve">二、2022年中国冶金行业市场需求特点分析 </w:t>
      </w:r>
    </w:p>
    <w:p>
      <w:pPr>
        <w:spacing w:after="150"/>
      </w:pPr>
      <w:r>
        <w:rPr/>
        <w:t xml:space="preserve">三、2024-2029年中国冶金市场需求预测分析 </w:t>
      </w:r>
    </w:p>
    <w:p>
      <w:pPr>
        <w:spacing w:after="150"/>
      </w:pPr>
      <w:r>
        <w:rPr/>
        <w:t xml:space="preserve">第五节 冶金产业供需平衡状况分析 </w:t>
      </w:r>
    </w:p>
    <w:p>
      <w:pPr>
        <w:spacing w:after="150"/>
      </w:pPr>
      <w:r>
        <w:rPr>
          <w:b w:val="1"/>
          <w:bCs w:val="1"/>
        </w:rPr>
        <w:t xml:space="preserve">第六章 中国冶金行业区域市场分析 </w:t>
      </w:r>
    </w:p>
    <w:p>
      <w:pPr>
        <w:spacing w:after="150"/>
      </w:pPr>
      <w:r>
        <w:rPr/>
        <w:t xml:space="preserve">第一节 区域市场分布状况 </w:t>
      </w:r>
    </w:p>
    <w:p>
      <w:pPr>
        <w:spacing w:after="150"/>
      </w:pPr>
      <w:r>
        <w:rPr/>
        <w:t xml:space="preserve">第二节 重点区域市场需求分析(需求规模、需求特征等) </w:t>
      </w:r>
    </w:p>
    <w:p>
      <w:pPr>
        <w:spacing w:after="150"/>
      </w:pPr>
      <w:r>
        <w:rPr>
          <w:b w:val="1"/>
          <w:bCs w:val="1"/>
        </w:rPr>
        <w:t xml:space="preserve">第七章 中国冶金行业产业链分析 </w:t>
      </w:r>
    </w:p>
    <w:p>
      <w:pPr>
        <w:spacing w:after="150"/>
      </w:pPr>
      <w:r>
        <w:rPr/>
        <w:t xml:space="preserve">第一节 冶金行业产业链分析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冶金上游行业分析 </w:t>
      </w:r>
    </w:p>
    <w:p>
      <w:pPr>
        <w:spacing w:after="150"/>
      </w:pPr>
      <w:r>
        <w:rPr/>
        <w:t xml:space="preserve">一、冶金成本构成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四、上游行业对冶金行业的影响 </w:t>
      </w:r>
    </w:p>
    <w:p>
      <w:pPr>
        <w:spacing w:after="150"/>
      </w:pPr>
      <w:r>
        <w:rPr/>
        <w:t xml:space="preserve">第三节 冶金下游行业分析 </w:t>
      </w:r>
    </w:p>
    <w:p>
      <w:pPr>
        <w:spacing w:after="150"/>
      </w:pPr>
      <w:r>
        <w:rPr/>
        <w:t xml:space="preserve">一、冶金下游行业分布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四、下游需求对冶金行业的影响 </w:t>
      </w:r>
    </w:p>
    <w:p>
      <w:pPr>
        <w:spacing w:after="150"/>
      </w:pPr>
      <w:r>
        <w:rPr>
          <w:b w:val="1"/>
          <w:bCs w:val="1"/>
        </w:rPr>
        <w:t xml:space="preserve">第八章 中国冶金行业主导驱动因素分析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第九章 中国冶金行业偿债能力分析 </w:t>
      </w:r>
    </w:p>
    <w:p>
      <w:pPr>
        <w:spacing w:after="150"/>
      </w:pPr>
      <w:r>
        <w:rPr/>
        <w:t xml:space="preserve">第一节 冶金行业资产负债率分析 </w:t>
      </w:r>
    </w:p>
    <w:p>
      <w:pPr>
        <w:spacing w:after="150"/>
      </w:pPr>
      <w:r>
        <w:rPr/>
        <w:t xml:space="preserve">第二节 冶金行业流动比率分析 </w:t>
      </w:r>
    </w:p>
    <w:p>
      <w:pPr>
        <w:spacing w:after="150"/>
      </w:pPr>
      <w:r>
        <w:rPr/>
        <w:t xml:space="preserve">第三节 冶金行业利息保障倍数分析 </w:t>
      </w:r>
    </w:p>
    <w:p>
      <w:pPr>
        <w:spacing w:after="150"/>
      </w:pPr>
      <w:r>
        <w:rPr/>
        <w:t xml:space="preserve">第四节 2024-2029年冶金行业偿债能力预测 </w:t>
      </w:r>
    </w:p>
    <w:p>
      <w:pPr>
        <w:spacing w:after="150"/>
      </w:pPr>
      <w:r>
        <w:rPr>
          <w:b w:val="1"/>
          <w:bCs w:val="1"/>
        </w:rPr>
        <w:t xml:space="preserve">第十章 中国冶金行业营运能力分析 </w:t>
      </w:r>
    </w:p>
    <w:p>
      <w:pPr>
        <w:spacing w:after="150"/>
      </w:pPr>
      <w:r>
        <w:rPr/>
        <w:t xml:space="preserve">第一节 冶金行业总资产周转率分析 </w:t>
      </w:r>
    </w:p>
    <w:p>
      <w:pPr>
        <w:spacing w:after="150"/>
      </w:pPr>
      <w:r>
        <w:rPr/>
        <w:t xml:space="preserve">第二节 冶金行业应收账款周转率分析 </w:t>
      </w:r>
    </w:p>
    <w:p>
      <w:pPr>
        <w:spacing w:after="150"/>
      </w:pPr>
      <w:r>
        <w:rPr/>
        <w:t xml:space="preserve">第三节 冶金行业存货周转率分析 </w:t>
      </w:r>
    </w:p>
    <w:p>
      <w:pPr>
        <w:spacing w:after="150"/>
      </w:pPr>
      <w:r>
        <w:rPr/>
        <w:t xml:space="preserve">第四节 2024-2029年冶金行业营运能力预测 </w:t>
      </w:r>
    </w:p>
    <w:p>
      <w:pPr>
        <w:spacing w:after="150"/>
      </w:pPr>
      <w:r>
        <w:rPr>
          <w:b w:val="1"/>
          <w:bCs w:val="1"/>
        </w:rPr>
        <w:t xml:space="preserve">第十一章 中国冶金行业竞争分析 </w:t>
      </w:r>
    </w:p>
    <w:p>
      <w:pPr>
        <w:spacing w:after="150"/>
      </w:pPr>
      <w:r>
        <w:rPr/>
        <w:t xml:space="preserve">第一节 重点冶金企业市场份额 </w:t>
      </w:r>
    </w:p>
    <w:p>
      <w:pPr>
        <w:spacing w:after="150"/>
      </w:pPr>
      <w:r>
        <w:rPr/>
        <w:t xml:space="preserve">第二节 冶金行业市场集中度 </w:t>
      </w:r>
    </w:p>
    <w:p>
      <w:pPr>
        <w:spacing w:after="150"/>
      </w:pPr>
      <w:r>
        <w:rPr/>
        <w:t xml:space="preserve">第三节 行业竞争群组 </w:t>
      </w:r>
    </w:p>
    <w:p>
      <w:pPr>
        <w:spacing w:after="150"/>
      </w:pPr>
      <w:r>
        <w:rPr/>
        <w:t xml:space="preserve">第四节 潜在进入者分析 </w:t>
      </w:r>
    </w:p>
    <w:p>
      <w:pPr>
        <w:spacing w:after="150"/>
      </w:pPr>
      <w:r>
        <w:rPr/>
        <w:t xml:space="preserve">第五节 替代品威胁分析 </w:t>
      </w:r>
    </w:p>
    <w:p>
      <w:pPr>
        <w:spacing w:after="150"/>
      </w:pPr>
      <w:r>
        <w:rPr/>
        <w:t xml:space="preserve">第六节 供应商议价能力 </w:t>
      </w:r>
    </w:p>
    <w:p>
      <w:pPr>
        <w:spacing w:after="150"/>
      </w:pPr>
      <w:r>
        <w:rPr/>
        <w:t xml:space="preserve">第七节 客户议价能力 </w:t>
      </w:r>
    </w:p>
    <w:p>
      <w:pPr>
        <w:spacing w:after="150"/>
      </w:pPr>
      <w:r>
        <w:rPr>
          <w:b w:val="1"/>
          <w:bCs w:val="1"/>
        </w:rPr>
        <w:t xml:space="preserve">第十二章 中国冶金行业重点企业分析 </w:t>
      </w:r>
    </w:p>
    <w:p>
      <w:pPr>
        <w:spacing w:after="150"/>
      </w:pPr>
      <w:r>
        <w:rPr/>
        <w:t xml:space="preserve">第一节 中国中冶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万泽股份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第三节 南钢股份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第四节 博云新材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第五节 攀钢钒钛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第六节凌钢股份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第七节 山东威达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第八节 中国一重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第九节 紫金矿业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第十节 杭齿前进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b w:val="1"/>
          <w:bCs w:val="1"/>
        </w:rPr>
        <w:t xml:space="preserve">第十三章 2024-2029年中国冶金行业发展与投资风险分析 </w:t>
      </w:r>
    </w:p>
    <w:p>
      <w:pPr>
        <w:spacing w:after="150"/>
      </w:pPr>
      <w:r>
        <w:rPr/>
        <w:t xml:space="preserve">第一节 冶金行业环境风险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冶金行业政策风险 </w:t>
      </w:r>
    </w:p>
    <w:p>
      <w:pPr>
        <w:spacing w:after="150"/>
      </w:pPr>
      <w:r>
        <w:rPr/>
        <w:t xml:space="preserve">第四节 冶金行业市场风险 </w:t>
      </w:r>
    </w:p>
    <w:p>
      <w:pPr>
        <w:spacing w:after="150"/>
      </w:pPr>
      <w:r>
        <w:rPr/>
        <w:t xml:space="preserve">一、市场供需风险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第十四章 2024-2029年中国冶金行业发展前景及投资机会分析 </w:t>
      </w:r>
    </w:p>
    <w:p>
      <w:pPr>
        <w:spacing w:after="150"/>
      </w:pPr>
      <w:r>
        <w:rPr/>
        <w:t xml:space="preserve">第一节 冶金行业发展前景预测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冶金行业投资机会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第十五章 研究结论及发展建议 </w:t>
      </w:r>
    </w:p>
    <w:p>
      <w:pPr>
        <w:spacing w:after="150"/>
      </w:pPr>
      <w:r>
        <w:rPr/>
        <w:t xml:space="preserve">第一节 冶金行业研究结论及建议 </w:t>
      </w:r>
    </w:p>
    <w:p>
      <w:pPr>
        <w:spacing w:after="150"/>
      </w:pPr>
      <w:r>
        <w:rPr/>
        <w:t xml:space="preserve">第二节 中道泰和冶金行业发展建议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《绿色矿山评价指标》 </w:t>
      </w:r>
    </w:p>
    <w:p>
      <w:pPr>
        <w:spacing w:after="150"/>
      </w:pPr>
      <w:r>
        <w:rPr/>
        <w:t xml:space="preserve">《有色金属行业智能工厂(矿山)建设指南(试行)》解读 </w:t>
      </w:r>
    </w:p>
    <w:p>
      <w:pPr>
        <w:spacing w:after="150"/>
      </w:pPr>
      <w:r>
        <w:rPr/>
        <w:t xml:space="preserve">《关于做好2022年工业质量品牌建设工作的通知》 </w:t>
      </w:r>
    </w:p>
    <w:p>
      <w:pPr>
        <w:spacing w:after="150"/>
      </w:pPr>
      <w:r>
        <w:rPr/>
        <w:t xml:space="preserve">《关于加快建立绿色生产和消费法规政策体系的意见》 </w:t>
      </w:r>
    </w:p>
    <w:p>
      <w:pPr>
        <w:spacing w:after="150"/>
      </w:pPr>
      <w:r>
        <w:rPr/>
        <w:t xml:space="preserve">《关于进一步促进服务型制造发展的指导意见》 </w:t>
      </w:r>
    </w:p>
    <w:p>
      <w:pPr>
        <w:spacing w:after="150"/>
      </w:pPr>
      <w:r>
        <w:rPr>
          <w:b w:val="1"/>
          <w:bCs w:val="1"/>
        </w:rPr>
        <w:t xml:space="preserve">图表目录</w:t>
      </w:r>
    </w:p>
    <w:p>
      <w:pPr>
        <w:spacing w:after="150"/>
      </w:pPr>
      <w:r>
        <w:rPr/>
        <w:t xml:space="preserve">图表：全球有色金属领域勘探投入自 2018年起持续回落 </w:t>
      </w:r>
    </w:p>
    <w:p>
      <w:pPr>
        <w:spacing w:after="150"/>
      </w:pPr>
      <w:r>
        <w:rPr/>
        <w:t xml:space="preserve">图表：2019-2023年原铝产量区域分布情况 </w:t>
      </w:r>
    </w:p>
    <w:p>
      <w:pPr>
        <w:spacing w:after="150"/>
      </w:pPr>
      <w:r>
        <w:rPr/>
        <w:t xml:space="preserve">图表：2019-2023年前3季度gdp初步核算数据 </w:t>
      </w:r>
    </w:p>
    <w:p>
      <w:pPr>
        <w:spacing w:after="150"/>
      </w:pPr>
      <w:r>
        <w:rPr/>
        <w:t xml:space="preserve">图表：2015年-2022年前三季度gdp同比增长速度 </w:t>
      </w:r>
    </w:p>
    <w:p>
      <w:pPr>
        <w:spacing w:after="150"/>
      </w:pPr>
      <w:r>
        <w:rPr/>
        <w:t xml:space="preserve">图表：2015年-2022年前三季度gdp环比增长速度 </w:t>
      </w:r>
    </w:p>
    <w:p>
      <w:pPr>
        <w:spacing w:after="150"/>
      </w:pPr>
      <w:r>
        <w:rPr/>
        <w:t xml:space="preserve">图表：有色金属行业相关政策 </w:t>
      </w:r>
    </w:p>
    <w:p>
      <w:pPr>
        <w:spacing w:after="150"/>
      </w:pPr>
      <w:r>
        <w:rPr/>
        <w:t xml:space="preserve">图表：先进金属材料产业相关政策 </w:t>
      </w:r>
    </w:p>
    <w:p>
      <w:pPr>
        <w:spacing w:after="150"/>
      </w:pPr>
      <w:r>
        <w:rPr/>
        <w:t xml:space="preserve">图表：中国主要金属品种累计供应增速走势图 </w:t>
      </w:r>
    </w:p>
    <w:p>
      <w:pPr>
        <w:spacing w:after="150"/>
      </w:pPr>
      <w:r>
        <w:rPr/>
        <w:t xml:space="preserve">图表：全国高炉开工率及钢厂盈利状况 </w:t>
      </w:r>
    </w:p>
    <w:p>
      <w:pPr>
        <w:spacing w:after="150"/>
      </w:pPr>
      <w:r>
        <w:rPr/>
        <w:t xml:space="preserve">图表：我国粗钢累计产量及同比增速 </w:t>
      </w:r>
    </w:p>
    <w:p>
      <w:pPr>
        <w:spacing w:after="150"/>
      </w:pPr>
      <w:r>
        <w:rPr/>
        <w:t xml:space="preserve">图表：中国主要金属品种年均累计供应增速均值表 </w:t>
      </w:r>
    </w:p>
    <w:p>
      <w:pPr>
        <w:spacing w:after="150"/>
      </w:pPr>
      <w:r>
        <w:rPr/>
        <w:t xml:space="preserve">图表：2019-2023年1-10月有色金属产量结构情况 </w:t>
      </w:r>
    </w:p>
    <w:p>
      <w:pPr>
        <w:spacing w:after="150"/>
      </w:pPr>
      <w:r>
        <w:rPr/>
        <w:t xml:space="preserve">图表：行业生命发展周期 </w:t>
      </w:r>
    </w:p>
    <w:p>
      <w:pPr>
        <w:spacing w:after="150"/>
      </w:pPr>
      <w:r>
        <w:rPr/>
        <w:t xml:space="preserve">图表：2017年1-12月有色金属产品产量情况 </w:t>
      </w:r>
    </w:p>
    <w:p>
      <w:pPr>
        <w:spacing w:after="150"/>
      </w:pPr>
      <w:r>
        <w:rPr/>
        <w:t xml:space="preserve">图表：2019-2023年1-12月有色金属产品产量情况 </w:t>
      </w:r>
    </w:p>
    <w:p>
      <w:pPr>
        <w:spacing w:after="150"/>
      </w:pPr>
      <w:r>
        <w:rPr/>
        <w:t xml:space="preserve">图表：2019-2023年规上有色金属企业实现利润增长速度 </w:t>
      </w:r>
    </w:p>
    <w:p>
      <w:pPr>
        <w:spacing w:after="150"/>
      </w:pPr>
      <w:r>
        <w:rPr/>
        <w:t xml:space="preserve">图表：2024-2029年中国冶金行业供给预测(单位：亿元) </w:t>
      </w:r>
    </w:p>
    <w:p>
      <w:pPr>
        <w:spacing w:after="150"/>
      </w:pPr>
      <w:r>
        <w:rPr/>
        <w:t xml:space="preserve">图表：2024-2029年中国冶金市场需求预测(单位：亿元) </w:t>
      </w:r>
    </w:p>
    <w:p>
      <w:pPr>
        <w:spacing w:after="150"/>
      </w:pPr>
      <w:r>
        <w:rPr/>
        <w:t xml:space="preserve">图表：国内有色金属开发区top3 </w:t>
      </w:r>
    </w:p>
    <w:p>
      <w:pPr>
        <w:spacing w:after="150"/>
      </w:pPr>
      <w:r>
        <w:rPr/>
        <w:t xml:space="preserve">图表：有色金属开发区合计面积均在1000公顷以上top10 </w:t>
      </w:r>
    </w:p>
    <w:p>
      <w:pPr>
        <w:spacing w:after="150"/>
      </w:pPr>
      <w:r>
        <w:rPr/>
        <w:t xml:space="preserve">图表：冶金产业链结构 </w:t>
      </w:r>
    </w:p>
    <w:p>
      <w:pPr>
        <w:spacing w:after="150"/>
      </w:pPr>
      <w:r>
        <w:rPr/>
        <w:t xml:space="preserve">图表：冶金产业铜在下游产业的占比情况 </w:t>
      </w:r>
    </w:p>
    <w:p>
      <w:pPr>
        <w:spacing w:after="150"/>
      </w:pPr>
      <w:r>
        <w:rPr/>
        <w:t xml:space="preserve">图表：冶金产业铝在下游产业的占比情况 </w:t>
      </w:r>
    </w:p>
    <w:p>
      <w:pPr>
        <w:spacing w:after="150"/>
      </w:pPr>
      <w:r>
        <w:rPr/>
        <w:t xml:space="preserve">图表：房地产销售、新开工、竣工增速 </w:t>
      </w:r>
    </w:p>
    <w:p>
      <w:pPr>
        <w:spacing w:after="150"/>
      </w:pPr>
      <w:r>
        <w:rPr/>
        <w:t xml:space="preserve">图表：基建固定资产投资完成额累计增速 </w:t>
      </w:r>
    </w:p>
    <w:p>
      <w:pPr>
        <w:spacing w:after="150"/>
      </w:pPr>
      <w:r>
        <w:rPr/>
        <w:t xml:space="preserve">图表：2019-2023h1 有色金属行业整体负债率情况(%) </w:t>
      </w:r>
    </w:p>
    <w:p>
      <w:pPr>
        <w:spacing w:after="150"/>
      </w:pPr>
      <w:r>
        <w:rPr/>
        <w:t xml:space="preserve">图表：有色金属板块 roe 情况 </w:t>
      </w:r>
    </w:p>
    <w:p>
      <w:pPr>
        <w:spacing w:after="150"/>
      </w:pPr>
      <w:r>
        <w:rPr/>
        <w:t xml:space="preserve">图表：有色金属各子行业带息债务变动情况(%) </w:t>
      </w:r>
    </w:p>
    <w:p>
      <w:pPr>
        <w:spacing w:after="150"/>
      </w:pPr>
      <w:r>
        <w:rPr/>
        <w:t xml:space="preserve">图表：有色金属行业整体资产周转率 </w:t>
      </w:r>
    </w:p>
    <w:p>
      <w:pPr>
        <w:spacing w:after="150"/>
      </w:pPr>
      <w:r>
        <w:rPr/>
        <w:t xml:space="preserve">图表：2019-2023年上半年有色金属板块财务情况 </w:t>
      </w:r>
    </w:p>
    <w:p>
      <w:pPr>
        <w:spacing w:after="150"/>
      </w:pPr>
      <w:r>
        <w:rPr/>
        <w:t xml:space="preserve">图表：2010-2020h1 有色金属行业存货周转率情况(次) </w:t>
      </w:r>
    </w:p>
    <w:p>
      <w:pPr>
        <w:spacing w:after="150"/>
      </w:pPr>
      <w:r>
        <w:rPr/>
        <w:t xml:space="preserve">图表：有色金属板块盈利情况 </w:t>
      </w:r>
    </w:p>
    <w:p>
      <w:pPr>
        <w:spacing w:after="150"/>
      </w:pPr>
      <w:r>
        <w:rPr/>
        <w:t xml:space="preserve">图表：2019-2023年中国冶金行业不同规模企业数量占比 </w:t>
      </w:r>
    </w:p>
    <w:p>
      <w:pPr>
        <w:spacing w:after="150"/>
      </w:pPr>
      <w:r>
        <w:rPr/>
        <w:t xml:space="preserve">图表：2019-2023年中国中冶主要经营情况 </w:t>
      </w:r>
    </w:p>
    <w:p>
      <w:pPr>
        <w:spacing w:after="150"/>
      </w:pPr>
      <w:r>
        <w:rPr/>
        <w:t xml:space="preserve">图表：2019-2023年上半年中国中冶主要经营情况 </w:t>
      </w:r>
    </w:p>
    <w:p>
      <w:pPr>
        <w:spacing w:after="150"/>
      </w:pPr>
      <w:r>
        <w:rPr/>
        <w:t xml:space="preserve">图表：2019-2023年中国中冶主要经济指标情况 </w:t>
      </w:r>
    </w:p>
    <w:p>
      <w:pPr>
        <w:spacing w:after="150"/>
      </w:pPr>
      <w:r>
        <w:rPr/>
        <w:t xml:space="preserve">图表：2019-2023年中国中冶盈利能力指标情况 </w:t>
      </w:r>
    </w:p>
    <w:p>
      <w:pPr>
        <w:spacing w:after="150"/>
      </w:pPr>
      <w:r>
        <w:rPr/>
        <w:t xml:space="preserve">图表：2011-2019-2023年中国中冶归属净利润情况 </w:t>
      </w:r>
    </w:p>
    <w:p>
      <w:pPr>
        <w:spacing w:after="150"/>
      </w:pPr>
      <w:r>
        <w:rPr/>
        <w:t xml:space="preserve">图表：2019-2023年中国中冶偿债能力指标情况 </w:t>
      </w:r>
    </w:p>
    <w:p>
      <w:pPr>
        <w:spacing w:after="150"/>
      </w:pPr>
      <w:r>
        <w:rPr/>
        <w:t xml:space="preserve">图表：2019-2023年万泽股份主要经营情况 </w:t>
      </w:r>
    </w:p>
    <w:p>
      <w:pPr>
        <w:spacing w:after="150"/>
      </w:pPr>
      <w:r>
        <w:rPr/>
        <w:t xml:space="preserve">图表：2019-2023年上半年万泽股份主要经营情况 </w:t>
      </w:r>
    </w:p>
    <w:p>
      <w:pPr>
        <w:spacing w:after="150"/>
      </w:pPr>
      <w:r>
        <w:rPr/>
        <w:t xml:space="preserve">图表：2019-2023年万泽股份主要经济指标情况 </w:t>
      </w:r>
    </w:p>
    <w:p>
      <w:pPr>
        <w:spacing w:after="150"/>
      </w:pPr>
      <w:r>
        <w:rPr/>
        <w:t xml:space="preserve">图表：2019-2023年万泽股份盈利能力指标情况 </w:t>
      </w:r>
    </w:p>
    <w:p>
      <w:pPr>
        <w:spacing w:after="150"/>
      </w:pPr>
      <w:r>
        <w:rPr/>
        <w:t xml:space="preserve">图表：2011-2019-2023年万泽股份归属净利润情况 </w:t>
      </w:r>
    </w:p>
    <w:p>
      <w:pPr>
        <w:spacing w:after="150"/>
      </w:pPr>
      <w:r>
        <w:rPr/>
        <w:t xml:space="preserve">图表：2019-2023年万泽股份偿债能力指标情况 </w:t>
      </w:r>
    </w:p>
    <w:p>
      <w:pPr>
        <w:spacing w:after="150"/>
      </w:pPr>
      <w:r>
        <w:rPr/>
        <w:t xml:space="preserve">图表：2019-2023年南钢股份主要经营情况 </w:t>
      </w:r>
    </w:p>
    <w:p>
      <w:pPr>
        <w:spacing w:after="150"/>
      </w:pPr>
      <w:r>
        <w:rPr/>
        <w:t xml:space="preserve">图表：2019-2023年上半年南钢股份主要经营情况 </w:t>
      </w:r>
    </w:p>
    <w:p>
      <w:pPr>
        <w:spacing w:after="150"/>
      </w:pPr>
      <w:r>
        <w:rPr/>
        <w:t xml:space="preserve">图表：2019-2023年南钢股份主要经济指标情况 </w:t>
      </w:r>
    </w:p>
    <w:p>
      <w:pPr>
        <w:spacing w:after="150"/>
      </w:pPr>
      <w:r>
        <w:rPr/>
        <w:t xml:space="preserve">图表：2019-2023年南钢股份盈利能力指标情况 </w:t>
      </w:r>
    </w:p>
    <w:p>
      <w:pPr>
        <w:spacing w:after="150"/>
      </w:pPr>
      <w:r>
        <w:rPr/>
        <w:t xml:space="preserve">图表：2011-2019-2023年南钢股份归属净利润情况 </w:t>
      </w:r>
    </w:p>
    <w:p>
      <w:pPr>
        <w:spacing w:after="150"/>
      </w:pPr>
      <w:r>
        <w:rPr/>
        <w:t xml:space="preserve">图表：2019-2023年南钢股份偿债能力指标情况 </w:t>
      </w:r>
    </w:p>
    <w:p>
      <w:pPr>
        <w:spacing w:after="150"/>
      </w:pPr>
      <w:r>
        <w:rPr/>
        <w:t xml:space="preserve">图表：2019-2023年博云新材主要经营情况 </w:t>
      </w:r>
    </w:p>
    <w:p>
      <w:pPr>
        <w:spacing w:after="150"/>
      </w:pPr>
      <w:r>
        <w:rPr/>
        <w:t xml:space="preserve">图表：2019-2023年上半年博云新材主要经营情况 </w:t>
      </w:r>
    </w:p>
    <w:p>
      <w:pPr>
        <w:spacing w:after="150"/>
      </w:pPr>
      <w:r>
        <w:rPr/>
        <w:t xml:space="preserve">图表：2019-2023年博云新材主要经济指标情况 </w:t>
      </w:r>
    </w:p>
    <w:p>
      <w:pPr>
        <w:spacing w:after="150"/>
      </w:pPr>
      <w:r>
        <w:rPr/>
        <w:t xml:space="preserve">图表：2019-2023年博云新材盈利能力指标情况 </w:t>
      </w:r>
    </w:p>
    <w:p>
      <w:pPr>
        <w:spacing w:after="150"/>
      </w:pPr>
      <w:r>
        <w:rPr/>
        <w:t xml:space="preserve">图表：2011-2019-2023年博云新材归属净利润情况 </w:t>
      </w:r>
    </w:p>
    <w:p>
      <w:pPr>
        <w:spacing w:after="150"/>
      </w:pPr>
      <w:r>
        <w:rPr/>
        <w:t xml:space="preserve">图表：2019-2023年博云新材偿债能力指标情况 </w:t>
      </w:r>
    </w:p>
    <w:p>
      <w:pPr>
        <w:spacing w:after="150"/>
      </w:pPr>
      <w:r>
        <w:rPr/>
        <w:t xml:space="preserve">图表：2019-2023年攀钢钒钛主要经营情况 </w:t>
      </w:r>
    </w:p>
    <w:p>
      <w:pPr>
        <w:spacing w:after="150"/>
      </w:pPr>
      <w:r>
        <w:rPr/>
        <w:t xml:space="preserve">图表：2019-2023年上半年攀钢钒钛主要经营情况 </w:t>
      </w:r>
    </w:p>
    <w:p>
      <w:pPr>
        <w:spacing w:after="150"/>
      </w:pPr>
      <w:r>
        <w:rPr/>
        <w:t xml:space="preserve">图表：2019-2023年攀钢钒钛主要经济指标情况 </w:t>
      </w:r>
    </w:p>
    <w:p>
      <w:pPr>
        <w:spacing w:after="150"/>
      </w:pPr>
      <w:r>
        <w:rPr/>
        <w:t xml:space="preserve">图表：2019-2023年攀钢钒钛盈利能力指标情况 </w:t>
      </w:r>
    </w:p>
    <w:p>
      <w:pPr>
        <w:spacing w:after="150"/>
      </w:pPr>
      <w:r>
        <w:rPr/>
        <w:t xml:space="preserve">图表：2011-2019-2023年攀钢钒钛归属净利润情况 </w:t>
      </w:r>
    </w:p>
    <w:p>
      <w:pPr>
        <w:spacing w:after="150"/>
      </w:pPr>
      <w:r>
        <w:rPr/>
        <w:t xml:space="preserve">图表：2019-2023年攀钢钒钛偿债能力指标情况 </w:t>
      </w:r>
    </w:p>
    <w:p>
      <w:pPr>
        <w:spacing w:after="150"/>
      </w:pPr>
      <w:r>
        <w:rPr/>
        <w:t xml:space="preserve">图表：2019-2023年凌钢股份主要经营情况 </w:t>
      </w:r>
    </w:p>
    <w:p>
      <w:pPr>
        <w:spacing w:after="150"/>
      </w:pPr>
      <w:r>
        <w:rPr/>
        <w:t xml:space="preserve">图表：2019-2023年上半年凌钢股份主要经营情况 </w:t>
      </w:r>
    </w:p>
    <w:p>
      <w:pPr>
        <w:spacing w:after="150"/>
      </w:pPr>
      <w:r>
        <w:rPr/>
        <w:t xml:space="preserve">图表：2019-2023年凌钢股份主要经济指标情况 </w:t>
      </w:r>
    </w:p>
    <w:p>
      <w:pPr>
        <w:spacing w:after="150"/>
      </w:pPr>
      <w:r>
        <w:rPr/>
        <w:t xml:space="preserve">图表：2019-2023年凌钢股份盈利能力指标情况 </w:t>
      </w:r>
    </w:p>
    <w:p>
      <w:pPr>
        <w:spacing w:after="150"/>
      </w:pPr>
      <w:r>
        <w:rPr/>
        <w:t xml:space="preserve">图表：2011-2019-2023年凌钢股份归属净利润情况 </w:t>
      </w:r>
    </w:p>
    <w:p>
      <w:pPr>
        <w:spacing w:after="150"/>
      </w:pPr>
      <w:r>
        <w:rPr/>
        <w:t xml:space="preserve">图表：2019-2023年凌钢股份偿债能力指标情况 </w:t>
      </w:r>
    </w:p>
    <w:p>
      <w:pPr>
        <w:spacing w:after="150"/>
      </w:pPr>
      <w:r>
        <w:rPr/>
        <w:t xml:space="preserve">图表：2019-2023年山东威达主要经营情况 </w:t>
      </w:r>
    </w:p>
    <w:p>
      <w:pPr>
        <w:spacing w:after="150"/>
      </w:pPr>
      <w:r>
        <w:rPr/>
        <w:t xml:space="preserve">图表：2019-2023年上半年山东威达主要经营情况 </w:t>
      </w:r>
    </w:p>
    <w:p>
      <w:pPr>
        <w:spacing w:after="150"/>
      </w:pPr>
      <w:r>
        <w:rPr/>
        <w:t xml:space="preserve">图表：2019-2023年山东威达主要经济指标情况 </w:t>
      </w:r>
    </w:p>
    <w:p>
      <w:pPr>
        <w:spacing w:after="150"/>
      </w:pPr>
      <w:r>
        <w:rPr/>
        <w:t xml:space="preserve">图表：2019-2023年山东威达盈利能力指标情况 </w:t>
      </w:r>
    </w:p>
    <w:p>
      <w:pPr>
        <w:spacing w:after="150"/>
      </w:pPr>
      <w:r>
        <w:rPr/>
        <w:t xml:space="preserve">图表：2011-2019-2023年山东威达归属净利润情况 </w:t>
      </w:r>
    </w:p>
    <w:p>
      <w:pPr>
        <w:spacing w:after="150"/>
      </w:pPr>
      <w:r>
        <w:rPr/>
        <w:t xml:space="preserve">图表：2019-2023年山东威达偿债能力指标情况 </w:t>
      </w:r>
    </w:p>
    <w:p>
      <w:pPr>
        <w:spacing w:after="150"/>
      </w:pPr>
      <w:r>
        <w:rPr/>
        <w:t xml:space="preserve">图表：2019-2023年中国一重主要经营情况 </w:t>
      </w:r>
    </w:p>
    <w:p>
      <w:pPr>
        <w:spacing w:after="150"/>
      </w:pPr>
      <w:r>
        <w:rPr/>
        <w:t xml:space="preserve">图表：2019-2023年上半年中国一重主要经营情况 </w:t>
      </w:r>
    </w:p>
    <w:p>
      <w:pPr>
        <w:spacing w:after="150"/>
      </w:pPr>
      <w:r>
        <w:rPr/>
        <w:t xml:space="preserve">图表：2019-2023年中国一重主要经济指标情况 </w:t>
      </w:r>
    </w:p>
    <w:p>
      <w:pPr>
        <w:spacing w:after="150"/>
      </w:pPr>
      <w:r>
        <w:rPr/>
        <w:t xml:space="preserve">图表：2019-2023年中国一重盈利能力指标情况 </w:t>
      </w:r>
    </w:p>
    <w:p>
      <w:pPr>
        <w:spacing w:after="150"/>
      </w:pPr>
      <w:r>
        <w:rPr/>
        <w:t xml:space="preserve">图表：2011-2019-2023年中国一重归属净利润情况 </w:t>
      </w:r>
    </w:p>
    <w:p>
      <w:pPr>
        <w:spacing w:after="150"/>
      </w:pPr>
      <w:r>
        <w:rPr/>
        <w:t xml:space="preserve">图表：2019-2023年中国一重偿债能力指标情况 </w:t>
      </w:r>
    </w:p>
    <w:p>
      <w:pPr>
        <w:spacing w:after="150"/>
      </w:pPr>
      <w:r>
        <w:rPr/>
        <w:t xml:space="preserve">图表：2019-2023年紫金矿业主要经营情况 </w:t>
      </w:r>
    </w:p>
    <w:p>
      <w:pPr>
        <w:spacing w:after="150"/>
      </w:pPr>
      <w:r>
        <w:rPr/>
        <w:t xml:space="preserve">图表：2019-2023年上半年紫金矿业主要经营情况 </w:t>
      </w:r>
    </w:p>
    <w:p>
      <w:pPr>
        <w:spacing w:after="150"/>
      </w:pPr>
      <w:r>
        <w:rPr/>
        <w:t xml:space="preserve">图表：2019-2023年紫金矿业主要经济指标情况 </w:t>
      </w:r>
    </w:p>
    <w:p>
      <w:pPr>
        <w:spacing w:after="150"/>
      </w:pPr>
      <w:r>
        <w:rPr/>
        <w:t xml:space="preserve">图表：2019-2023年紫金矿业盈利能力指标情况 </w:t>
      </w:r>
    </w:p>
    <w:p>
      <w:pPr>
        <w:spacing w:after="150"/>
      </w:pPr>
      <w:r>
        <w:rPr/>
        <w:t xml:space="preserve">图表：2011-2019-2023年紫金矿业归属净利润情况 </w:t>
      </w:r>
    </w:p>
    <w:p>
      <w:pPr>
        <w:spacing w:after="150"/>
      </w:pPr>
      <w:r>
        <w:rPr/>
        <w:t xml:space="preserve">图表：2019-2023年紫金矿业偿债能力指标情况 </w:t>
      </w:r>
    </w:p>
    <w:p>
      <w:pPr>
        <w:spacing w:after="150"/>
      </w:pPr>
      <w:r>
        <w:rPr/>
        <w:t xml:space="preserve">图表：2019-2023年杭齿前进主要经营情况 </w:t>
      </w:r>
    </w:p>
    <w:p>
      <w:pPr>
        <w:spacing w:after="150"/>
      </w:pPr>
      <w:r>
        <w:rPr/>
        <w:t xml:space="preserve">图表：2019-2023年上半年杭齿前进主要经营情况 </w:t>
      </w:r>
    </w:p>
    <w:p>
      <w:pPr>
        <w:spacing w:after="150"/>
      </w:pPr>
      <w:r>
        <w:rPr/>
        <w:t xml:space="preserve">图表：2019-2023年杭齿前进主要经济指标情况 </w:t>
      </w:r>
    </w:p>
    <w:p>
      <w:pPr>
        <w:spacing w:after="150"/>
      </w:pPr>
      <w:r>
        <w:rPr/>
        <w:t xml:space="preserve">图表：2019-2023年杭齿前进盈利能力指标情况 </w:t>
      </w:r>
    </w:p>
    <w:p>
      <w:pPr>
        <w:spacing w:after="150"/>
      </w:pPr>
      <w:r>
        <w:rPr/>
        <w:t xml:space="preserve">图表：2011-2019-2023年杭齿前进归属净利润情况 </w:t>
      </w:r>
    </w:p>
    <w:p>
      <w:pPr>
        <w:spacing w:after="150"/>
      </w:pPr>
      <w:r>
        <w:rPr/>
        <w:t xml:space="preserve">图表：2019-2023年杭齿前进偿债能力指标情况 </w:t>
      </w:r>
    </w:p>
    <w:p>
      <w:pPr>
        <w:spacing w:after="150"/>
      </w:pPr>
      <w:r>
        <w:rPr/>
        <w:t xml:space="preserve">图表：有色金属行业需求同比改善但同时伴随着库存较快去化 </w:t>
      </w:r>
    </w:p>
    <w:p>
      <w:pPr>
        <w:spacing w:after="150"/>
      </w:pPr>
      <w:r>
        <w:rPr/>
        <w:t xml:space="preserve">图表：2015-2019.4基建投资增速 </w:t>
      </w:r>
    </w:p>
    <w:p>
      <w:pPr>
        <w:spacing w:after="150"/>
      </w:pPr>
      <w:r>
        <w:rPr/>
        <w:t xml:space="preserve">图表：2000-2018年投资是拉动经济增长最为重要的需求 </w:t>
      </w:r>
    </w:p>
    <w:p>
      <w:pPr>
        <w:spacing w:after="150"/>
      </w:pPr>
      <w:r>
        <w:rPr/>
        <w:t xml:space="preserve">图表：有色金属行业2004年经历了投资高增期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冶金行业市场深度调研及发展趋势与投资前景研究报告(2024-2029版)</dc:title>
  <dc:description>冶金行业市场深度调研及发展趋势与投资前景研究报告(2024-2029版)</dc:description>
  <dc:subject>冶金行业市场深度调研及发展趋势与投资前景研究报告(2024-2029版)</dc:subject>
  <cp:keywords>研究报告</cp:keywords>
  <cp:category>研究报告</cp:category>
  <cp:lastModifiedBy>北京中道泰和信息咨询有限公司</cp:lastModifiedBy>
  <dcterms:created xsi:type="dcterms:W3CDTF">2024-01-29T21:33:12+08:00</dcterms:created>
  <dcterms:modified xsi:type="dcterms:W3CDTF">2024-01-29T21:33:12+08:00</dcterms:modified>
</cp:coreProperties>
</file>

<file path=docProps/custom.xml><?xml version="1.0" encoding="utf-8"?>
<Properties xmlns="http://schemas.openxmlformats.org/officeDocument/2006/custom-properties" xmlns:vt="http://schemas.openxmlformats.org/officeDocument/2006/docPropsVTypes"/>
</file>