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中国心肌梗死用药行业市场调研分析及发展前景预测研究报告(2024-2029版)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肌梗死用药行业竞争的不断加剧，大型企业间并购整合与资本运作日趋频繁，国内外优秀的心肌梗死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肌梗死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肌梗死用药行业的市场走向和发展趋势。</w:t>
      </w:r>
    </w:p>
    <w:p>
      <w:pPr>
        <w:spacing w:after="150"/>
      </w:pPr>
      <w:r>
        <w:rPr/>
        <w:t xml:space="preserve">本报告专业!权威!报告根据心肌梗死用药行业的发展轨迹及多年的实践经验，对中国心肌梗死用药行业的内外部环境、行业发展现状、产业链发展状况、市场供需、竞争格局、标杆企业、发展趋势、机会风险、发展策略与投资建议等进行了分析，并重点分析了我国心肌梗死用药行业将面临的机遇与挑战，对心肌梗死用药行业未来的发展趋势及前景作出审慎分析与预测。是心肌梗死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心肌梗死用药行业概述</w:t>
      </w:r>
    </w:p>
    <w:p>
      <w:pPr>
        <w:spacing w:after="150"/>
      </w:pPr>
      <w:r>
        <w:rPr/>
        <w:t xml:space="preserve">第一节 心肌梗死用药定义和分类</w:t>
      </w:r>
    </w:p>
    <w:p>
      <w:pPr>
        <w:spacing w:after="150"/>
      </w:pPr>
      <w:r>
        <w:rPr/>
        <w:t xml:space="preserve">第二节 心肌梗死用药主要商业模式</w:t>
      </w:r>
    </w:p>
    <w:p>
      <w:pPr>
        <w:spacing w:after="150"/>
      </w:pPr>
      <w:r>
        <w:rPr/>
        <w:t xml:space="preserve">第三节 心肌梗死用药产业链分析</w:t>
      </w:r>
    </w:p>
    <w:p>
      <w:pPr>
        <w:spacing w:after="150"/>
      </w:pPr>
      <w:r>
        <w:rPr>
          <w:b w:val="1"/>
          <w:bCs w:val="1"/>
        </w:rPr>
        <w:t xml:space="preserve">第二章 中国心肌梗死用药行业发展环境调研</w:t>
      </w:r>
    </w:p>
    <w:p>
      <w:pPr>
        <w:spacing w:after="150"/>
      </w:pPr>
      <w:r>
        <w:rPr/>
        <w:t xml:space="preserve">第一节 心肌梗死用药行业政治法律环境分析</w:t>
      </w:r>
    </w:p>
    <w:p>
      <w:pPr>
        <w:spacing w:after="150"/>
      </w:pPr>
      <w:r>
        <w:rPr/>
        <w:t xml:space="preserve">第二节 心肌梗死用药行业经济环境分析</w:t>
      </w:r>
    </w:p>
    <w:p>
      <w:pPr>
        <w:spacing w:after="150"/>
      </w:pPr>
      <w:r>
        <w:rPr/>
        <w:t xml:space="preserve">第三节 心肌梗死用药行业社会环境分析</w:t>
      </w:r>
    </w:p>
    <w:p>
      <w:pPr>
        <w:spacing w:after="150"/>
      </w:pPr>
      <w:r>
        <w:rPr>
          <w:b w:val="1"/>
          <w:bCs w:val="1"/>
        </w:rPr>
        <w:t xml:space="preserve">第三章 中国心肌梗死用药技术发展分析</w:t>
      </w:r>
    </w:p>
    <w:p>
      <w:pPr>
        <w:spacing w:after="150"/>
      </w:pPr>
      <w:r>
        <w:rPr/>
        <w:t xml:space="preserve">第一节 当前中国心肌梗死用药技术发展现况分析</w:t>
      </w:r>
    </w:p>
    <w:p>
      <w:pPr>
        <w:spacing w:after="150"/>
      </w:pPr>
      <w:r>
        <w:rPr/>
        <w:t xml:space="preserve">第二节 中国心肌梗死用药技术成熟度分析</w:t>
      </w:r>
    </w:p>
    <w:p>
      <w:pPr>
        <w:spacing w:after="150"/>
      </w:pPr>
      <w:r>
        <w:rPr/>
        <w:t xml:space="preserve">第三节 中、外心肌梗死用药技术差距及其主要因素分析</w:t>
      </w:r>
    </w:p>
    <w:p>
      <w:pPr>
        <w:spacing w:after="150"/>
      </w:pPr>
      <w:r>
        <w:rPr/>
        <w:t xml:space="preserve">第四节 未来提高中国心肌梗死用药技术的策略</w:t>
      </w:r>
    </w:p>
    <w:p>
      <w:pPr>
        <w:spacing w:after="150"/>
      </w:pPr>
      <w:r>
        <w:rPr>
          <w:b w:val="1"/>
          <w:bCs w:val="1"/>
        </w:rPr>
        <w:t xml:space="preserve">第四章 国外心肌梗死用药市场发展概况</w:t>
      </w:r>
    </w:p>
    <w:p>
      <w:pPr>
        <w:spacing w:after="150"/>
      </w:pPr>
      <w:r>
        <w:rPr/>
        <w:t xml:space="preserve">第一节 全球心肌梗死用药市场分析</w:t>
      </w:r>
    </w:p>
    <w:p>
      <w:pPr>
        <w:spacing w:after="150"/>
      </w:pPr>
      <w:r>
        <w:rPr/>
        <w:t xml:space="preserve">第二节 亚洲地区主要国家市场概况</w:t>
      </w:r>
    </w:p>
    <w:p>
      <w:pPr>
        <w:spacing w:after="150"/>
      </w:pPr>
      <w:r>
        <w:rPr/>
        <w:t xml:space="preserve">第三节 欧洲地区主要国家市场概况</w:t>
      </w:r>
    </w:p>
    <w:p>
      <w:pPr>
        <w:spacing w:after="150"/>
      </w:pPr>
      <w:r>
        <w:rPr/>
        <w:t xml:space="preserve">第四节 美洲地区主要国家市场概况</w:t>
      </w:r>
    </w:p>
    <w:p>
      <w:pPr>
        <w:spacing w:after="150"/>
      </w:pPr>
      <w:r>
        <w:rPr>
          <w:b w:val="1"/>
          <w:bCs w:val="1"/>
        </w:rPr>
        <w:t xml:space="preserve">第五章 中国心肌梗死用药行业供需情况分析、预测</w:t>
      </w:r>
    </w:p>
    <w:p>
      <w:pPr>
        <w:spacing w:after="150"/>
      </w:pPr>
      <w:r>
        <w:rPr/>
        <w:t xml:space="preserve">第一节 心肌梗死用药行业供给分析</w:t>
      </w:r>
    </w:p>
    <w:p>
      <w:pPr>
        <w:spacing w:after="150"/>
      </w:pPr>
      <w:r>
        <w:rPr/>
        <w:t xml:space="preserve">一、2019-2023年心肌梗死用药行业供给分析</w:t>
      </w:r>
    </w:p>
    <w:p>
      <w:pPr>
        <w:spacing w:after="150"/>
      </w:pPr>
      <w:r>
        <w:rPr/>
        <w:t xml:space="preserve">二、心肌梗死用药行业区域供给分析</w:t>
      </w:r>
    </w:p>
    <w:p>
      <w:pPr>
        <w:spacing w:after="150"/>
      </w:pPr>
      <w:r>
        <w:rPr/>
        <w:t xml:space="preserve">三、2024-2029年心肌梗死用药行业供给预测分析</w:t>
      </w:r>
    </w:p>
    <w:p>
      <w:pPr>
        <w:spacing w:after="150"/>
      </w:pPr>
      <w:r>
        <w:rPr/>
        <w:t xml:space="preserve">第二节 中国心肌梗死用药行业需求状况分析</w:t>
      </w:r>
    </w:p>
    <w:p>
      <w:pPr>
        <w:spacing w:after="150"/>
      </w:pPr>
      <w:r>
        <w:rPr/>
        <w:t xml:space="preserve">一、2019-2023年心肌梗死用药行业需求分析</w:t>
      </w:r>
    </w:p>
    <w:p>
      <w:pPr>
        <w:spacing w:after="150"/>
      </w:pPr>
      <w:r>
        <w:rPr/>
        <w:t xml:space="preserve">二、心肌梗死用药行业客户结构</w:t>
      </w:r>
    </w:p>
    <w:p>
      <w:pPr>
        <w:spacing w:after="150"/>
      </w:pPr>
      <w:r>
        <w:rPr/>
        <w:t xml:space="preserve">三、心肌梗死用药行业需求的地区差异</w:t>
      </w:r>
    </w:p>
    <w:p>
      <w:pPr>
        <w:spacing w:after="150"/>
      </w:pPr>
      <w:r>
        <w:rPr/>
        <w:t xml:space="preserve">四、2024-2029年心肌梗死用药行业需求预测分析</w:t>
      </w:r>
    </w:p>
    <w:p>
      <w:pPr>
        <w:spacing w:after="150"/>
      </w:pPr>
      <w:r>
        <w:rPr>
          <w:b w:val="1"/>
          <w:bCs w:val="1"/>
        </w:rPr>
        <w:t xml:space="preserve">第六章 心肌梗死用药行业细分产品市场调研</w:t>
      </w:r>
    </w:p>
    <w:p>
      <w:pPr>
        <w:spacing w:after="150"/>
      </w:pPr>
      <w:r>
        <w:rPr/>
        <w:t xml:space="preserve">第一节 细分产品(一)市场调研</w:t>
      </w:r>
    </w:p>
    <w:p>
      <w:pPr>
        <w:spacing w:after="150"/>
      </w:pPr>
      <w:r>
        <w:rPr/>
        <w:t xml:space="preserve">一、发展现状调研</w:t>
      </w:r>
    </w:p>
    <w:p>
      <w:pPr>
        <w:spacing w:after="150"/>
      </w:pPr>
      <w:r>
        <w:rPr/>
        <w:t xml:space="preserve">二、发展趋势预测分析</w:t>
      </w:r>
    </w:p>
    <w:p>
      <w:pPr>
        <w:spacing w:after="150"/>
      </w:pPr>
      <w:r>
        <w:rPr/>
        <w:t xml:space="preserve">第二节 细分产品(二)市场调研</w:t>
      </w:r>
    </w:p>
    <w:p>
      <w:pPr>
        <w:spacing w:after="150"/>
      </w:pPr>
      <w:r>
        <w:rPr/>
        <w:t xml:space="preserve">一、发展现状调研</w:t>
      </w:r>
    </w:p>
    <w:p>
      <w:pPr>
        <w:spacing w:after="150"/>
      </w:pPr>
      <w:r>
        <w:rPr/>
        <w:t xml:space="preserve">二、发展趋势预测分析</w:t>
      </w:r>
    </w:p>
    <w:p>
      <w:pPr>
        <w:spacing w:after="150"/>
      </w:pPr>
      <w:r>
        <w:rPr>
          <w:b w:val="1"/>
          <w:bCs w:val="1"/>
        </w:rPr>
        <w:t xml:space="preserve">第七章 中国心肌梗死用药行业进出口情况分析、预测</w:t>
      </w:r>
    </w:p>
    <w:p>
      <w:pPr>
        <w:spacing w:after="150"/>
      </w:pPr>
      <w:r>
        <w:rPr/>
        <w:t xml:space="preserve">第一节 2019-2023年中国心肌梗死用药行业进出口情况分析</w:t>
      </w:r>
    </w:p>
    <w:p>
      <w:pPr>
        <w:spacing w:after="150"/>
      </w:pPr>
      <w:r>
        <w:rPr/>
        <w:t xml:space="preserve">一、心肌梗死用药行业进口状况分析</w:t>
      </w:r>
    </w:p>
    <w:p>
      <w:pPr>
        <w:spacing w:after="150"/>
      </w:pPr>
      <w:r>
        <w:rPr/>
        <w:t xml:space="preserve">二、心肌梗死用药行业出口状况分析</w:t>
      </w:r>
    </w:p>
    <w:p>
      <w:pPr>
        <w:spacing w:after="150"/>
      </w:pPr>
      <w:r>
        <w:rPr/>
        <w:t xml:space="preserve">第二节 2024-2029年中国心肌梗死用药行业进出口情况预测分析</w:t>
      </w:r>
    </w:p>
    <w:p>
      <w:pPr>
        <w:spacing w:after="150"/>
      </w:pPr>
      <w:r>
        <w:rPr/>
        <w:t xml:space="preserve">一、心肌梗死用药行业进口预测分析</w:t>
      </w:r>
    </w:p>
    <w:p>
      <w:pPr>
        <w:spacing w:after="150"/>
      </w:pPr>
      <w:r>
        <w:rPr/>
        <w:t xml:space="preserve">二、心肌梗死用药行业出口预测分析</w:t>
      </w:r>
    </w:p>
    <w:p>
      <w:pPr>
        <w:spacing w:after="150"/>
      </w:pPr>
      <w:r>
        <w:rPr/>
        <w:t xml:space="preserve">第三节 影响心肌梗死用药行业进出口变化的主要因素</w:t>
      </w:r>
    </w:p>
    <w:p>
      <w:pPr>
        <w:spacing w:after="150"/>
      </w:pPr>
      <w:r>
        <w:rPr>
          <w:b w:val="1"/>
          <w:bCs w:val="1"/>
        </w:rPr>
        <w:t xml:space="preserve">第八章 中国心肌梗死用药行业总体发展情况分析</w:t>
      </w:r>
    </w:p>
    <w:p>
      <w:pPr>
        <w:spacing w:after="150"/>
      </w:pPr>
      <w:r>
        <w:rPr/>
        <w:t xml:space="preserve">第一节 中国心肌梗死用药行业规模情况分析</w:t>
      </w:r>
    </w:p>
    <w:p>
      <w:pPr>
        <w:spacing w:after="150"/>
      </w:pPr>
      <w:r>
        <w:rPr/>
        <w:t xml:space="preserve">一、心肌梗死用药行业单位规模情况分析</w:t>
      </w:r>
    </w:p>
    <w:p>
      <w:pPr>
        <w:spacing w:after="150"/>
      </w:pPr>
      <w:r>
        <w:rPr/>
        <w:t xml:space="preserve">二、心肌梗死用药行业人员规模状况分析</w:t>
      </w:r>
    </w:p>
    <w:p>
      <w:pPr>
        <w:spacing w:after="150"/>
      </w:pPr>
      <w:r>
        <w:rPr/>
        <w:t xml:space="preserve">三、心肌梗死用药行业资产规模状况分析</w:t>
      </w:r>
    </w:p>
    <w:p>
      <w:pPr>
        <w:spacing w:after="150"/>
      </w:pPr>
      <w:r>
        <w:rPr/>
        <w:t xml:space="preserve">四、心肌梗死用药行业市场规模状况分析</w:t>
      </w:r>
    </w:p>
    <w:p>
      <w:pPr>
        <w:spacing w:after="150"/>
      </w:pPr>
      <w:r>
        <w:rPr/>
        <w:t xml:space="preserve">五、心肌梗死用药行业敏感性分析</w:t>
      </w:r>
    </w:p>
    <w:p>
      <w:pPr>
        <w:spacing w:after="150"/>
      </w:pPr>
      <w:r>
        <w:rPr/>
        <w:t xml:space="preserve">第二节 中国心肌梗死用药行业财务能力分析</w:t>
      </w:r>
    </w:p>
    <w:p>
      <w:pPr>
        <w:spacing w:after="150"/>
      </w:pPr>
      <w:r>
        <w:rPr/>
        <w:t xml:space="preserve">一、心肌梗死用药行业盈利能力分析</w:t>
      </w:r>
    </w:p>
    <w:p>
      <w:pPr>
        <w:spacing w:after="150"/>
      </w:pPr>
      <w:r>
        <w:rPr/>
        <w:t xml:space="preserve">二、心肌梗死用药行业偿债能力分析</w:t>
      </w:r>
    </w:p>
    <w:p>
      <w:pPr>
        <w:spacing w:after="150"/>
      </w:pPr>
      <w:r>
        <w:rPr/>
        <w:t xml:space="preserve">三、心肌梗死用药行业营运能力分析</w:t>
      </w:r>
    </w:p>
    <w:p>
      <w:pPr>
        <w:spacing w:after="150"/>
      </w:pPr>
      <w:r>
        <w:rPr/>
        <w:t xml:space="preserve">四、心肌梗死用药行业发展能力分析</w:t>
      </w:r>
    </w:p>
    <w:p>
      <w:pPr>
        <w:spacing w:after="150"/>
      </w:pPr>
      <w:r>
        <w:rPr>
          <w:b w:val="1"/>
          <w:bCs w:val="1"/>
        </w:rPr>
        <w:t xml:space="preserve">第九章 中国心肌梗死用药行业重点区域发展分析</w:t>
      </w:r>
    </w:p>
    <w:p>
      <w:pPr>
        <w:spacing w:after="150"/>
      </w:pPr>
      <w:r>
        <w:rPr/>
        <w:t xml:space="preserve">第一节 重点地区(一)心肌梗死用药行业发展分析</w:t>
      </w:r>
    </w:p>
    <w:p>
      <w:pPr>
        <w:spacing w:after="150"/>
      </w:pPr>
      <w:r>
        <w:rPr/>
        <w:t xml:space="preserve">第二节 重点地区(二)心肌梗死用药行业发展分析</w:t>
      </w:r>
    </w:p>
    <w:p>
      <w:pPr>
        <w:spacing w:after="150"/>
      </w:pPr>
      <w:r>
        <w:rPr/>
        <w:t xml:space="preserve">第三节 重点地区(三)心肌梗死用药行业发展分析</w:t>
      </w:r>
    </w:p>
    <w:p>
      <w:pPr>
        <w:spacing w:after="150"/>
      </w:pPr>
      <w:r>
        <w:rPr/>
        <w:t xml:space="preserve">第四节 重点地区(四)心肌梗死用药行业发展分析</w:t>
      </w:r>
    </w:p>
    <w:p>
      <w:pPr>
        <w:spacing w:after="150"/>
      </w:pPr>
      <w:r>
        <w:rPr/>
        <w:t xml:space="preserve">第五节 重点地区(五)心肌梗死用药行业发展分析</w:t>
      </w:r>
    </w:p>
    <w:p>
      <w:pPr>
        <w:spacing w:after="150"/>
      </w:pPr>
      <w:r>
        <w:rPr>
          <w:b w:val="1"/>
          <w:bCs w:val="1"/>
        </w:rPr>
        <w:t xml:space="preserve">第十章 心肌梗死用药行业上、下游市场调研分析</w:t>
      </w:r>
    </w:p>
    <w:p>
      <w:pPr>
        <w:spacing w:after="150"/>
      </w:pPr>
      <w:r>
        <w:rPr/>
        <w:t xml:space="preserve">第一节 心肌梗死用药行业上游调研</w:t>
      </w:r>
    </w:p>
    <w:p>
      <w:pPr>
        <w:spacing w:after="150"/>
      </w:pPr>
      <w:r>
        <w:rPr/>
        <w:t xml:space="preserve">一、行业发展现状调研</w:t>
      </w:r>
    </w:p>
    <w:p>
      <w:pPr>
        <w:spacing w:after="150"/>
      </w:pPr>
      <w:r>
        <w:rPr/>
        <w:t xml:space="preserve">二、行业集中度分析</w:t>
      </w:r>
    </w:p>
    <w:p>
      <w:pPr>
        <w:spacing w:after="150"/>
      </w:pPr>
      <w:r>
        <w:rPr/>
        <w:t xml:space="preserve">三、行业发展趋势预测分析</w:t>
      </w:r>
    </w:p>
    <w:p>
      <w:pPr>
        <w:spacing w:after="150"/>
      </w:pPr>
      <w:r>
        <w:rPr/>
        <w:t xml:space="preserve">第二节 心肌梗死用药行业下游调研</w:t>
      </w:r>
    </w:p>
    <w:p>
      <w:pPr>
        <w:spacing w:after="150"/>
      </w:pPr>
      <w:r>
        <w:rPr/>
        <w:t xml:space="preserve">一、关注因素分析</w:t>
      </w:r>
    </w:p>
    <w:p>
      <w:pPr>
        <w:spacing w:after="150"/>
      </w:pPr>
      <w:r>
        <w:rPr/>
        <w:t xml:space="preserve">二、需求特点分析</w:t>
      </w:r>
    </w:p>
    <w:p>
      <w:pPr>
        <w:spacing w:after="150"/>
      </w:pPr>
      <w:r>
        <w:rPr>
          <w:b w:val="1"/>
          <w:bCs w:val="1"/>
        </w:rPr>
        <w:t xml:space="preserve">第十一章 心肌梗死用药行业重点企业发展情况分析</w:t>
      </w:r>
    </w:p>
    <w:p>
      <w:pPr>
        <w:spacing w:after="150"/>
      </w:pPr>
      <w:r>
        <w:rPr/>
        <w:t xml:space="preserve">第一节 吉林康乃尔药业有限公司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第二节 浙江普洛康裕制药有限公司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第三节 基蛋生物科技股份有限公司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第四节 山东罗欣药业股份有限公司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第五节 上海玉丹药业有限公司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第六节 嘉事堂药业股份有限公司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第七节 深圳信立泰药业股份有限公司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第八节 哈药集团</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第九节 国药控股股份有限公司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t xml:space="preserve">第十节华润三九医药股份有限公司</w:t>
      </w:r>
    </w:p>
    <w:p>
      <w:pPr>
        <w:spacing w:after="150"/>
      </w:pPr>
      <w:r>
        <w:rPr/>
        <w:t xml:space="preserve">一、企业基本概况</w:t>
      </w:r>
    </w:p>
    <w:p>
      <w:pPr>
        <w:spacing w:after="150"/>
      </w:pPr>
      <w:r>
        <w:rPr/>
        <w:t xml:space="preserve">二、企业竞争优势分析</w:t>
      </w:r>
    </w:p>
    <w:p>
      <w:pPr>
        <w:spacing w:after="150"/>
      </w:pPr>
      <w:r>
        <w:rPr/>
        <w:t xml:space="preserve">三、企业经营状况分析</w:t>
      </w:r>
    </w:p>
    <w:p>
      <w:pPr>
        <w:spacing w:after="150"/>
      </w:pPr>
      <w:r>
        <w:rPr/>
        <w:t xml:space="preserve">四、企业未来发展战略</w:t>
      </w:r>
    </w:p>
    <w:p>
      <w:pPr>
        <w:spacing w:after="150"/>
      </w:pPr>
      <w:r>
        <w:rPr>
          <w:b w:val="1"/>
          <w:bCs w:val="1"/>
        </w:rPr>
        <w:t xml:space="preserve">第十二章 心肌梗死用药市场特性分析</w:t>
      </w:r>
    </w:p>
    <w:p>
      <w:pPr>
        <w:spacing w:after="150"/>
      </w:pPr>
      <w:r>
        <w:rPr/>
        <w:t xml:space="preserve">第一节 心肌梗死用药市场集中度分析及预测</w:t>
      </w:r>
    </w:p>
    <w:p>
      <w:pPr>
        <w:spacing w:after="150"/>
      </w:pPr>
      <w:r>
        <w:rPr/>
        <w:t xml:space="preserve">第二节 心肌梗死用药swot分析及预测</w:t>
      </w:r>
    </w:p>
    <w:p>
      <w:pPr>
        <w:spacing w:after="150"/>
      </w:pPr>
      <w:r>
        <w:rPr/>
        <w:t xml:space="preserve">一、心肌梗死用药优势</w:t>
      </w:r>
    </w:p>
    <w:p>
      <w:pPr>
        <w:spacing w:after="150"/>
      </w:pPr>
      <w:r>
        <w:rPr/>
        <w:t xml:space="preserve">二、心肌梗死用药劣势</w:t>
      </w:r>
    </w:p>
    <w:p>
      <w:pPr>
        <w:spacing w:after="150"/>
      </w:pPr>
      <w:r>
        <w:rPr/>
        <w:t xml:space="preserve">三、心肌梗死用药机会</w:t>
      </w:r>
    </w:p>
    <w:p>
      <w:pPr>
        <w:spacing w:after="150"/>
      </w:pPr>
      <w:r>
        <w:rPr/>
        <w:t xml:space="preserve">四、心肌梗死用药风险</w:t>
      </w:r>
    </w:p>
    <w:p>
      <w:pPr>
        <w:spacing w:after="150"/>
      </w:pPr>
      <w:r>
        <w:rPr/>
        <w:t xml:space="preserve">第三节 心肌梗死用药进入退出状况分析及预测</w:t>
      </w:r>
    </w:p>
    <w:p>
      <w:pPr>
        <w:spacing w:after="150"/>
      </w:pPr>
      <w:r>
        <w:rPr>
          <w:b w:val="1"/>
          <w:bCs w:val="1"/>
        </w:rPr>
        <w:t xml:space="preserve">第十三章 心肌梗死用药行业进入壁垒及风险控制策略</w:t>
      </w:r>
    </w:p>
    <w:p>
      <w:pPr>
        <w:spacing w:after="150"/>
      </w:pPr>
      <w:r>
        <w:rPr/>
        <w:t xml:space="preserve">第一节 心肌梗死用药行业进入壁垒分析</w:t>
      </w:r>
    </w:p>
    <w:p>
      <w:pPr>
        <w:spacing w:after="150"/>
      </w:pPr>
      <w:r>
        <w:rPr/>
        <w:t xml:space="preserve">一、技术壁垒</w:t>
      </w:r>
    </w:p>
    <w:p>
      <w:pPr>
        <w:spacing w:after="150"/>
      </w:pPr>
      <w:r>
        <w:rPr/>
        <w:t xml:space="preserve">二、人才壁垒</w:t>
      </w:r>
    </w:p>
    <w:p>
      <w:pPr>
        <w:spacing w:after="150"/>
      </w:pPr>
      <w:r>
        <w:rPr/>
        <w:t xml:space="preserve">三、品牌壁垒</w:t>
      </w:r>
    </w:p>
    <w:p>
      <w:pPr>
        <w:spacing w:after="150"/>
      </w:pPr>
      <w:r>
        <w:rPr/>
        <w:t xml:space="preserve">第二节 心肌梗死用药行业投资风险及应对措施</w:t>
      </w:r>
    </w:p>
    <w:p>
      <w:pPr>
        <w:spacing w:after="150"/>
      </w:pPr>
      <w:r>
        <w:rPr/>
        <w:t xml:space="preserve">一、心肌梗死用药市场风险及应对措施</w:t>
      </w:r>
    </w:p>
    <w:p>
      <w:pPr>
        <w:spacing w:after="150"/>
      </w:pPr>
      <w:r>
        <w:rPr/>
        <w:t xml:space="preserve">二、心肌梗死用药行业政策风险及应对措施</w:t>
      </w:r>
    </w:p>
    <w:p>
      <w:pPr>
        <w:spacing w:after="150"/>
      </w:pPr>
      <w:r>
        <w:rPr/>
        <w:t xml:space="preserve">三、心肌梗死用药行业经营风险及应对措施</w:t>
      </w:r>
    </w:p>
    <w:p>
      <w:pPr>
        <w:spacing w:after="150"/>
      </w:pPr>
      <w:r>
        <w:rPr/>
        <w:t xml:space="preserve">四、心肌梗死用药同业竞争风险及应对措施</w:t>
      </w:r>
    </w:p>
    <w:p>
      <w:pPr>
        <w:spacing w:after="150"/>
      </w:pPr>
      <w:r>
        <w:rPr/>
        <w:t xml:space="preserve">五、心肌梗死用药行业其他风险及应对措施</w:t>
      </w:r>
    </w:p>
    <w:p>
      <w:pPr>
        <w:spacing w:after="150"/>
      </w:pPr>
      <w:r>
        <w:rPr>
          <w:b w:val="1"/>
          <w:bCs w:val="1"/>
        </w:rPr>
        <w:t xml:space="preserve">第十四章 研究结论及投资建议</w:t>
      </w:r>
    </w:p>
    <w:p>
      <w:pPr>
        <w:spacing w:after="150"/>
      </w:pPr>
      <w:r>
        <w:rPr/>
        <w:t xml:space="preserve">第一节 2022年心肌梗死用药市场前景预测</w:t>
      </w:r>
    </w:p>
    <w:p>
      <w:pPr>
        <w:spacing w:after="150"/>
      </w:pPr>
      <w:r>
        <w:rPr/>
        <w:t xml:space="preserve">第二节 2022年心肌梗死用药行业发展趋势预测分析</w:t>
      </w:r>
    </w:p>
    <w:p>
      <w:pPr>
        <w:spacing w:after="150"/>
      </w:pPr>
      <w:r>
        <w:rPr/>
        <w:t xml:space="preserve">第三节 心肌梗死用药行业研究结论</w:t>
      </w:r>
    </w:p>
    <w:p>
      <w:pPr>
        <w:spacing w:after="150"/>
      </w:pPr>
      <w:r>
        <w:rPr/>
        <w:t xml:space="preserve">第四节 心肌梗死用药行业投资价值评估</w:t>
      </w:r>
    </w:p>
    <w:p>
      <w:pPr>
        <w:spacing w:after="150"/>
      </w:pPr>
      <w:r>
        <w:rPr/>
        <w:t xml:space="preserve">第五节 心肌梗死用药行业投资建议</w:t>
      </w:r>
    </w:p>
    <w:p>
      <w:pPr>
        <w:spacing w:after="150"/>
      </w:pPr>
      <w:r>
        <w:rPr/>
        <w:t xml:space="preserve">一、心肌梗死用药行业发展策略建议</w:t>
      </w:r>
    </w:p>
    <w:p>
      <w:pPr>
        <w:spacing w:after="150"/>
      </w:pPr>
      <w:r>
        <w:rPr/>
        <w:t xml:space="preserve">二、心肌梗死用药行业投资方向建议</w:t>
      </w:r>
    </w:p>
    <w:p>
      <w:pPr>
        <w:spacing w:after="150"/>
      </w:pPr>
      <w:r>
        <w:rPr/>
        <w:t xml:space="preserve">三、心肌梗死用药行业投资方式建议</w:t>
      </w:r>
    </w:p>
    <w:p>
      <w:pPr>
        <w:spacing w:after="150"/>
      </w:pPr>
      <w:r>
        <w:rPr>
          <w:b w:val="1"/>
          <w:bCs w:val="1"/>
        </w:rPr>
        <w:t xml:space="preserve">图表目录</w:t>
      </w:r>
    </w:p>
    <w:p>
      <w:pPr>
        <w:spacing w:after="150"/>
      </w:pPr>
      <w:r>
        <w:rPr/>
        <w:t xml:space="preserve">图表：心肌梗死用药行业历程</w:t>
      </w:r>
    </w:p>
    <w:p>
      <w:pPr>
        <w:spacing w:after="150"/>
      </w:pPr>
      <w:r>
        <w:rPr/>
        <w:t xml:space="preserve">图表：心肌梗死用药行业生命周期</w:t>
      </w:r>
    </w:p>
    <w:p>
      <w:pPr>
        <w:spacing w:after="150"/>
      </w:pPr>
      <w:r>
        <w:rPr/>
        <w:t xml:space="preserve">图表：心肌梗死用药行业产业链分析</w:t>
      </w:r>
    </w:p>
    <w:p>
      <w:pPr>
        <w:spacing w:after="150"/>
      </w:pPr>
      <w:r>
        <w:rPr/>
        <w:t xml:space="preserve">图表：2019-2023年中国心肌梗死用药行业市场规模及增长状况分析</w:t>
      </w:r>
    </w:p>
    <w:p>
      <w:pPr>
        <w:spacing w:after="150"/>
      </w:pPr>
      <w:r>
        <w:rPr/>
        <w:t xml:space="preserve">图表：2019-2023年心肌梗死用药行业市场容量分析</w:t>
      </w:r>
    </w:p>
    <w:p>
      <w:pPr>
        <w:spacing w:after="150"/>
      </w:pPr>
      <w:r>
        <w:rPr/>
        <w:t xml:space="preserve">图表：2019-2023年中国心肌梗死用药行业产能统计</w:t>
      </w:r>
    </w:p>
    <w:p>
      <w:pPr>
        <w:spacing w:after="150"/>
      </w:pPr>
      <w:r>
        <w:rPr/>
        <w:t xml:space="preserve">图表：2019-2023年中国心肌梗死用药行业产量及增长趋势预测分析</w:t>
      </w:r>
    </w:p>
    <w:p>
      <w:pPr>
        <w:spacing w:after="150"/>
      </w:pPr>
      <w:r>
        <w:rPr/>
        <w:t xml:space="preserve">图表：2019-2023年中国心肌梗死用药市场需求量及增速统计</w:t>
      </w:r>
    </w:p>
    <w:p>
      <w:pPr>
        <w:spacing w:after="150"/>
      </w:pPr>
      <w:r>
        <w:rPr/>
        <w:t xml:space="preserve">图表：2019-2023年中国心肌梗死用药行业需求领域分布格局</w:t>
      </w:r>
    </w:p>
    <w:p>
      <w:pPr>
        <w:spacing w:after="150"/>
      </w:pPr>
      <w:r>
        <w:rPr/>
        <w:t xml:space="preserve">图表：2019-2023年中国心肌梗死用药行业销售收入分析 单位：亿元</w:t>
      </w:r>
    </w:p>
    <w:p>
      <w:pPr>
        <w:spacing w:after="150"/>
      </w:pPr>
      <w:r>
        <w:rPr/>
        <w:t xml:space="preserve">图表：2019-2023年中国心肌梗死用药行业盈利情况 单位：亿元</w:t>
      </w:r>
    </w:p>
    <w:p>
      <w:pPr>
        <w:spacing w:after="150"/>
      </w:pPr>
      <w:r>
        <w:rPr/>
        <w:t xml:space="preserve">图表：2019-2023年中国心肌梗死用药行业利润总额统计</w:t>
      </w:r>
    </w:p>
    <w:p>
      <w:pPr>
        <w:spacing w:after="150"/>
      </w:pPr>
      <w:r>
        <w:rPr/>
        <w:t xml:space="preserve">图表：2019-2023年中国心肌梗死用药进口数量分析</w:t>
      </w:r>
    </w:p>
    <w:p>
      <w:pPr>
        <w:spacing w:after="150"/>
      </w:pPr>
      <w:r>
        <w:rPr/>
        <w:t xml:space="preserve">图表：2019-2023年中国心肌梗死用药进口金额分析</w:t>
      </w:r>
    </w:p>
    <w:p>
      <w:pPr>
        <w:spacing w:after="150"/>
      </w:pPr>
      <w:r>
        <w:rPr/>
        <w:t xml:space="preserve">图表：2019-2023年中国心肌梗死用药出口数量分析</w:t>
      </w:r>
    </w:p>
    <w:p>
      <w:pPr>
        <w:spacing w:after="150"/>
      </w:pPr>
      <w:r>
        <w:rPr/>
        <w:t xml:space="preserve">图表：2019-2023年中国心肌梗死用药出口金额分析</w:t>
      </w:r>
    </w:p>
    <w:p>
      <w:pPr>
        <w:spacing w:after="150"/>
      </w:pPr>
      <w:r>
        <w:rPr/>
        <w:t xml:space="preserve">图表：2019-2023年中国心肌梗死用药进口国家及地区分析</w:t>
      </w:r>
    </w:p>
    <w:p>
      <w:pPr>
        <w:spacing w:after="150"/>
      </w:pPr>
      <w:r>
        <w:rPr/>
        <w:t xml:space="preserve">图表：2019-2023年中国心肌梗死用药出口国家及地区分析</w:t>
      </w:r>
    </w:p>
    <w:p>
      <w:pPr>
        <w:spacing w:after="150"/>
      </w:pPr>
      <w:r>
        <w:rPr/>
        <w:t xml:space="preserve">图表：2019-2023年中国心肌梗死用药行业企业数量情况 单位：家</w:t>
      </w:r>
    </w:p>
    <w:p>
      <w:pPr>
        <w:spacing w:after="150"/>
      </w:pPr>
      <w:r>
        <w:rPr/>
        <w:t xml:space="preserve">图表：2019-2023年中国心肌梗死用药行业企业平均规模情况 单位：万元/家</w:t>
      </w:r>
    </w:p>
    <w:p>
      <w:pPr>
        <w:spacing w:after="150"/>
      </w:pPr>
      <w:r>
        <w:rPr/>
        <w:t xml:space="preserve">图表：2024-2029年中国心肌梗死用药行业产能预测分析</w:t>
      </w:r>
    </w:p>
    <w:p>
      <w:pPr>
        <w:spacing w:after="150"/>
      </w:pPr>
      <w:r>
        <w:rPr/>
        <w:t xml:space="preserve">图表：2024-2029年中国心肌梗死用药行业产量预测分析</w:t>
      </w:r>
    </w:p>
    <w:p>
      <w:pPr>
        <w:spacing w:after="150"/>
      </w:pPr>
      <w:r>
        <w:rPr/>
        <w:t xml:space="preserve">图表：2024-2029年中国心肌梗死用药市场需求量预测分析</w:t>
      </w:r>
    </w:p>
    <w:p>
      <w:pPr>
        <w:spacing w:after="150"/>
      </w:pPr>
      <w:r>
        <w:rPr/>
        <w:t xml:space="preserve">图表：2024-2029年中国心肌梗死用药行业供需平衡预测分析</w:t>
      </w:r>
    </w:p>
    <w:p>
      <w:pPr>
        <w:spacing w:after="150"/>
      </w:pPr>
      <w:r>
        <w:rPr/>
        <w:t xml:space="preserve">图表：2024-2029年中国心肌梗死用药行业市场容量预测分析</w:t>
      </w:r>
    </w:p>
    <w:p>
      <w:pPr>
        <w:spacing w:after="150"/>
      </w:pPr>
      <w:r>
        <w:rPr/>
        <w:t xml:space="preserve">图表：2024-2029年中国心肌梗死用药行业市场规模预测分析</w:t>
      </w:r>
    </w:p>
    <w:p>
      <w:pPr>
        <w:spacing w:after="150"/>
      </w:pPr>
      <w:r>
        <w:rPr/>
        <w:t xml:space="preserve">图表：2024-2029年中国心肌梗死用药市场前景预测</w:t>
      </w:r>
    </w:p>
    <w:p>
      <w:pPr>
        <w:spacing w:after="150"/>
      </w:pPr>
      <w:r>
        <w:rPr/>
        <w:t xml:space="preserve">图表：2024-2029年中国心肌梗死用药行业发展趋势预测分析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中国心肌梗死用药行业市场调研分析及发展前景预测研究报告(2024-2029版)</dc:title>
  <dc:description>中国心肌梗死用药行业市场调研分析及发展前景预测研究报告(2024-2029版)</dc:description>
  <dc:subject>中国心肌梗死用药行业市场调研分析及发展前景预测研究报告(2024-2029版)</dc:subject>
  <cp:keywords>研究报告</cp:keywords>
  <cp:category>研究报告</cp:category>
  <cp:lastModifiedBy>北京中道泰和信息咨询有限公司</cp:lastModifiedBy>
  <dcterms:created xsi:type="dcterms:W3CDTF">2024-01-29T20:44:22+08:00</dcterms:created>
  <dcterms:modified xsi:type="dcterms:W3CDTF">2024-01-29T20:44:22+08:00</dcterms:modified>
</cp:coreProperties>
</file>

<file path=docProps/custom.xml><?xml version="1.0" encoding="utf-8"?>
<Properties xmlns="http://schemas.openxmlformats.org/officeDocument/2006/custom-properties" xmlns:vt="http://schemas.openxmlformats.org/officeDocument/2006/docPropsVTypes"/>
</file>