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医疗行业市场深度调研及发展趋势与投资前景研究报告(2024-2029版)</w:t>
      </w:r>
    </w:p>
    <w:p>
      <w:pPr>
        <w:spacing w:after="150"/>
      </w:pPr>
      <w:r>
        <w:rPr>
          <w:b w:val="1"/>
          <w:bCs w:val="1"/>
        </w:rPr>
        <w:t xml:space="preserve">报告简介</w:t>
      </w:r>
    </w:p>
    <w:p>
      <w:pPr>
        <w:spacing w:after="150"/>
      </w:pPr>
      <w:r>
        <w:rPr/>
        <w:t xml:space="preserve">为了促进中国医药行业的发展，政府已经连续发布了多项有利政策，覆盖药物批准，生产以及药物配送和销售，如鼓励药物创新，加快药物审评审批，新版 GMP标准和飞行检查以及医保谈判，药品"两票制"等。这些政策的目标是未来建立一个以需求为导向，集中度更高的、良性竞争和可持续发展的医药市场。</w:t>
      </w:r>
    </w:p>
    <w:p>
      <w:pPr>
        <w:spacing w:after="150"/>
      </w:pPr>
      <w:r>
        <w:rPr/>
        <w:t xml:space="preserve">我国新医改取得的成就有目共睹，同时存在的问题也非常明显。"医改官僚主义"是我提出的新观点，尽管我国高密度出台了非常多的医改实施方案，在全国推出医改试点城市。</w:t>
      </w:r>
    </w:p>
    <w:p>
      <w:pPr>
        <w:spacing w:after="150"/>
      </w:pPr>
      <w:r>
        <w:rPr/>
        <w:t xml:space="preserve">国家医疗保障局的成立，标志着体制改革的结构性变革开始。其主要职责中的第十条为"职能转变"：国家医疗保障局应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after="150"/>
      </w:pPr>
      <w:r>
        <w:rPr/>
        <w:t xml:space="preserve">在国家医疗保障局职能实施过程中，通过对医疗保险费用的控制，将引导整个医疗健康体系变革，建立全国统一的医疗健康保险支付体系，从而推动公立医院的治理体系、民营医院管理支付体系、基层医疗支付体系等变革。随着老龄化趋势加剧，医疗需求缺口较大;随着生活水平提高，人们对医疗保健和生活质量要求逐步提升，进而转化为对医疗的巨大需求，对高端医疗的接受度也逐步提高。我国医疗市场潜力大，在多方政策的鼓励下，行业处于快速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专业研究单位等公布和提供的大量资料。对我国医疗行业作了详尽深入的分析，为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医疗行业发展综述</w:t>
      </w:r>
    </w:p>
    <w:p>
      <w:pPr>
        <w:spacing w:after="150"/>
      </w:pPr>
      <w:r>
        <w:rPr/>
        <w:t xml:space="preserve">第一节 医疗行业定义及分类</w:t>
      </w:r>
    </w:p>
    <w:p>
      <w:pPr>
        <w:spacing w:after="150"/>
      </w:pPr>
      <w:r>
        <w:rPr/>
        <w:t xml:space="preserve">一、行业定义</w:t>
      </w:r>
    </w:p>
    <w:p>
      <w:pPr>
        <w:spacing w:after="150"/>
      </w:pPr>
      <w:r>
        <w:rPr/>
        <w:t xml:space="preserve">二、行业主要分类</w:t>
      </w:r>
    </w:p>
    <w:p>
      <w:pPr>
        <w:spacing w:after="150"/>
      </w:pPr>
      <w:r>
        <w:rPr/>
        <w:t xml:space="preserve">第二节 医疗行业特征分析</w:t>
      </w:r>
    </w:p>
    <w:p>
      <w:pPr>
        <w:spacing w:after="150"/>
      </w:pPr>
      <w:r>
        <w:rPr/>
        <w:t xml:space="preserve">一、产业链分析</w:t>
      </w:r>
    </w:p>
    <w:p>
      <w:pPr>
        <w:spacing w:after="150"/>
      </w:pPr>
      <w:r>
        <w:rPr/>
        <w:t xml:space="preserve">二、医疗行业在国民经济中的地位</w:t>
      </w:r>
    </w:p>
    <w:p>
      <w:pPr>
        <w:spacing w:after="150"/>
      </w:pPr>
      <w:r>
        <w:rPr/>
        <w:t xml:space="preserve">三、医疗行业生命周期分析</w:t>
      </w:r>
    </w:p>
    <w:p>
      <w:pPr>
        <w:spacing w:after="150"/>
      </w:pPr>
      <w:r>
        <w:rPr/>
        <w:t xml:space="preserve">1、行业生命周期理论基础</w:t>
      </w:r>
    </w:p>
    <w:p>
      <w:pPr>
        <w:spacing w:after="150"/>
      </w:pPr>
      <w:r>
        <w:rPr/>
        <w:t xml:space="preserve">2、医疗行业生命周期</w:t>
      </w:r>
    </w:p>
    <w:p>
      <w:pPr>
        <w:spacing w:after="150"/>
      </w:pPr>
      <w:r>
        <w:rPr>
          <w:b w:val="1"/>
          <w:bCs w:val="1"/>
        </w:rPr>
        <w:t xml:space="preserve">第二章 中国医疗行业运行分析</w:t>
      </w:r>
    </w:p>
    <w:p>
      <w:pPr>
        <w:spacing w:after="150"/>
      </w:pPr>
      <w:r>
        <w:rPr/>
        <w:t xml:space="preserve">第一节 中国医疗行业发展状况分析</w:t>
      </w:r>
    </w:p>
    <w:p>
      <w:pPr>
        <w:spacing w:after="150"/>
      </w:pPr>
      <w:r>
        <w:rPr/>
        <w:t xml:space="preserve">一、中国医疗行业发展阶段</w:t>
      </w:r>
    </w:p>
    <w:p>
      <w:pPr>
        <w:spacing w:after="150"/>
      </w:pPr>
      <w:r>
        <w:rPr/>
        <w:t xml:space="preserve">二、中国医疗行业发展总体概况</w:t>
      </w:r>
    </w:p>
    <w:p>
      <w:pPr>
        <w:spacing w:after="150"/>
      </w:pPr>
      <w:r>
        <w:rPr/>
        <w:t xml:space="preserve">三、中国医疗行业发展特点分析</w:t>
      </w:r>
    </w:p>
    <w:p>
      <w:pPr>
        <w:spacing w:after="150"/>
      </w:pPr>
      <w:r>
        <w:rPr/>
        <w:t xml:space="preserve">四、中国医疗行业商业模式分析</w:t>
      </w:r>
    </w:p>
    <w:p>
      <w:pPr>
        <w:spacing w:after="150"/>
      </w:pPr>
      <w:r>
        <w:rPr/>
        <w:t xml:space="preserve">第二节 2019-2023年医疗行业发展现状</w:t>
      </w:r>
    </w:p>
    <w:p>
      <w:pPr>
        <w:spacing w:after="150"/>
      </w:pPr>
      <w:r>
        <w:rPr/>
        <w:t xml:space="preserve">一、2019-2023年中国医疗行业市场规模</w:t>
      </w:r>
    </w:p>
    <w:p>
      <w:pPr>
        <w:spacing w:after="150"/>
      </w:pPr>
      <w:r>
        <w:rPr/>
        <w:t xml:space="preserve">二、2019-2023年中国医疗行业发展分析</w:t>
      </w:r>
    </w:p>
    <w:p>
      <w:pPr>
        <w:spacing w:after="150"/>
      </w:pPr>
      <w:r>
        <w:rPr/>
        <w:t xml:space="preserve">三、2019-2023年中国医疗企业发展分析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医疗细分市场分析</w:t>
      </w:r>
    </w:p>
    <w:p>
      <w:pPr>
        <w:spacing w:after="150"/>
      </w:pPr>
      <w:r>
        <w:rPr/>
        <w:t xml:space="preserve">一、细分市场特色</w:t>
      </w:r>
    </w:p>
    <w:p>
      <w:pPr>
        <w:spacing w:after="150"/>
      </w:pPr>
      <w:r>
        <w:rPr/>
        <w:t xml:space="preserve">二、2019-2023年细分市场规模</w:t>
      </w:r>
    </w:p>
    <w:p>
      <w:pPr>
        <w:spacing w:after="150"/>
      </w:pPr>
      <w:r>
        <w:rPr/>
        <w:t xml:space="preserve">三、重点细分市场前景预测</w:t>
      </w:r>
    </w:p>
    <w:p>
      <w:pPr>
        <w:spacing w:after="150"/>
      </w:pPr>
      <w:r>
        <w:rPr>
          <w:b w:val="1"/>
          <w:bCs w:val="1"/>
        </w:rPr>
        <w:t xml:space="preserve">第三章 中国医疗行业供求分析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医疗行业产业结构分析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三、中国医疗行业参与国际竞争的战略市场定位</w:t>
      </w:r>
    </w:p>
    <w:p>
      <w:pPr>
        <w:spacing w:after="150"/>
      </w:pPr>
      <w:r>
        <w:rPr/>
        <w:t xml:space="preserve">四、产业结构调整方向分析</w:t>
      </w:r>
    </w:p>
    <w:p>
      <w:pPr>
        <w:spacing w:after="150"/>
      </w:pPr>
      <w:r>
        <w:rPr>
          <w:b w:val="1"/>
          <w:bCs w:val="1"/>
        </w:rPr>
        <w:t xml:space="preserve">第五章 中国医疗行业产业链分析</w:t>
      </w:r>
    </w:p>
    <w:p>
      <w:pPr>
        <w:spacing w:after="150"/>
      </w:pPr>
      <w:r>
        <w:rPr/>
        <w:t xml:space="preserve">第一节 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医疗上游行业分析</w:t>
      </w:r>
    </w:p>
    <w:p>
      <w:pPr>
        <w:spacing w:after="150"/>
      </w:pPr>
      <w:r>
        <w:rPr/>
        <w:t xml:space="preserve">一、医疗成本构成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四、上游行业对医疗行业的影响</w:t>
      </w:r>
    </w:p>
    <w:p>
      <w:pPr>
        <w:spacing w:after="150"/>
      </w:pPr>
      <w:r>
        <w:rPr/>
        <w:t xml:space="preserve">第三节 医疗下游行业分析</w:t>
      </w:r>
    </w:p>
    <w:p>
      <w:pPr>
        <w:spacing w:after="150"/>
      </w:pPr>
      <w:r>
        <w:rPr/>
        <w:t xml:space="preserve">一、医疗下游行业分布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四、下游需求对医疗行业的影响</w:t>
      </w:r>
    </w:p>
    <w:p>
      <w:pPr>
        <w:spacing w:after="150"/>
      </w:pPr>
      <w:r>
        <w:rPr>
          <w:b w:val="1"/>
          <w:bCs w:val="1"/>
        </w:rPr>
        <w:t xml:space="preserve">第六章 中国医疗行业竞争形势及策略</w:t>
      </w:r>
    </w:p>
    <w:p>
      <w:pPr>
        <w:spacing w:after="150"/>
      </w:pPr>
      <w:r>
        <w:rPr/>
        <w:t xml:space="preserve">第一节 行业总体市场竞争状况分析</w:t>
      </w:r>
    </w:p>
    <w:p>
      <w:pPr>
        <w:spacing w:after="150"/>
      </w:pPr>
      <w:r>
        <w:rPr/>
        <w:t xml:space="preserve">一、医疗行业竞争结构分析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二、医疗行业企业间竞争格局分析</w:t>
      </w:r>
    </w:p>
    <w:p>
      <w:pPr>
        <w:spacing w:after="150"/>
      </w:pPr>
      <w:r>
        <w:rPr/>
        <w:t xml:space="preserve">三、医疗行业集中度分析</w:t>
      </w:r>
    </w:p>
    <w:p>
      <w:pPr>
        <w:spacing w:after="150"/>
      </w:pPr>
      <w:r>
        <w:rPr/>
        <w:t xml:space="preserve">四、医疗行业swot分析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1、中国医疗行业竞争格局</w:t>
      </w:r>
    </w:p>
    <w:p>
      <w:pPr>
        <w:spacing w:after="150"/>
      </w:pPr>
      <w:r>
        <w:rPr/>
        <w:t xml:space="preserve">2、医疗行业未来竞争格局和特点</w:t>
      </w:r>
    </w:p>
    <w:p>
      <w:pPr>
        <w:spacing w:after="150"/>
      </w:pPr>
      <w:r>
        <w:rPr/>
        <w:t xml:space="preserve">3、医疗市场进入及竞争对手分析</w:t>
      </w:r>
    </w:p>
    <w:p>
      <w:pPr>
        <w:spacing w:after="150"/>
      </w:pPr>
      <w:r>
        <w:rPr/>
        <w:t xml:space="preserve">二、中国医疗行业竞争力分析</w:t>
      </w:r>
    </w:p>
    <w:p>
      <w:pPr>
        <w:spacing w:after="150"/>
      </w:pPr>
      <w:r>
        <w:rPr/>
        <w:t xml:space="preserve">1、中国医疗行业竞争力剖析</w:t>
      </w:r>
    </w:p>
    <w:p>
      <w:pPr>
        <w:spacing w:after="150"/>
      </w:pPr>
      <w:r>
        <w:rPr/>
        <w:t xml:space="preserve">2、中国医疗企业市场竞争的优势</w:t>
      </w:r>
    </w:p>
    <w:p>
      <w:pPr>
        <w:spacing w:after="150"/>
      </w:pPr>
      <w:r>
        <w:rPr/>
        <w:t xml:space="preserve">3、国内医疗企业竞争能力提升途径</w:t>
      </w:r>
    </w:p>
    <w:p>
      <w:pPr>
        <w:spacing w:after="150"/>
      </w:pPr>
      <w:r>
        <w:rPr/>
        <w:t xml:space="preserve">三、医疗市场竞争策略分析</w:t>
      </w:r>
    </w:p>
    <w:p>
      <w:pPr>
        <w:spacing w:after="150"/>
      </w:pPr>
      <w:r>
        <w:rPr>
          <w:b w:val="1"/>
          <w:bCs w:val="1"/>
        </w:rPr>
        <w:t xml:space="preserve">第七章 医疗行业领先企业经营形势分析</w:t>
      </w:r>
    </w:p>
    <w:p>
      <w:pPr>
        <w:spacing w:after="150"/>
      </w:pPr>
      <w:r>
        <w:rPr/>
        <w:t xml:space="preserve">第一节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乐普(北京)医疗器械股份有限公司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山东威高集团医用高分子制品股份有限公司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郑州安图生物工程股份有限公司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深圳华大基因科技有限公司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珠海健帆生物科技有限公司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京东方科技集团股份有限公司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合肥美亚光电技术股份有限公司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2024-2029年医疗行业投资前景</w:t>
      </w:r>
    </w:p>
    <w:p>
      <w:pPr>
        <w:spacing w:after="150"/>
      </w:pPr>
      <w:r>
        <w:rPr/>
        <w:t xml:space="preserve">第一节 2024-2029年医疗市场发展前景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三、2024-2029年细分市场发展趋势预测</w:t>
      </w:r>
    </w:p>
    <w:p>
      <w:pPr>
        <w:spacing w:after="150"/>
      </w:pPr>
      <w:r>
        <w:rPr/>
        <w:t xml:space="preserve">第三节 2024-2029年中国医疗行业供需预测</w:t>
      </w:r>
    </w:p>
    <w:p>
      <w:pPr>
        <w:spacing w:after="150"/>
      </w:pPr>
      <w:r>
        <w:rPr/>
        <w:t xml:space="preserve">一、2024-2029年中国医疗行业供给预测</w:t>
      </w:r>
    </w:p>
    <w:p>
      <w:pPr>
        <w:spacing w:after="150"/>
      </w:pPr>
      <w:r>
        <w:rPr/>
        <w:t xml:space="preserve">二、2024-2029年中国医疗行业需求预测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2024-2029年医疗行业投资环境分析</w:t>
      </w:r>
    </w:p>
    <w:p>
      <w:pPr>
        <w:spacing w:after="150"/>
      </w:pPr>
      <w:r>
        <w:rPr/>
        <w:t xml:space="preserve">第一节 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医疗行业社会环境分析</w:t>
      </w:r>
    </w:p>
    <w:p>
      <w:pPr>
        <w:spacing w:after="150"/>
      </w:pPr>
      <w:r>
        <w:rPr/>
        <w:t xml:space="preserve">一、医疗产业社会环境</w:t>
      </w:r>
    </w:p>
    <w:p>
      <w:pPr>
        <w:spacing w:after="150"/>
      </w:pPr>
      <w:r>
        <w:rPr/>
        <w:t xml:space="preserve">二、社会环境对行业的影响</w:t>
      </w:r>
    </w:p>
    <w:p>
      <w:pPr>
        <w:spacing w:after="150"/>
      </w:pPr>
      <w:r>
        <w:rPr/>
        <w:t xml:space="preserve">三、医疗产业发展对社会发展的影响</w:t>
      </w:r>
    </w:p>
    <w:p>
      <w:pPr>
        <w:spacing w:after="150"/>
      </w:pPr>
      <w:r>
        <w:rPr>
          <w:b w:val="1"/>
          <w:bCs w:val="1"/>
        </w:rPr>
        <w:t xml:space="preserve">第十章 2024-2029年医疗行业投资机会与风险</w:t>
      </w:r>
    </w:p>
    <w:p>
      <w:pPr>
        <w:spacing w:after="150"/>
      </w:pPr>
      <w:r>
        <w:rPr/>
        <w:t xml:space="preserve">第一节 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医疗行业投资战略研究</w:t>
      </w:r>
    </w:p>
    <w:p>
      <w:pPr>
        <w:spacing w:after="150"/>
      </w:pPr>
      <w:r>
        <w:rPr/>
        <w:t xml:space="preserve">第一节 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医疗行业投资战略研究</w:t>
      </w:r>
    </w:p>
    <w:p>
      <w:pPr>
        <w:spacing w:after="150"/>
      </w:pPr>
      <w:r>
        <w:rPr/>
        <w:t xml:space="preserve">一、2022年医疗行业投资战略</w:t>
      </w:r>
    </w:p>
    <w:p>
      <w:pPr>
        <w:spacing w:after="150"/>
      </w:pPr>
      <w:r>
        <w:rPr/>
        <w:t xml:space="preserve">二、2024-2029年医疗行业投资战略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医疗行业研究结论</w:t>
      </w:r>
    </w:p>
    <w:p>
      <w:pPr>
        <w:spacing w:after="150"/>
      </w:pPr>
      <w:r>
        <w:rPr/>
        <w:t xml:space="preserve">第二节 医疗行业投资价值评估</w:t>
      </w:r>
    </w:p>
    <w:p>
      <w:pPr>
        <w:spacing w:after="150"/>
      </w:pPr>
      <w:r>
        <w:rPr/>
        <w:t xml:space="preserve">第三节 中道泰和医疗行业投资建议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图表：医疗行业产业链</w:t>
      </w:r>
    </w:p>
    <w:p>
      <w:pPr>
        <w:spacing w:after="150"/>
      </w:pPr>
      <w:r>
        <w:rPr/>
        <w:t xml:space="preserve">图表：行业周期表</w:t>
      </w:r>
    </w:p>
    <w:p>
      <w:pPr>
        <w:spacing w:after="150"/>
      </w:pPr>
      <w:r>
        <w:rPr/>
        <w:t xml:space="preserve">图表：2019-2023年中国医疗行业市场规模</w:t>
      </w:r>
    </w:p>
    <w:p>
      <w:pPr>
        <w:spacing w:after="150"/>
      </w:pPr>
      <w:r>
        <w:rPr/>
        <w:t xml:space="preserve">图表：2019-2023年中国互联网医疗行业市场规模</w:t>
      </w:r>
    </w:p>
    <w:p>
      <w:pPr>
        <w:spacing w:after="150"/>
      </w:pPr>
      <w:r>
        <w:rPr/>
        <w:t xml:space="preserve">图表：2019-2023年中国医疗行业需求规模</w:t>
      </w:r>
    </w:p>
    <w:p>
      <w:pPr>
        <w:spacing w:after="150"/>
      </w:pPr>
      <w:r>
        <w:rPr/>
        <w:t xml:space="preserve">图表：2019-2023年中国医疗行业供给规模</w:t>
      </w:r>
    </w:p>
    <w:p>
      <w:pPr>
        <w:spacing w:after="150"/>
      </w:pPr>
      <w:r>
        <w:rPr/>
        <w:t xml:space="preserve">图表：医疗行业产业链</w:t>
      </w:r>
    </w:p>
    <w:p>
      <w:pPr>
        <w:spacing w:after="150"/>
      </w:pPr>
      <w:r>
        <w:rPr/>
        <w:t xml:space="preserve">图表：公立医院在我国医疗卫生产业链上处于绝对强势地位</w:t>
      </w:r>
    </w:p>
    <w:p>
      <w:pPr>
        <w:spacing w:after="150"/>
      </w:pPr>
      <w:r>
        <w:rPr/>
        <w:t xml:space="preserve">图表：2019-2023年全国卫生总费用</w:t>
      </w:r>
    </w:p>
    <w:p>
      <w:pPr>
        <w:spacing w:after="150"/>
      </w:pPr>
      <w:r>
        <w:rPr/>
        <w:t xml:space="preserve">图表：防治药物或医疗器械相关企业</w:t>
      </w:r>
    </w:p>
    <w:p>
      <w:pPr>
        <w:spacing w:after="150"/>
      </w:pPr>
      <w:r>
        <w:rPr/>
        <w:t xml:space="preserve">图表：疫情期间主要医疗器械需求清单</w:t>
      </w:r>
    </w:p>
    <w:p>
      <w:pPr>
        <w:spacing w:after="150"/>
      </w:pPr>
      <w:r>
        <w:rPr/>
        <w:t xml:space="preserve">图表：全国各类医疗卫生机构及床位数情况</w:t>
      </w:r>
    </w:p>
    <w:p>
      <w:pPr>
        <w:spacing w:after="150"/>
      </w:pPr>
      <w:r>
        <w:rPr/>
        <w:t xml:space="preserve">图表：2019-2023年深圳迈瑞生物医疗电子股份有限公司成长能力情况</w:t>
      </w:r>
    </w:p>
    <w:p>
      <w:pPr>
        <w:spacing w:after="150"/>
      </w:pPr>
      <w:r>
        <w:rPr/>
        <w:t xml:space="preserve">图表：2019-2023年深圳迈瑞生物医疗电子股份有限公司运营能力情况</w:t>
      </w:r>
    </w:p>
    <w:p>
      <w:pPr>
        <w:spacing w:after="150"/>
      </w:pPr>
      <w:r>
        <w:rPr/>
        <w:t xml:space="preserve">图表：2019-2023年深圳迈瑞生物医疗电子股份有限公司盈利能力分析</w:t>
      </w:r>
    </w:p>
    <w:p>
      <w:pPr>
        <w:spacing w:after="150"/>
      </w:pPr>
      <w:r>
        <w:rPr/>
        <w:t xml:space="preserve">图表：2019-2023年乐普(北京)医疗器械股份有限公司成长能力情况</w:t>
      </w:r>
    </w:p>
    <w:p>
      <w:pPr>
        <w:spacing w:after="150"/>
      </w:pPr>
      <w:r>
        <w:rPr/>
        <w:t xml:space="preserve">图表：2019-2023年乐普(北京)医疗器械股份有限公司运营能力情况</w:t>
      </w:r>
    </w:p>
    <w:p>
      <w:pPr>
        <w:spacing w:after="150"/>
      </w:pPr>
      <w:r>
        <w:rPr/>
        <w:t xml:space="preserve">图表：2019-2023年乐普(北京)医疗器械股份有限公司盈利能力分析</w:t>
      </w:r>
    </w:p>
    <w:p>
      <w:pPr>
        <w:spacing w:after="150"/>
      </w:pPr>
      <w:r>
        <w:rPr/>
        <w:t xml:space="preserve">图表：2019-2023年威高股份成长能力情况</w:t>
      </w:r>
    </w:p>
    <w:p>
      <w:pPr>
        <w:spacing w:after="150"/>
      </w:pPr>
      <w:r>
        <w:rPr/>
        <w:t xml:space="preserve">图表：2019-2023年威高股份盈利能力情况</w:t>
      </w:r>
    </w:p>
    <w:p>
      <w:pPr>
        <w:spacing w:after="150"/>
      </w:pPr>
      <w:r>
        <w:rPr/>
        <w:t xml:space="preserve">图表：公司的主要产品按照检测方法或应用领域分类</w:t>
      </w:r>
    </w:p>
    <w:p>
      <w:pPr>
        <w:spacing w:after="150"/>
      </w:pPr>
      <w:r>
        <w:rPr/>
        <w:t xml:space="preserve">图表：2019-2023年安图生物盈利能力分析</w:t>
      </w:r>
    </w:p>
    <w:p>
      <w:pPr>
        <w:spacing w:after="150"/>
      </w:pPr>
      <w:r>
        <w:rPr/>
        <w:t xml:space="preserve">图表：2019-2023年华大基因成长能力指标</w:t>
      </w:r>
    </w:p>
    <w:p>
      <w:pPr>
        <w:spacing w:after="150"/>
      </w:pPr>
      <w:r>
        <w:rPr/>
        <w:t xml:space="preserve">图表：2019-2023年华大基因运营能力指标</w:t>
      </w:r>
    </w:p>
    <w:p>
      <w:pPr>
        <w:spacing w:after="150"/>
      </w:pPr>
      <w:r>
        <w:rPr/>
        <w:t xml:space="preserve">图表：2019-2023年华大基因盈利能力分析</w:t>
      </w:r>
    </w:p>
    <w:p>
      <w:pPr>
        <w:spacing w:after="150"/>
      </w:pPr>
      <w:r>
        <w:rPr/>
        <w:t xml:space="preserve">图表：2019-2023年健帆生物成长能力指标</w:t>
      </w:r>
    </w:p>
    <w:p>
      <w:pPr>
        <w:spacing w:after="150"/>
      </w:pPr>
      <w:r>
        <w:rPr/>
        <w:t xml:space="preserve">图表：2019-2023年健帆生物运营能力指标</w:t>
      </w:r>
    </w:p>
    <w:p>
      <w:pPr>
        <w:spacing w:after="150"/>
      </w:pPr>
      <w:r>
        <w:rPr/>
        <w:t xml:space="preserve">图表：2019-2023年健帆生物盈利能力分析</w:t>
      </w:r>
    </w:p>
    <w:p>
      <w:pPr>
        <w:spacing w:after="150"/>
      </w:pPr>
      <w:r>
        <w:rPr/>
        <w:t xml:space="preserve">图表：2019-2023年鱼跃医疗成长能力指标</w:t>
      </w:r>
    </w:p>
    <w:p>
      <w:pPr>
        <w:spacing w:after="150"/>
      </w:pPr>
      <w:r>
        <w:rPr/>
        <w:t xml:space="preserve">图表：2019-2023年鱼跃医疗运营能力指标</w:t>
      </w:r>
    </w:p>
    <w:p>
      <w:pPr>
        <w:spacing w:after="150"/>
      </w:pPr>
      <w:r>
        <w:rPr/>
        <w:t xml:space="preserve">图表：2019-2023年鱼跃医疗盈利能力分析</w:t>
      </w:r>
    </w:p>
    <w:p>
      <w:pPr>
        <w:spacing w:after="150"/>
      </w:pPr>
      <w:r>
        <w:rPr/>
        <w:t xml:space="preserve">图表：2019-2023年京东方科技成长能力指标</w:t>
      </w:r>
    </w:p>
    <w:p>
      <w:pPr>
        <w:spacing w:after="150"/>
      </w:pPr>
      <w:r>
        <w:rPr/>
        <w:t xml:space="preserve">图表：2019-2023年京东方科技运营能力指标</w:t>
      </w:r>
    </w:p>
    <w:p>
      <w:pPr>
        <w:spacing w:after="150"/>
      </w:pPr>
      <w:r>
        <w:rPr/>
        <w:t xml:space="preserve">图表：2019-2023年京东方科技盈利能力分析</w:t>
      </w:r>
    </w:p>
    <w:p>
      <w:pPr>
        <w:spacing w:after="150"/>
      </w:pPr>
      <w:r>
        <w:rPr/>
        <w:t xml:space="preserve">图表：2019-2023年美亚光电成长能力指标</w:t>
      </w:r>
    </w:p>
    <w:p>
      <w:pPr>
        <w:spacing w:after="150"/>
      </w:pPr>
      <w:r>
        <w:rPr/>
        <w:t xml:space="preserve">图表：2019-2023年美亚光电运营能力指标</w:t>
      </w:r>
    </w:p>
    <w:p>
      <w:pPr>
        <w:spacing w:after="150"/>
      </w:pPr>
      <w:r>
        <w:rPr/>
        <w:t xml:space="preserve">图表：2019-2023年美亚光电盈利能力分析</w:t>
      </w:r>
    </w:p>
    <w:p>
      <w:pPr>
        <w:spacing w:after="150"/>
      </w:pPr>
      <w:r>
        <w:rPr/>
        <w:t xml:space="preserve">图表：2019-2023年东软集团成长能力指标</w:t>
      </w:r>
    </w:p>
    <w:p>
      <w:pPr>
        <w:spacing w:after="150"/>
      </w:pPr>
      <w:r>
        <w:rPr/>
        <w:t xml:space="preserve">图表：2019-2023年东软集团运营能力指标</w:t>
      </w:r>
    </w:p>
    <w:p>
      <w:pPr>
        <w:spacing w:after="150"/>
      </w:pPr>
      <w:r>
        <w:rPr/>
        <w:t xml:space="preserve">图表：2019-2023年东软集团盈利能力分析</w:t>
      </w:r>
    </w:p>
    <w:p>
      <w:pPr>
        <w:spacing w:after="150"/>
      </w:pPr>
      <w:r>
        <w:rPr/>
        <w:t xml:space="preserve">图表：2024-2029年医疗市场规模预测</w:t>
      </w:r>
    </w:p>
    <w:p>
      <w:pPr>
        <w:spacing w:after="150"/>
      </w:pPr>
      <w:r>
        <w:rPr/>
        <w:t xml:space="preserve">图表：2024-2029年医疗市场供给规模预测</w:t>
      </w:r>
    </w:p>
    <w:p>
      <w:pPr>
        <w:spacing w:after="150"/>
      </w:pPr>
      <w:r>
        <w:rPr/>
        <w:t xml:space="preserve">图表：2024-2029年医疗市场需求规模预测</w:t>
      </w:r>
    </w:p>
    <w:p>
      <w:pPr>
        <w:spacing w:after="150"/>
      </w:pPr>
      <w:r>
        <w:rPr/>
        <w:t xml:space="preserve">图表：医疗行业相关产业投资收益率</w:t>
      </w:r>
    </w:p>
    <w:p>
      <w:pPr>
        <w:spacing w:after="150"/>
      </w:pPr>
      <w:r>
        <w:rPr/>
        <w:t xml:space="preserve">图表：中国互联网医疗市场规模及其增速</w:t>
      </w:r>
    </w:p>
    <w:p>
      <w:pPr>
        <w:spacing w:after="150"/>
      </w:pPr>
      <w:r>
        <w:rPr/>
        <w:t xml:space="preserve">图表：互联网医疗用户规模(单位：千万)</w:t>
      </w:r>
    </w:p>
    <w:p>
      <w:pPr>
        <w:spacing w:after="150"/>
      </w:pPr>
      <w:r>
        <w:rPr/>
        <w:t xml:space="preserve">图表：中国移动医疗市场用户规模及增长率(单位：亿人)</w:t>
      </w:r>
    </w:p>
    <w:p>
      <w:pPr>
        <w:spacing w:after="150"/>
      </w:pPr>
      <w:r>
        <w:rPr/>
        <w:t xml:space="preserve">图表：中国移动医疗市场市场规模及增长率(单位：亿人)</w:t>
      </w:r>
    </w:p>
    <w:p>
      <w:pPr>
        <w:spacing w:after="150"/>
      </w:pPr>
      <w:r>
        <w:rPr/>
        <w:t xml:space="preserve">图表：不同项目互联网医疗用户使用率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医疗行业市场深度调研及发展趋势与投资前景研究报告(2024-2029版)</dc:title>
  <dc:description>医疗行业市场深度调研及发展趋势与投资前景研究报告(2024-2029版)</dc:description>
  <dc:subject>医疗行业市场深度调研及发展趋势与投资前景研究报告(2024-2029版)</dc:subject>
  <cp:keywords>研究报告</cp:keywords>
  <cp:category>研究报告</cp:category>
  <cp:lastModifiedBy>北京中道泰和信息咨询有限公司</cp:lastModifiedBy>
  <dcterms:created xsi:type="dcterms:W3CDTF">2024-01-29T20:13:35+08:00</dcterms:created>
  <dcterms:modified xsi:type="dcterms:W3CDTF">2024-01-29T20:13:35+08:00</dcterms:modified>
</cp:coreProperties>
</file>

<file path=docProps/custom.xml><?xml version="1.0" encoding="utf-8"?>
<Properties xmlns="http://schemas.openxmlformats.org/officeDocument/2006/custom-properties" xmlns:vt="http://schemas.openxmlformats.org/officeDocument/2006/docPropsVTypes"/>
</file>